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04" w:rsidRPr="00B76C04" w:rsidRDefault="000B2BF6" w:rsidP="00B76C04">
      <w:pPr>
        <w:jc w:val="center"/>
        <w:rPr>
          <w:rFonts w:ascii="Nuu-Chah-nulth" w:hAnsi="Nuu-Chah-nulth"/>
          <w:b/>
        </w:rPr>
      </w:pPr>
      <w:r w:rsidRPr="00B76C04">
        <w:rPr>
          <w:rFonts w:ascii="Nuu-Chah-nulth" w:hAnsi="Nuu-Chah-nulth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1C7E59E4" wp14:editId="364B4164">
            <wp:simplePos x="0" y="0"/>
            <wp:positionH relativeFrom="margin">
              <wp:align>center</wp:align>
            </wp:positionH>
            <wp:positionV relativeFrom="margin">
              <wp:posOffset>465826</wp:posOffset>
            </wp:positionV>
            <wp:extent cx="11722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-NTC-nurs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C04" w:rsidRPr="00B76C04">
        <w:rPr>
          <w:rFonts w:ascii="Nuu-Chah-nulth" w:hAnsi="Nuu-Chah-nulth"/>
          <w:b/>
          <w:sz w:val="28"/>
        </w:rPr>
        <w:t>Nuu-chah-nulth Tribal Council Nursing Referral Form</w:t>
      </w:r>
    </w:p>
    <w:p w:rsidR="00B76C04" w:rsidRDefault="00B76C04"/>
    <w:p w:rsidR="00B76C04" w:rsidRDefault="00B76C04">
      <w:pPr>
        <w:rPr>
          <w:rFonts w:ascii="Nuu-Chah-nulth" w:hAnsi="Nuu-Chah-nulth"/>
          <w:sz w:val="24"/>
        </w:rPr>
      </w:pPr>
    </w:p>
    <w:p w:rsidR="00B76C04" w:rsidRDefault="00B76C04">
      <w:pPr>
        <w:rPr>
          <w:rFonts w:ascii="Nuu-Chah-nulth" w:hAnsi="Nuu-Chah-nulth"/>
          <w:sz w:val="24"/>
        </w:rPr>
      </w:pPr>
    </w:p>
    <w:p w:rsidR="000B2BF6" w:rsidRDefault="000B2BF6">
      <w:pPr>
        <w:rPr>
          <w:rFonts w:ascii="Nuu-Chah-nulth" w:hAnsi="Nuu-Chah-nulth"/>
          <w:sz w:val="24"/>
        </w:rPr>
      </w:pPr>
    </w:p>
    <w:p w:rsidR="007A3302" w:rsidRPr="00B76C04" w:rsidRDefault="00B76C04">
      <w:pPr>
        <w:rPr>
          <w:rFonts w:ascii="Nuu-Chah-nulth" w:hAnsi="Nuu-Chah-nulth"/>
          <w:sz w:val="24"/>
        </w:rPr>
      </w:pPr>
      <w:r w:rsidRPr="00B76C04">
        <w:rPr>
          <w:rFonts w:ascii="Nuu-Chah-nulth" w:hAnsi="Nuu-Chah-nulth"/>
          <w:sz w:val="24"/>
        </w:rPr>
        <w:t>The Nuu-chah-nulth Tribal Council (NTC) Nursing Program provides a comprehensive</w:t>
      </w:r>
      <w:r w:rsidR="00B5383E">
        <w:t xml:space="preserve"> </w:t>
      </w:r>
      <w:r w:rsidR="00B5383E">
        <w:rPr>
          <w:rFonts w:ascii="Nuu-Chah-nulth" w:hAnsi="Nuu-Chah-nulth"/>
          <w:sz w:val="24"/>
        </w:rPr>
        <w:t xml:space="preserve">Maternal, </w:t>
      </w:r>
      <w:r w:rsidRPr="00B76C04">
        <w:rPr>
          <w:rFonts w:ascii="Nuu-Chah-nulth" w:hAnsi="Nuu-Chah-nulth"/>
          <w:sz w:val="24"/>
        </w:rPr>
        <w:t>Child</w:t>
      </w:r>
      <w:r w:rsidR="00B5383E">
        <w:rPr>
          <w:rFonts w:ascii="Nuu-Chah-nulth" w:hAnsi="Nuu-Chah-nulth"/>
          <w:sz w:val="24"/>
        </w:rPr>
        <w:t xml:space="preserve"> and Home and Community Care</w:t>
      </w:r>
      <w:r w:rsidRPr="00B76C04">
        <w:rPr>
          <w:rFonts w:ascii="Nuu-Chah-nulth" w:hAnsi="Nuu-Chah-nulth"/>
          <w:sz w:val="24"/>
        </w:rPr>
        <w:t xml:space="preserve"> Nursing Service to these Nuu-chah-nulth Nations:</w:t>
      </w:r>
    </w:p>
    <w:p w:rsidR="00B76C04" w:rsidRDefault="00B76C04">
      <w:pPr>
        <w:rPr>
          <w:rFonts w:ascii="Nuu-Chah-nulth" w:hAnsi="Nuu-Chah-nulth"/>
          <w:sz w:val="24"/>
        </w:rPr>
      </w:pPr>
      <w:r w:rsidRPr="00B76C04">
        <w:rPr>
          <w:rFonts w:ascii="Nuu-Chah-nulth" w:hAnsi="Nuu-Chah-nulth"/>
          <w:sz w:val="24"/>
        </w:rPr>
        <w:t>Ditidaht, Tseshaht, Hupacasath, Huu-ay-aht, Uchucklesaht, Aho</w:t>
      </w:r>
      <w:r w:rsidR="0083040D">
        <w:rPr>
          <w:rFonts w:ascii="Nuu-Chah-nulth" w:hAnsi="Nuu-Chah-nulth"/>
          <w:sz w:val="24"/>
        </w:rPr>
        <w:t xml:space="preserve">usaht, Hesquiaht, Tla-o-qui-aht, Ucluelet </w:t>
      </w:r>
      <w:r w:rsidRPr="00B76C04">
        <w:rPr>
          <w:rFonts w:ascii="Nuu-Chah-nulth" w:hAnsi="Nuu-Chah-nulth"/>
          <w:sz w:val="24"/>
        </w:rPr>
        <w:t>and Toquaht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688"/>
      </w:tblGrid>
      <w:tr w:rsidR="005C070D" w:rsidTr="005C070D">
        <w:trPr>
          <w:trHeight w:val="1440"/>
        </w:trPr>
        <w:tc>
          <w:tcPr>
            <w:tcW w:w="10836" w:type="dxa"/>
            <w:gridSpan w:val="2"/>
          </w:tcPr>
          <w:p w:rsidR="00C60385" w:rsidRPr="00C60385" w:rsidRDefault="005C070D" w:rsidP="00C60385">
            <w:pPr>
              <w:rPr>
                <w:rFonts w:ascii="Nuu-Chah-nulth" w:hAnsi="Nuu-Chah-nulth"/>
                <w:sz w:val="28"/>
                <w:szCs w:val="28"/>
              </w:rPr>
            </w:pPr>
            <w:r w:rsidRPr="00C60385">
              <w:rPr>
                <w:rFonts w:ascii="Nuu-Chah-nulth" w:hAnsi="Nuu-Chah-nulth"/>
                <w:b/>
                <w:sz w:val="28"/>
                <w:szCs w:val="28"/>
              </w:rPr>
              <w:t>To:</w:t>
            </w:r>
            <w:r w:rsidR="00C60385" w:rsidRPr="00C60385">
              <w:rPr>
                <w:rFonts w:ascii="Nuu-Chah-nulth" w:hAnsi="Nuu-Chah-nulth"/>
                <w:b/>
                <w:sz w:val="28"/>
                <w:szCs w:val="28"/>
              </w:rPr>
              <w:t xml:space="preserve"> </w:t>
            </w:r>
            <w:r w:rsidR="00C60385" w:rsidRPr="00C60385">
              <w:rPr>
                <w:rFonts w:ascii="Nuu-Chah-nulth" w:hAnsi="Nuu-Chah-nulth"/>
                <w:sz w:val="28"/>
                <w:szCs w:val="28"/>
              </w:rPr>
              <w:t xml:space="preserve">Robyn Clarke, Community Health Nurse Clinical Leader  </w:t>
            </w:r>
          </w:p>
          <w:p w:rsidR="00C60385" w:rsidRPr="00C60385" w:rsidRDefault="00C60385" w:rsidP="00C60385">
            <w:pPr>
              <w:rPr>
                <w:rFonts w:ascii="Nuu-Chah-nulth" w:hAnsi="Nuu-Chah-nulth"/>
                <w:sz w:val="28"/>
                <w:szCs w:val="28"/>
              </w:rPr>
            </w:pPr>
            <w:r w:rsidRPr="00C60385">
              <w:rPr>
                <w:rFonts w:ascii="Nuu-Chah-nulth" w:hAnsi="Nuu-Chah-nulth"/>
                <w:sz w:val="28"/>
                <w:szCs w:val="28"/>
              </w:rPr>
              <w:t xml:space="preserve">                                           OR</w:t>
            </w:r>
          </w:p>
          <w:p w:rsidR="005C070D" w:rsidRPr="00C60385" w:rsidRDefault="00C60385" w:rsidP="00C60385">
            <w:pPr>
              <w:spacing w:after="200" w:line="276" w:lineRule="auto"/>
              <w:rPr>
                <w:rFonts w:ascii="Nuu-Chah-nulth" w:hAnsi="Nuu-Chah-nulth"/>
                <w:sz w:val="28"/>
                <w:szCs w:val="28"/>
              </w:rPr>
            </w:pPr>
            <w:r w:rsidRPr="00C60385">
              <w:rPr>
                <w:rFonts w:ascii="Nuu-Chah-nulth" w:hAnsi="Nuu-Chah-nulth"/>
                <w:sz w:val="28"/>
                <w:szCs w:val="28"/>
              </w:rPr>
              <w:t>Jeannette Tremblay, Home Care Nurse Clinical Leader</w:t>
            </w:r>
          </w:p>
          <w:p w:rsidR="005C070D" w:rsidRPr="005C070D" w:rsidRDefault="005C070D" w:rsidP="000B2BF6">
            <w:pPr>
              <w:spacing w:line="360" w:lineRule="auto"/>
              <w:rPr>
                <w:rFonts w:ascii="Nuu-Chah-nulth" w:hAnsi="Nuu-Chah-nulth"/>
                <w:b/>
                <w:sz w:val="28"/>
              </w:rPr>
            </w:pPr>
            <w:r>
              <w:rPr>
                <w:rFonts w:ascii="Nuu-Chah-nulth" w:hAnsi="Nuu-Chah-nulth"/>
                <w:b/>
                <w:sz w:val="28"/>
              </w:rPr>
              <w:t>Fax</w:t>
            </w:r>
            <w:r w:rsidR="00B069BF">
              <w:rPr>
                <w:rFonts w:ascii="Nuu-Chah-nulth" w:hAnsi="Nuu-Chah-nulth"/>
                <w:b/>
                <w:sz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</w:rPr>
              <w:t>#</w:t>
            </w:r>
            <w:r>
              <w:rPr>
                <w:rFonts w:ascii="Nuu-Chah-nulth" w:hAnsi="Nuu-Chah-nulth"/>
                <w:b/>
                <w:sz w:val="28"/>
              </w:rPr>
              <w:t>:</w:t>
            </w:r>
            <w:r w:rsidR="00C60385">
              <w:rPr>
                <w:rFonts w:ascii="Nuu-Chah-nulth" w:hAnsi="Nuu-Chah-nulth"/>
                <w:b/>
                <w:sz w:val="28"/>
              </w:rPr>
              <w:t xml:space="preserve"> 250-723-5396</w:t>
            </w:r>
          </w:p>
        </w:tc>
      </w:tr>
      <w:tr w:rsidR="000B2BF6" w:rsidTr="00890276">
        <w:trPr>
          <w:trHeight w:val="2474"/>
        </w:trPr>
        <w:tc>
          <w:tcPr>
            <w:tcW w:w="5148" w:type="dxa"/>
          </w:tcPr>
          <w:p w:rsidR="000B2BF6" w:rsidRDefault="000B2BF6" w:rsidP="00B5383E">
            <w:pPr>
              <w:spacing w:before="240" w:line="360" w:lineRule="auto"/>
              <w:rPr>
                <w:rFonts w:ascii="Nuu-Chah-nulth" w:hAnsi="Nuu-Chah-nulth"/>
                <w:b/>
                <w:sz w:val="28"/>
              </w:rPr>
            </w:pPr>
            <w:r>
              <w:rPr>
                <w:rFonts w:ascii="Nuu-Chah-nulth" w:hAnsi="Nuu-Chah-nulth"/>
                <w:b/>
                <w:sz w:val="28"/>
              </w:rPr>
              <w:t>Patient Information:</w:t>
            </w:r>
          </w:p>
          <w:p w:rsidR="00890276" w:rsidRDefault="000B2BF6" w:rsidP="00890276">
            <w:pPr>
              <w:spacing w:line="360" w:lineRule="auto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NAME: </w:t>
            </w:r>
          </w:p>
          <w:p w:rsidR="00890276" w:rsidRDefault="000B2BF6" w:rsidP="000B2BF6">
            <w:pPr>
              <w:spacing w:line="360" w:lineRule="auto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DOB:    </w:t>
            </w:r>
          </w:p>
          <w:p w:rsidR="000B2BF6" w:rsidRDefault="000B2BF6" w:rsidP="000B2BF6">
            <w:pPr>
              <w:spacing w:line="360" w:lineRule="auto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PHN:    </w:t>
            </w:r>
          </w:p>
          <w:p w:rsidR="00890276" w:rsidRDefault="000B2BF6" w:rsidP="00890276">
            <w:pPr>
              <w:spacing w:line="360" w:lineRule="auto"/>
              <w:ind w:right="-576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ADDRESS: </w:t>
            </w:r>
          </w:p>
          <w:p w:rsidR="000B2BF6" w:rsidRDefault="000B2BF6" w:rsidP="00890276">
            <w:pPr>
              <w:spacing w:line="360" w:lineRule="auto"/>
              <w:ind w:right="-576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PHONE </w:t>
            </w:r>
            <w:r>
              <w:rPr>
                <w:rFonts w:asciiTheme="majorHAnsi" w:hAnsiTheme="majorHAnsi"/>
                <w:sz w:val="24"/>
              </w:rPr>
              <w:t>#</w:t>
            </w:r>
            <w:r>
              <w:rPr>
                <w:rFonts w:ascii="Nuu-Chah-nulth" w:hAnsi="Nuu-Chah-nulth"/>
                <w:sz w:val="24"/>
              </w:rPr>
              <w:t xml:space="preserve">:  </w:t>
            </w:r>
          </w:p>
        </w:tc>
        <w:tc>
          <w:tcPr>
            <w:tcW w:w="5688" w:type="dxa"/>
          </w:tcPr>
          <w:p w:rsidR="000B2BF6" w:rsidRDefault="000B2BF6" w:rsidP="00B5383E">
            <w:pPr>
              <w:spacing w:before="240" w:line="360" w:lineRule="auto"/>
              <w:rPr>
                <w:rFonts w:ascii="Nuu-Chah-nulth" w:hAnsi="Nuu-Chah-nulth"/>
                <w:sz w:val="24"/>
              </w:rPr>
            </w:pPr>
            <w:r w:rsidRPr="000B2BF6">
              <w:rPr>
                <w:rFonts w:ascii="Nuu-Chah-nulth" w:hAnsi="Nuu-Chah-nulth"/>
                <w:b/>
                <w:sz w:val="28"/>
              </w:rPr>
              <w:t>Referring Source</w:t>
            </w:r>
            <w:r>
              <w:rPr>
                <w:rFonts w:ascii="Nuu-Chah-nulth" w:hAnsi="Nuu-Chah-nulth"/>
                <w:b/>
                <w:sz w:val="28"/>
              </w:rPr>
              <w:t>:</w:t>
            </w:r>
          </w:p>
          <w:p w:rsidR="00B5383E" w:rsidRDefault="00B5383E" w:rsidP="000B2BF6">
            <w:pPr>
              <w:spacing w:line="360" w:lineRule="auto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>NAME:</w:t>
            </w:r>
          </w:p>
          <w:p w:rsidR="00890276" w:rsidRDefault="00B5383E" w:rsidP="000B2BF6">
            <w:pPr>
              <w:spacing w:line="360" w:lineRule="auto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>CLINIC:</w:t>
            </w:r>
          </w:p>
          <w:p w:rsidR="00B5383E" w:rsidRDefault="000B2BF6" w:rsidP="00890276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PHONE </w:t>
            </w:r>
            <w:r>
              <w:rPr>
                <w:rFonts w:asciiTheme="majorHAnsi" w:hAnsiTheme="majorHAnsi"/>
                <w:sz w:val="24"/>
              </w:rPr>
              <w:t>#:</w:t>
            </w:r>
            <w:r w:rsidR="00B5383E">
              <w:rPr>
                <w:rFonts w:asciiTheme="majorHAnsi" w:hAnsiTheme="majorHAnsi"/>
                <w:sz w:val="24"/>
              </w:rPr>
              <w:t xml:space="preserve"> </w:t>
            </w:r>
          </w:p>
          <w:p w:rsidR="00B5383E" w:rsidRPr="000B2BF6" w:rsidRDefault="00B5383E" w:rsidP="00890276">
            <w:pPr>
              <w:spacing w:line="360" w:lineRule="auto"/>
              <w:rPr>
                <w:rFonts w:ascii="Nuu-Chah-nulth" w:hAnsi="Nuu-Chah-nulth"/>
                <w:sz w:val="24"/>
              </w:rPr>
            </w:pPr>
          </w:p>
        </w:tc>
      </w:tr>
      <w:tr w:rsidR="002F57D0" w:rsidTr="00B5383E">
        <w:trPr>
          <w:trHeight w:hRule="exact" w:val="2592"/>
        </w:trPr>
        <w:tc>
          <w:tcPr>
            <w:tcW w:w="5148" w:type="dxa"/>
          </w:tcPr>
          <w:p w:rsidR="002F57D0" w:rsidRPr="002F57D0" w:rsidRDefault="002F57D0" w:rsidP="00B5383E">
            <w:pPr>
              <w:spacing w:before="240"/>
              <w:rPr>
                <w:rFonts w:ascii="Nuu-Chah-nulth" w:hAnsi="Nuu-Chah-nulth"/>
                <w:b/>
                <w:sz w:val="28"/>
              </w:rPr>
            </w:pPr>
            <w:r w:rsidRPr="002F57D0">
              <w:rPr>
                <w:rFonts w:ascii="Nuu-Chah-nulth" w:hAnsi="Nuu-Chah-nulth"/>
                <w:b/>
                <w:sz w:val="28"/>
              </w:rPr>
              <w:t>Reason for referral:</w:t>
            </w:r>
          </w:p>
          <w:p w:rsidR="002F57D0" w:rsidRDefault="002F57D0">
            <w:pPr>
              <w:rPr>
                <w:rFonts w:ascii="Nuu-Chah-nulth" w:hAnsi="Nuu-Chah-nulth"/>
                <w:b/>
                <w:sz w:val="24"/>
              </w:rPr>
            </w:pPr>
          </w:p>
          <w:p w:rsidR="002F57D0" w:rsidRPr="002F57D0" w:rsidRDefault="002F57D0">
            <w:pPr>
              <w:rPr>
                <w:rFonts w:ascii="Nuu-Chah-nulth" w:hAnsi="Nuu-Chah-nulth"/>
                <w:b/>
                <w:sz w:val="28"/>
              </w:rPr>
            </w:pPr>
          </w:p>
        </w:tc>
        <w:tc>
          <w:tcPr>
            <w:tcW w:w="5688" w:type="dxa"/>
          </w:tcPr>
          <w:p w:rsidR="002F57D0" w:rsidRDefault="002F57D0" w:rsidP="00B5383E">
            <w:pPr>
              <w:spacing w:before="240"/>
              <w:rPr>
                <w:rFonts w:ascii="Nuu-Chah-nulth" w:hAnsi="Nuu-Chah-nulth"/>
                <w:b/>
                <w:sz w:val="28"/>
              </w:rPr>
            </w:pPr>
            <w:r w:rsidRPr="002F57D0">
              <w:rPr>
                <w:rFonts w:ascii="Nuu-Chah-nulth" w:hAnsi="Nuu-Chah-nulth"/>
                <w:b/>
                <w:sz w:val="28"/>
              </w:rPr>
              <w:t>Referring to:</w:t>
            </w:r>
          </w:p>
          <w:p w:rsidR="002F57D0" w:rsidRDefault="002F57D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52"/>
              </w:rPr>
              <w:t xml:space="preserve">   </w:t>
            </w:r>
            <w:r w:rsidRPr="002F57D0">
              <w:rPr>
                <w:rFonts w:ascii="Calibri" w:hAnsi="Calibri"/>
                <w:b/>
                <w:sz w:val="52"/>
              </w:rPr>
              <w:t>□</w:t>
            </w:r>
            <w:r>
              <w:rPr>
                <w:rFonts w:ascii="Calibri" w:hAnsi="Calibri"/>
                <w:b/>
                <w:sz w:val="52"/>
              </w:rPr>
              <w:t xml:space="preserve"> </w:t>
            </w:r>
            <w:r>
              <w:rPr>
                <w:rFonts w:ascii="Calibri" w:hAnsi="Calibri"/>
                <w:sz w:val="24"/>
              </w:rPr>
              <w:t>Home Care</w:t>
            </w:r>
          </w:p>
          <w:p w:rsidR="002F57D0" w:rsidRPr="00560AD5" w:rsidRDefault="00560AD5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52"/>
              </w:rPr>
              <w:t xml:space="preserve">   </w:t>
            </w:r>
            <w:r w:rsidRPr="00560AD5">
              <w:rPr>
                <w:rFonts w:ascii="Calibri" w:hAnsi="Calibri"/>
                <w:sz w:val="52"/>
              </w:rPr>
              <w:t>□</w:t>
            </w:r>
            <w:r>
              <w:rPr>
                <w:rFonts w:ascii="Calibri" w:hAnsi="Calibri"/>
                <w:sz w:val="24"/>
              </w:rPr>
              <w:t xml:space="preserve">  Community Health Nursing</w:t>
            </w:r>
          </w:p>
          <w:p w:rsidR="002F57D0" w:rsidRPr="002F57D0" w:rsidRDefault="002F57D0">
            <w:pPr>
              <w:rPr>
                <w:rFonts w:ascii="Nuu-Chah-nulth" w:hAnsi="Nuu-Chah-nulth"/>
                <w:b/>
                <w:sz w:val="28"/>
              </w:rPr>
            </w:pPr>
            <w:r>
              <w:rPr>
                <w:rFonts w:ascii="Calibri" w:hAnsi="Calibri"/>
                <w:sz w:val="52"/>
              </w:rPr>
              <w:t xml:space="preserve">   </w:t>
            </w:r>
            <w:r w:rsidRPr="002F57D0">
              <w:rPr>
                <w:rFonts w:ascii="Calibri" w:hAnsi="Calibri"/>
                <w:sz w:val="52"/>
              </w:rPr>
              <w:t>□</w:t>
            </w:r>
            <w:r w:rsidR="00560AD5">
              <w:rPr>
                <w:rFonts w:ascii="Calibri" w:hAnsi="Calibri"/>
                <w:sz w:val="24"/>
              </w:rPr>
              <w:t xml:space="preserve">  Prenatal/ Postnatal </w:t>
            </w:r>
            <w:r>
              <w:rPr>
                <w:rFonts w:ascii="Calibri" w:hAnsi="Calibri"/>
                <w:sz w:val="24"/>
              </w:rPr>
              <w:t>Care</w:t>
            </w:r>
          </w:p>
        </w:tc>
      </w:tr>
      <w:tr w:rsidR="00B069BF" w:rsidTr="00C60385">
        <w:trPr>
          <w:trHeight w:hRule="exact" w:val="3689"/>
        </w:trPr>
        <w:tc>
          <w:tcPr>
            <w:tcW w:w="10836" w:type="dxa"/>
            <w:gridSpan w:val="2"/>
          </w:tcPr>
          <w:p w:rsidR="00B069BF" w:rsidRPr="00B069BF" w:rsidRDefault="00B5383E" w:rsidP="00C60385">
            <w:pPr>
              <w:spacing w:before="240" w:after="200" w:line="276" w:lineRule="auto"/>
              <w:rPr>
                <w:rFonts w:ascii="Nuu-Chah-nulth" w:hAnsi="Nuu-Chah-nulth"/>
                <w:sz w:val="24"/>
              </w:rPr>
            </w:pPr>
            <w:r w:rsidRPr="00B5383E">
              <w:rPr>
                <w:rFonts w:ascii="Nuu-Chah-nulth" w:hAnsi="Nuu-Chah-nulth"/>
                <w:sz w:val="24"/>
              </w:rPr>
              <w:t>Our nurses can provide follow up and monitoring of your patients, be it pregnancy or chronic complex conditions.</w:t>
            </w:r>
            <w:r w:rsidR="00C60385">
              <w:rPr>
                <w:rFonts w:ascii="Nuu-Chah-nulth" w:hAnsi="Nuu-Chah-nulth"/>
                <w:sz w:val="24"/>
              </w:rPr>
              <w:br/>
            </w:r>
            <w:r w:rsidR="00B069BF" w:rsidRPr="00B069BF">
              <w:rPr>
                <w:rFonts w:ascii="Nuu-Chah-nulth" w:hAnsi="Nuu-Chah-nulth"/>
                <w:sz w:val="24"/>
              </w:rPr>
              <w:t>We are working with VIHA towards</w:t>
            </w:r>
            <w:r w:rsidR="00B069BF">
              <w:rPr>
                <w:rFonts w:ascii="Nuu-Chah-nulth" w:hAnsi="Nuu-Chah-nulth"/>
                <w:sz w:val="24"/>
              </w:rPr>
              <w:t xml:space="preserve"> creating</w:t>
            </w:r>
            <w:r w:rsidR="00F3379E">
              <w:rPr>
                <w:rFonts w:ascii="Nuu-Chah-nulth" w:hAnsi="Nuu-Chah-nulth"/>
                <w:sz w:val="24"/>
              </w:rPr>
              <w:t xml:space="preserve"> a single referral form, u</w:t>
            </w:r>
            <w:r w:rsidR="00B069BF" w:rsidRPr="00B069BF">
              <w:rPr>
                <w:rFonts w:ascii="Nuu-Chah-nulth" w:hAnsi="Nuu-Chah-nulth"/>
                <w:sz w:val="24"/>
              </w:rPr>
              <w:t xml:space="preserve">ntil that </w:t>
            </w:r>
            <w:r w:rsidR="00F3379E">
              <w:rPr>
                <w:rFonts w:ascii="Nuu-Chah-nulth" w:hAnsi="Nuu-Chah-nulth"/>
                <w:sz w:val="24"/>
              </w:rPr>
              <w:t>time p</w:t>
            </w:r>
            <w:r w:rsidR="00B069BF" w:rsidRPr="00B069BF">
              <w:rPr>
                <w:rFonts w:ascii="Nuu-Chah-nulth" w:hAnsi="Nuu-Chah-nulth"/>
                <w:sz w:val="24"/>
              </w:rPr>
              <w:t xml:space="preserve">lease use our confidential fax </w:t>
            </w:r>
            <w:r w:rsidR="00F3379E">
              <w:rPr>
                <w:rFonts w:ascii="Nuu-Chah-nulth" w:hAnsi="Nuu-Chah-nulth"/>
                <w:sz w:val="24"/>
              </w:rPr>
              <w:t xml:space="preserve">line </w:t>
            </w:r>
            <w:r w:rsidR="00B069BF" w:rsidRPr="00B069BF">
              <w:rPr>
                <w:rFonts w:ascii="Nuu-Chah-nulth" w:hAnsi="Nuu-Chah-nulth"/>
                <w:sz w:val="24"/>
              </w:rPr>
              <w:t>for all refer</w:t>
            </w:r>
            <w:r>
              <w:rPr>
                <w:rFonts w:ascii="Nuu-Chah-nulth" w:hAnsi="Nuu-Chah-nulth"/>
                <w:sz w:val="24"/>
              </w:rPr>
              <w:t xml:space="preserve">rals of Nuu-chah-nulth </w:t>
            </w:r>
            <w:r w:rsidR="00B069BF" w:rsidRPr="00B069BF">
              <w:rPr>
                <w:rFonts w:ascii="Nuu-Chah-nulth" w:hAnsi="Nuu-Chah-nulth"/>
                <w:sz w:val="24"/>
              </w:rPr>
              <w:t>clients to the attention of:</w:t>
            </w:r>
          </w:p>
          <w:p w:rsidR="00B5383E" w:rsidRDefault="00B069BF" w:rsidP="00B5383E">
            <w:pPr>
              <w:rPr>
                <w:rFonts w:ascii="Nuu-Chah-nulth" w:hAnsi="Nuu-Chah-nulth"/>
                <w:sz w:val="24"/>
              </w:rPr>
            </w:pPr>
            <w:r w:rsidRPr="00B069BF">
              <w:rPr>
                <w:rFonts w:ascii="Nuu-Chah-nulth" w:hAnsi="Nuu-Chah-nulth"/>
                <w:sz w:val="24"/>
              </w:rPr>
              <w:t>Robyn Clarke, Communit</w:t>
            </w:r>
            <w:r>
              <w:rPr>
                <w:rFonts w:ascii="Nuu-Chah-nulth" w:hAnsi="Nuu-Chah-nulth"/>
                <w:sz w:val="24"/>
              </w:rPr>
              <w:t xml:space="preserve">y Health Nurse Clinical Leader </w:t>
            </w:r>
            <w:r w:rsidRPr="00B069BF">
              <w:rPr>
                <w:rFonts w:ascii="Nuu-Chah-nulth" w:hAnsi="Nuu-Chah-nulth"/>
                <w:sz w:val="24"/>
              </w:rPr>
              <w:t xml:space="preserve"> (250) 723-5396</w:t>
            </w:r>
          </w:p>
          <w:p w:rsidR="00B5383E" w:rsidRDefault="00B5383E" w:rsidP="00B5383E">
            <w:pPr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 xml:space="preserve">                                           AND/OR</w:t>
            </w:r>
          </w:p>
          <w:p w:rsidR="00B5383E" w:rsidRPr="00B069BF" w:rsidRDefault="00B5383E" w:rsidP="00B069BF">
            <w:pPr>
              <w:spacing w:after="200" w:line="276" w:lineRule="auto"/>
              <w:rPr>
                <w:rFonts w:ascii="Nuu-Chah-nulth" w:hAnsi="Nuu-Chah-nulth"/>
                <w:sz w:val="24"/>
              </w:rPr>
            </w:pPr>
            <w:r>
              <w:rPr>
                <w:rFonts w:ascii="Nuu-Chah-nulth" w:hAnsi="Nuu-Chah-nulth"/>
                <w:sz w:val="24"/>
              </w:rPr>
              <w:t>Jeannette Tremblay, Home Care Nurse Clinical Leader (250) 723-5396</w:t>
            </w:r>
          </w:p>
          <w:p w:rsidR="00B069BF" w:rsidRPr="002F57D0" w:rsidRDefault="00B069BF">
            <w:pPr>
              <w:rPr>
                <w:rFonts w:ascii="Nuu-Chah-nulth" w:hAnsi="Nuu-Chah-nulth"/>
                <w:b/>
                <w:sz w:val="28"/>
              </w:rPr>
            </w:pPr>
          </w:p>
        </w:tc>
      </w:tr>
    </w:tbl>
    <w:p w:rsidR="00B76C04" w:rsidRPr="00B76C04" w:rsidRDefault="002F57D0">
      <w:pPr>
        <w:rPr>
          <w:rFonts w:ascii="Nuu-Chah-nulth" w:hAnsi="Nuu-Chah-nulth"/>
          <w:sz w:val="24"/>
        </w:rPr>
      </w:pPr>
      <w:r>
        <w:rPr>
          <w:rFonts w:ascii="Nuu-Chah-nulth" w:hAnsi="Nuu-Chah-nulth"/>
          <w:sz w:val="24"/>
        </w:rPr>
        <w:t xml:space="preserve"> </w:t>
      </w:r>
    </w:p>
    <w:sectPr w:rsidR="00B76C04" w:rsidRPr="00B76C04" w:rsidSect="000B2BF6"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u-Chah-nulth">
    <w:altName w:val="Optima ExtraBlack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04"/>
    <w:rsid w:val="000B2BF6"/>
    <w:rsid w:val="002F57D0"/>
    <w:rsid w:val="00560AD5"/>
    <w:rsid w:val="005C070D"/>
    <w:rsid w:val="00733BC5"/>
    <w:rsid w:val="007A3302"/>
    <w:rsid w:val="0083040D"/>
    <w:rsid w:val="00890276"/>
    <w:rsid w:val="00AB72D9"/>
    <w:rsid w:val="00B069BF"/>
    <w:rsid w:val="00B5383E"/>
    <w:rsid w:val="00B76C04"/>
    <w:rsid w:val="00C60385"/>
    <w:rsid w:val="00F22CB5"/>
    <w:rsid w:val="00F3379E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Bordal</dc:creator>
  <cp:lastModifiedBy>Jeannette Watts</cp:lastModifiedBy>
  <cp:revision>2</cp:revision>
  <dcterms:created xsi:type="dcterms:W3CDTF">2018-06-04T18:43:00Z</dcterms:created>
  <dcterms:modified xsi:type="dcterms:W3CDTF">2018-06-04T18:43:00Z</dcterms:modified>
</cp:coreProperties>
</file>