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663599"/>
    <w:bookmarkEnd w:id="0"/>
    <w:p w14:paraId="5E2B7AA1" w14:textId="5CF44B60" w:rsidR="00CC4CD6" w:rsidRDefault="000F1359" w:rsidP="00CC4CD6">
      <w:pPr>
        <w:rPr>
          <w:noProof/>
        </w:rPr>
      </w:pPr>
      <w:r w:rsidRPr="00CC4CD6">
        <w:rPr>
          <w:rFonts w:eastAsiaTheme="minorEastAsia"/>
          <w:b/>
          <w:noProof/>
          <w:sz w:val="44"/>
          <w:szCs w:val="21"/>
        </w:rPr>
        <mc:AlternateContent>
          <mc:Choice Requires="wps">
            <w:drawing>
              <wp:anchor distT="0" distB="0" distL="114300" distR="114300" simplePos="0" relativeHeight="251658240" behindDoc="0" locked="0" layoutInCell="1" allowOverlap="1" wp14:anchorId="6A12570C" wp14:editId="2C550F83">
                <wp:simplePos x="0" y="0"/>
                <wp:positionH relativeFrom="column">
                  <wp:posOffset>-630621</wp:posOffset>
                </wp:positionH>
                <wp:positionV relativeFrom="paragraph">
                  <wp:posOffset>-599090</wp:posOffset>
                </wp:positionV>
                <wp:extent cx="5335270" cy="7956988"/>
                <wp:effectExtent l="0" t="0" r="17780" b="2540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7956988"/>
                        </a:xfrm>
                        <a:prstGeom prst="rect">
                          <a:avLst/>
                        </a:prstGeom>
                        <a:solidFill>
                          <a:schemeClr val="tx1">
                            <a:lumMod val="75000"/>
                            <a:lumOff val="25000"/>
                          </a:schemeClr>
                        </a:solidFill>
                        <a:ln>
                          <a:solidFill>
                            <a:srgbClr val="A5A5A5">
                              <a:lumMod val="75000"/>
                            </a:srgbClr>
                          </a:solidFill>
                        </a:ln>
                      </wps:spPr>
                      <wps:txbx>
                        <w:txbxContent>
                          <w:p w14:paraId="38AF3D79" w14:textId="77777777" w:rsidR="006C7846" w:rsidRDefault="006C7846" w:rsidP="00CC4CD6">
                            <w:pPr>
                              <w:spacing w:after="0"/>
                              <w:jc w:val="right"/>
                              <w:rPr>
                                <w:rFonts w:asciiTheme="majorHAnsi" w:hAnsiTheme="majorHAnsi" w:cstheme="majorHAnsi"/>
                                <w:color w:val="FFFFFF" w:themeColor="background1"/>
                                <w:sz w:val="36"/>
                                <w:szCs w:val="36"/>
                              </w:rPr>
                            </w:pPr>
                            <w:bookmarkStart w:id="1" w:name="_Hlk40365432"/>
                            <w:bookmarkEnd w:id="1"/>
                          </w:p>
                          <w:p w14:paraId="35D61D9B" w14:textId="77777777" w:rsidR="006C7846" w:rsidRDefault="006C7846" w:rsidP="00CC4CD6">
                            <w:pPr>
                              <w:spacing w:after="0"/>
                              <w:jc w:val="right"/>
                              <w:rPr>
                                <w:rFonts w:asciiTheme="majorHAnsi" w:hAnsiTheme="majorHAnsi" w:cstheme="majorHAnsi"/>
                                <w:color w:val="FFFFFF" w:themeColor="background1"/>
                                <w:sz w:val="36"/>
                                <w:szCs w:val="36"/>
                              </w:rPr>
                            </w:pPr>
                          </w:p>
                          <w:p w14:paraId="723A8432" w14:textId="77777777" w:rsidR="006C7846" w:rsidRDefault="006C7846" w:rsidP="00CC4CD6">
                            <w:pPr>
                              <w:spacing w:after="0"/>
                              <w:jc w:val="right"/>
                              <w:rPr>
                                <w:rFonts w:asciiTheme="majorHAnsi" w:hAnsiTheme="majorHAnsi" w:cstheme="majorHAnsi"/>
                                <w:color w:val="FFFFFF" w:themeColor="background1"/>
                                <w:sz w:val="36"/>
                                <w:szCs w:val="36"/>
                              </w:rPr>
                            </w:pPr>
                          </w:p>
                          <w:p w14:paraId="49EE578B" w14:textId="77777777" w:rsidR="006C7846" w:rsidRPr="00EC2808" w:rsidRDefault="006C7846" w:rsidP="00CC4CD6">
                            <w:pPr>
                              <w:spacing w:after="0"/>
                              <w:jc w:val="right"/>
                              <w:rPr>
                                <w:rFonts w:asciiTheme="majorHAnsi" w:hAnsiTheme="majorHAnsi" w:cstheme="majorHAnsi"/>
                                <w:color w:val="FFFFFF" w:themeColor="background1"/>
                                <w:sz w:val="36"/>
                                <w:szCs w:val="36"/>
                              </w:rPr>
                            </w:pPr>
                          </w:p>
                          <w:p w14:paraId="57A14031" w14:textId="0F4DB4D7" w:rsidR="006C7846" w:rsidRDefault="00861EC5"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Adult Mental Health and Substance Use</w:t>
                            </w:r>
                          </w:p>
                          <w:p w14:paraId="496AB5A9" w14:textId="3EF47D82" w:rsidR="005778FB" w:rsidRPr="00AA42BD" w:rsidRDefault="005778FB" w:rsidP="00CC4CD6">
                            <w:pPr>
                              <w:spacing w:after="0"/>
                              <w:jc w:val="right"/>
                              <w:rPr>
                                <w:rFonts w:ascii="Bahnschrift SemiBold" w:hAnsi="Bahnschrift SemiBold"/>
                                <w:b/>
                                <w:color w:val="FFFFFF" w:themeColor="background1"/>
                                <w:sz w:val="72"/>
                                <w:szCs w:val="72"/>
                              </w:rPr>
                            </w:pPr>
                          </w:p>
                          <w:p w14:paraId="602889B1" w14:textId="77777777" w:rsidR="006C7846" w:rsidRPr="00DB32F3" w:rsidRDefault="006C7846" w:rsidP="00CC4CD6">
                            <w:pPr>
                              <w:spacing w:after="0"/>
                              <w:jc w:val="right"/>
                              <w:rPr>
                                <w:rFonts w:cstheme="minorHAnsi"/>
                                <w:b/>
                                <w:color w:val="FFFFFF" w:themeColor="background1"/>
                                <w:sz w:val="56"/>
                                <w:szCs w:val="32"/>
                              </w:rPr>
                            </w:pPr>
                            <w:r w:rsidRPr="00DB32F3">
                              <w:rPr>
                                <w:rFonts w:cstheme="minorHAnsi"/>
                                <w:b/>
                                <w:color w:val="FFFFFF" w:themeColor="background1"/>
                                <w:sz w:val="56"/>
                                <w:szCs w:val="56"/>
                              </w:rPr>
                              <w:t xml:space="preserve"> </w:t>
                            </w:r>
                          </w:p>
                          <w:p w14:paraId="742F9DE5" w14:textId="717DD4D7" w:rsidR="008B69A9" w:rsidRDefault="008B69A9" w:rsidP="00CC4CD6">
                            <w:pPr>
                              <w:spacing w:after="0"/>
                              <w:jc w:val="right"/>
                              <w:rPr>
                                <w:rFonts w:cstheme="minorHAnsi"/>
                                <w:b/>
                                <w:color w:val="FFFFFF" w:themeColor="background1"/>
                                <w:sz w:val="44"/>
                              </w:rPr>
                            </w:pPr>
                            <w:r>
                              <w:rPr>
                                <w:rFonts w:cstheme="minorHAnsi"/>
                                <w:b/>
                                <w:color w:val="FFFFFF" w:themeColor="background1"/>
                                <w:sz w:val="44"/>
                              </w:rPr>
                              <w:t>Final Evaluation Report</w:t>
                            </w:r>
                          </w:p>
                          <w:p w14:paraId="0E3728BD" w14:textId="09A2020C" w:rsidR="006C7846" w:rsidRPr="001373D5" w:rsidRDefault="00A70528" w:rsidP="00CC4CD6">
                            <w:pPr>
                              <w:spacing w:after="0"/>
                              <w:jc w:val="right"/>
                              <w:rPr>
                                <w:rFonts w:cstheme="minorHAnsi"/>
                                <w:b/>
                                <w:color w:val="FFFFFF" w:themeColor="background1"/>
                                <w:sz w:val="44"/>
                              </w:rPr>
                            </w:pPr>
                            <w:r>
                              <w:rPr>
                                <w:rFonts w:cstheme="minorHAnsi"/>
                                <w:b/>
                                <w:color w:val="FFFFFF" w:themeColor="background1"/>
                                <w:sz w:val="44"/>
                              </w:rPr>
                              <w:t>February</w:t>
                            </w:r>
                            <w:r w:rsidR="000D54F1" w:rsidRPr="00B433D0">
                              <w:rPr>
                                <w:rFonts w:cstheme="minorHAnsi"/>
                                <w:b/>
                                <w:color w:val="FFFFFF" w:themeColor="background1"/>
                                <w:sz w:val="44"/>
                              </w:rPr>
                              <w:t xml:space="preserve"> </w:t>
                            </w:r>
                            <w:r w:rsidR="00E31FDB" w:rsidRPr="00B433D0">
                              <w:rPr>
                                <w:rFonts w:cstheme="minorHAnsi"/>
                                <w:b/>
                                <w:color w:val="FFFFFF" w:themeColor="background1"/>
                                <w:sz w:val="44"/>
                              </w:rPr>
                              <w:t>202</w:t>
                            </w:r>
                            <w:r w:rsidR="000D54F1" w:rsidRPr="00B433D0">
                              <w:rPr>
                                <w:rFonts w:cstheme="minorHAnsi"/>
                                <w:b/>
                                <w:color w:val="FFFFFF" w:themeColor="background1"/>
                                <w:sz w:val="44"/>
                              </w:rPr>
                              <w:t>2</w:t>
                            </w:r>
                          </w:p>
                          <w:p w14:paraId="7522A18A" w14:textId="69FA2BE8" w:rsidR="006C7846" w:rsidRPr="001373D5" w:rsidRDefault="001B4091" w:rsidP="00736FC4">
                            <w:pPr>
                              <w:spacing w:after="0"/>
                              <w:jc w:val="right"/>
                              <w:rPr>
                                <w:rFonts w:cstheme="minorHAnsi"/>
                                <w:b/>
                                <w:color w:val="FFFFFF" w:themeColor="background1"/>
                                <w:sz w:val="36"/>
                                <w:szCs w:val="18"/>
                              </w:rPr>
                            </w:pPr>
                            <w:r>
                              <w:rPr>
                                <w:rFonts w:cstheme="minorHAnsi"/>
                                <w:b/>
                                <w:color w:val="FFFFFF" w:themeColor="background1"/>
                                <w:sz w:val="36"/>
                                <w:szCs w:val="18"/>
                              </w:rPr>
                              <w:t>Surrey North Delta</w:t>
                            </w:r>
                            <w:r>
                              <w:rPr>
                                <w:rFonts w:cstheme="minorHAnsi"/>
                                <w:b/>
                                <w:color w:val="FFFFFF" w:themeColor="background1"/>
                                <w:sz w:val="36"/>
                                <w:szCs w:val="18"/>
                              </w:rPr>
                              <w:br/>
                            </w:r>
                            <w:r w:rsidR="008A7809">
                              <w:rPr>
                                <w:rFonts w:cstheme="minorHAnsi"/>
                                <w:b/>
                                <w:color w:val="FFFFFF" w:themeColor="background1"/>
                                <w:sz w:val="36"/>
                                <w:szCs w:val="18"/>
                              </w:rPr>
                              <w:t xml:space="preserve"> Division of Family Practice</w:t>
                            </w:r>
                          </w:p>
                          <w:p w14:paraId="4C9C24E4" w14:textId="77777777" w:rsidR="006C7846" w:rsidRPr="00AA42BD" w:rsidRDefault="006C7846" w:rsidP="00CC4CD6">
                            <w:pPr>
                              <w:spacing w:before="240"/>
                              <w:ind w:left="720"/>
                              <w:jc w:val="right"/>
                              <w:rPr>
                                <w:rFonts w:ascii="Bahnschrift SemiBold SemiConden" w:hAnsi="Bahnschrift SemiBold SemiConden"/>
                                <w:color w:val="FFFFFF" w:themeColor="background1"/>
                              </w:rPr>
                            </w:pPr>
                          </w:p>
                          <w:p w14:paraId="3B95237F" w14:textId="309A4EA9" w:rsidR="006C7846" w:rsidRDefault="006C7846" w:rsidP="00CC4CD6">
                            <w:pPr>
                              <w:spacing w:before="240"/>
                              <w:ind w:left="720"/>
                              <w:jc w:val="right"/>
                              <w:rPr>
                                <w:color w:val="FFFFFF" w:themeColor="background1"/>
                              </w:rPr>
                            </w:pPr>
                          </w:p>
                          <w:p w14:paraId="2AC87E24" w14:textId="77777777" w:rsidR="00001401" w:rsidRDefault="00001401">
                            <w:pPr>
                              <w:spacing w:before="240"/>
                              <w:ind w:left="720"/>
                              <w:jc w:val="right"/>
                              <w:rPr>
                                <w:color w:val="FFFFFF" w:themeColor="background1"/>
                              </w:rPr>
                            </w:pPr>
                          </w:p>
                          <w:p w14:paraId="2167DD88" w14:textId="77777777" w:rsidR="00001401" w:rsidRPr="00EE6CAB" w:rsidRDefault="00001401" w:rsidP="00001401">
                            <w:pPr>
                              <w:spacing w:after="0"/>
                              <w:ind w:left="1008"/>
                              <w:jc w:val="right"/>
                              <w:rPr>
                                <w:rFonts w:cstheme="minorHAnsi"/>
                                <w:b/>
                                <w:bCs/>
                                <w:color w:val="FFFFFF" w:themeColor="background1"/>
                                <w:sz w:val="28"/>
                                <w:szCs w:val="28"/>
                              </w:rPr>
                            </w:pPr>
                            <w:r w:rsidRPr="00EE6CAB">
                              <w:rPr>
                                <w:rFonts w:cstheme="minorHAnsi"/>
                                <w:b/>
                                <w:bCs/>
                                <w:color w:val="FFFFFF" w:themeColor="background1"/>
                                <w:sz w:val="28"/>
                                <w:szCs w:val="28"/>
                              </w:rPr>
                              <w:t>Prepared by Reichert and Associates</w:t>
                            </w:r>
                          </w:p>
                          <w:p w14:paraId="28AA7A95"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201 – 1847 W Broadway</w:t>
                            </w:r>
                          </w:p>
                          <w:p w14:paraId="7BDE8971" w14:textId="3EF3E9BB" w:rsidR="00001401" w:rsidRPr="00EE6CAB" w:rsidRDefault="00001401" w:rsidP="00EE6CAB">
                            <w:pPr>
                              <w:spacing w:after="0"/>
                              <w:jc w:val="right"/>
                              <w:rPr>
                                <w:rFonts w:cstheme="minorHAnsi"/>
                                <w:color w:val="FFFFFF" w:themeColor="background1"/>
                                <w:sz w:val="26"/>
                                <w:szCs w:val="26"/>
                              </w:rPr>
                            </w:pPr>
                            <w:r w:rsidRPr="00EE6CAB">
                              <w:rPr>
                                <w:rFonts w:cstheme="minorHAnsi"/>
                                <w:color w:val="FFFFFF" w:themeColor="background1"/>
                                <w:sz w:val="26"/>
                                <w:szCs w:val="26"/>
                              </w:rPr>
                              <w:t>Vancouver</w:t>
                            </w:r>
                            <w:r w:rsidR="00106E34">
                              <w:rPr>
                                <w:rFonts w:cstheme="minorHAnsi"/>
                                <w:color w:val="FFFFFF" w:themeColor="background1"/>
                                <w:sz w:val="26"/>
                                <w:szCs w:val="26"/>
                              </w:rPr>
                              <w:t>,</w:t>
                            </w:r>
                            <w:r w:rsidRPr="00EE6CAB">
                              <w:rPr>
                                <w:rFonts w:cstheme="minorHAnsi"/>
                                <w:color w:val="FFFFFF" w:themeColor="background1"/>
                                <w:sz w:val="26"/>
                                <w:szCs w:val="26"/>
                              </w:rPr>
                              <w:t xml:space="preserve"> BC</w:t>
                            </w:r>
                            <w:r w:rsidR="00106E34">
                              <w:rPr>
                                <w:rFonts w:cstheme="minorHAnsi"/>
                                <w:color w:val="FFFFFF" w:themeColor="background1"/>
                                <w:sz w:val="26"/>
                                <w:szCs w:val="26"/>
                              </w:rPr>
                              <w:t xml:space="preserve"> </w:t>
                            </w:r>
                            <w:r w:rsidRPr="00EE6CAB">
                              <w:rPr>
                                <w:rFonts w:cstheme="minorHAnsi"/>
                                <w:color w:val="FFFFFF" w:themeColor="background1"/>
                                <w:sz w:val="26"/>
                                <w:szCs w:val="26"/>
                              </w:rPr>
                              <w:t>V6J 1Y6</w:t>
                            </w:r>
                          </w:p>
                          <w:p w14:paraId="234B9EAD"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T: 604-428-2478</w:t>
                            </w:r>
                          </w:p>
                          <w:p w14:paraId="3FF65EAC" w14:textId="77777777" w:rsidR="006C7846" w:rsidRDefault="006C7846" w:rsidP="00CC4CD6">
                            <w:pPr>
                              <w:spacing w:before="240"/>
                              <w:ind w:left="720"/>
                              <w:jc w:val="right"/>
                              <w:rPr>
                                <w:color w:val="FFFFFF" w:themeColor="background1"/>
                              </w:rPr>
                            </w:pPr>
                          </w:p>
                          <w:sdt>
                            <w:sdtPr>
                              <w:rPr>
                                <w:color w:val="FFFFFF" w:themeColor="background1"/>
                                <w:sz w:val="21"/>
                              </w:rPr>
                              <w:alias w:val="Abstract"/>
                              <w:id w:val="1053655974"/>
                              <w:showingPlcHdr/>
                              <w:dataBinding w:prefixMappings="xmlns:ns0='http://schemas.microsoft.com/office/2006/coverPageProps'" w:xpath="/ns0:CoverPageProperties[1]/ns0:Abstract[1]" w:storeItemID="{55AF091B-3C7A-41E3-B477-F2FDAA23CFDA}"/>
                              <w:text/>
                            </w:sdtPr>
                            <w:sdtEndPr/>
                            <w:sdtContent>
                              <w:p w14:paraId="699ABCBB" w14:textId="77777777" w:rsidR="006C7846" w:rsidRDefault="006C7846" w:rsidP="00CC4CD6">
                                <w:pPr>
                                  <w:spacing w:before="240"/>
                                  <w:ind w:left="1008"/>
                                  <w:jc w:val="right"/>
                                  <w:rPr>
                                    <w:color w:val="FFFFFF" w:themeColor="background1"/>
                                  </w:rPr>
                                </w:pPr>
                                <w:r>
                                  <w:rPr>
                                    <w:color w:val="FFFFFF" w:themeColor="background1"/>
                                    <w:sz w:val="21"/>
                                  </w:rPr>
                                  <w:t xml:space="preserve">     </w:t>
                                </w:r>
                              </w:p>
                            </w:sdtContent>
                          </w:sdt>
                        </w:txbxContent>
                      </wps:txbx>
                      <wps:bodyPr rot="0" vert="horz" wrap="square" lIns="274320" tIns="914400" rIns="274320" bIns="45720" anchor="t" anchorCtr="0" upright="1">
                        <a:noAutofit/>
                      </wps:bodyPr>
                    </wps:wsp>
                  </a:graphicData>
                </a:graphic>
                <wp14:sizeRelV relativeFrom="margin">
                  <wp14:pctHeight>0</wp14:pctHeight>
                </wp14:sizeRelV>
              </wp:anchor>
            </w:drawing>
          </mc:Choice>
          <mc:Fallback>
            <w:pict>
              <v:rect w14:anchorId="6A12570C" id="Rectangle 16" o:spid="_x0000_s1026" style="position:absolute;margin-left:-49.65pt;margin-top:-47.15pt;width:420.1pt;height:626.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" fillcolor="#404040 [2429]" strokecolor="#7c7c7c">
                <v:path arrowok="t"/>
                <v:textbox inset="21.6pt,1in,21.6pt">
                  <w:txbxContent>
                    <w:p w14:paraId="38AF3D79" w14:textId="77777777" w:rsidR="006C7846" w:rsidRDefault="006C7846" w:rsidP="00CC4CD6">
                      <w:pPr>
                        <w:spacing w:after="0"/>
                        <w:jc w:val="right"/>
                        <w:rPr>
                          <w:rFonts w:asciiTheme="majorHAnsi" w:hAnsiTheme="majorHAnsi" w:cstheme="majorHAnsi"/>
                          <w:color w:val="FFFFFF" w:themeColor="background1"/>
                          <w:sz w:val="36"/>
                          <w:szCs w:val="36"/>
                        </w:rPr>
                      </w:pPr>
                      <w:bookmarkStart w:id="2" w:name="_Hlk40365432"/>
                      <w:bookmarkEnd w:id="2"/>
                    </w:p>
                    <w:p w14:paraId="35D61D9B" w14:textId="77777777" w:rsidR="006C7846" w:rsidRDefault="006C7846" w:rsidP="00CC4CD6">
                      <w:pPr>
                        <w:spacing w:after="0"/>
                        <w:jc w:val="right"/>
                        <w:rPr>
                          <w:rFonts w:asciiTheme="majorHAnsi" w:hAnsiTheme="majorHAnsi" w:cstheme="majorHAnsi"/>
                          <w:color w:val="FFFFFF" w:themeColor="background1"/>
                          <w:sz w:val="36"/>
                          <w:szCs w:val="36"/>
                        </w:rPr>
                      </w:pPr>
                    </w:p>
                    <w:p w14:paraId="723A8432" w14:textId="77777777" w:rsidR="006C7846" w:rsidRDefault="006C7846" w:rsidP="00CC4CD6">
                      <w:pPr>
                        <w:spacing w:after="0"/>
                        <w:jc w:val="right"/>
                        <w:rPr>
                          <w:rFonts w:asciiTheme="majorHAnsi" w:hAnsiTheme="majorHAnsi" w:cstheme="majorHAnsi"/>
                          <w:color w:val="FFFFFF" w:themeColor="background1"/>
                          <w:sz w:val="36"/>
                          <w:szCs w:val="36"/>
                        </w:rPr>
                      </w:pPr>
                    </w:p>
                    <w:p w14:paraId="49EE578B" w14:textId="77777777" w:rsidR="006C7846" w:rsidRPr="00EC2808" w:rsidRDefault="006C7846" w:rsidP="00CC4CD6">
                      <w:pPr>
                        <w:spacing w:after="0"/>
                        <w:jc w:val="right"/>
                        <w:rPr>
                          <w:rFonts w:asciiTheme="majorHAnsi" w:hAnsiTheme="majorHAnsi" w:cstheme="majorHAnsi"/>
                          <w:color w:val="FFFFFF" w:themeColor="background1"/>
                          <w:sz w:val="36"/>
                          <w:szCs w:val="36"/>
                        </w:rPr>
                      </w:pPr>
                    </w:p>
                    <w:p w14:paraId="57A14031" w14:textId="0F4DB4D7" w:rsidR="006C7846" w:rsidRDefault="00861EC5" w:rsidP="00CC4CD6">
                      <w:pPr>
                        <w:spacing w:after="0"/>
                        <w:jc w:val="right"/>
                        <w:rPr>
                          <w:rFonts w:ascii="Bahnschrift SemiBold" w:hAnsi="Bahnschrift SemiBold"/>
                          <w:b/>
                          <w:color w:val="FFFFFF" w:themeColor="background1"/>
                          <w:sz w:val="72"/>
                          <w:szCs w:val="72"/>
                        </w:rPr>
                      </w:pPr>
                      <w:r>
                        <w:rPr>
                          <w:rFonts w:ascii="Bahnschrift SemiBold" w:hAnsi="Bahnschrift SemiBold"/>
                          <w:b/>
                          <w:color w:val="FFFFFF" w:themeColor="background1"/>
                          <w:sz w:val="72"/>
                          <w:szCs w:val="72"/>
                        </w:rPr>
                        <w:t>Adult Mental Health and Substance Use</w:t>
                      </w:r>
                    </w:p>
                    <w:p w14:paraId="496AB5A9" w14:textId="3EF47D82" w:rsidR="005778FB" w:rsidRPr="00AA42BD" w:rsidRDefault="005778FB" w:rsidP="00CC4CD6">
                      <w:pPr>
                        <w:spacing w:after="0"/>
                        <w:jc w:val="right"/>
                        <w:rPr>
                          <w:rFonts w:ascii="Bahnschrift SemiBold" w:hAnsi="Bahnschrift SemiBold"/>
                          <w:b/>
                          <w:color w:val="FFFFFF" w:themeColor="background1"/>
                          <w:sz w:val="72"/>
                          <w:szCs w:val="72"/>
                        </w:rPr>
                      </w:pPr>
                    </w:p>
                    <w:p w14:paraId="602889B1" w14:textId="77777777" w:rsidR="006C7846" w:rsidRPr="00DB32F3" w:rsidRDefault="006C7846" w:rsidP="00CC4CD6">
                      <w:pPr>
                        <w:spacing w:after="0"/>
                        <w:jc w:val="right"/>
                        <w:rPr>
                          <w:rFonts w:cstheme="minorHAnsi"/>
                          <w:b/>
                          <w:color w:val="FFFFFF" w:themeColor="background1"/>
                          <w:sz w:val="56"/>
                          <w:szCs w:val="32"/>
                        </w:rPr>
                      </w:pPr>
                      <w:r w:rsidRPr="00DB32F3">
                        <w:rPr>
                          <w:rFonts w:cstheme="minorHAnsi"/>
                          <w:b/>
                          <w:color w:val="FFFFFF" w:themeColor="background1"/>
                          <w:sz w:val="56"/>
                          <w:szCs w:val="56"/>
                        </w:rPr>
                        <w:t xml:space="preserve"> </w:t>
                      </w:r>
                    </w:p>
                    <w:p w14:paraId="742F9DE5" w14:textId="717DD4D7" w:rsidR="008B69A9" w:rsidRDefault="008B69A9" w:rsidP="00CC4CD6">
                      <w:pPr>
                        <w:spacing w:after="0"/>
                        <w:jc w:val="right"/>
                        <w:rPr>
                          <w:rFonts w:cstheme="minorHAnsi"/>
                          <w:b/>
                          <w:color w:val="FFFFFF" w:themeColor="background1"/>
                          <w:sz w:val="44"/>
                        </w:rPr>
                      </w:pPr>
                      <w:r>
                        <w:rPr>
                          <w:rFonts w:cstheme="minorHAnsi"/>
                          <w:b/>
                          <w:color w:val="FFFFFF" w:themeColor="background1"/>
                          <w:sz w:val="44"/>
                        </w:rPr>
                        <w:t>Final Evaluation Report</w:t>
                      </w:r>
                    </w:p>
                    <w:p w14:paraId="0E3728BD" w14:textId="09A2020C" w:rsidR="006C7846" w:rsidRPr="001373D5" w:rsidRDefault="00A70528" w:rsidP="00CC4CD6">
                      <w:pPr>
                        <w:spacing w:after="0"/>
                        <w:jc w:val="right"/>
                        <w:rPr>
                          <w:rFonts w:cstheme="minorHAnsi"/>
                          <w:b/>
                          <w:color w:val="FFFFFF" w:themeColor="background1"/>
                          <w:sz w:val="44"/>
                        </w:rPr>
                      </w:pPr>
                      <w:r>
                        <w:rPr>
                          <w:rFonts w:cstheme="minorHAnsi"/>
                          <w:b/>
                          <w:color w:val="FFFFFF" w:themeColor="background1"/>
                          <w:sz w:val="44"/>
                        </w:rPr>
                        <w:t>February</w:t>
                      </w:r>
                      <w:r w:rsidR="000D54F1" w:rsidRPr="00B433D0">
                        <w:rPr>
                          <w:rFonts w:cstheme="minorHAnsi"/>
                          <w:b/>
                          <w:color w:val="FFFFFF" w:themeColor="background1"/>
                          <w:sz w:val="44"/>
                        </w:rPr>
                        <w:t xml:space="preserve"> </w:t>
                      </w:r>
                      <w:r w:rsidR="00E31FDB" w:rsidRPr="00B433D0">
                        <w:rPr>
                          <w:rFonts w:cstheme="minorHAnsi"/>
                          <w:b/>
                          <w:color w:val="FFFFFF" w:themeColor="background1"/>
                          <w:sz w:val="44"/>
                        </w:rPr>
                        <w:t>202</w:t>
                      </w:r>
                      <w:r w:rsidR="000D54F1" w:rsidRPr="00B433D0">
                        <w:rPr>
                          <w:rFonts w:cstheme="minorHAnsi"/>
                          <w:b/>
                          <w:color w:val="FFFFFF" w:themeColor="background1"/>
                          <w:sz w:val="44"/>
                        </w:rPr>
                        <w:t>2</w:t>
                      </w:r>
                    </w:p>
                    <w:p w14:paraId="7522A18A" w14:textId="69FA2BE8" w:rsidR="006C7846" w:rsidRPr="001373D5" w:rsidRDefault="001B4091" w:rsidP="00736FC4">
                      <w:pPr>
                        <w:spacing w:after="0"/>
                        <w:jc w:val="right"/>
                        <w:rPr>
                          <w:rFonts w:cstheme="minorHAnsi"/>
                          <w:b/>
                          <w:color w:val="FFFFFF" w:themeColor="background1"/>
                          <w:sz w:val="36"/>
                          <w:szCs w:val="18"/>
                        </w:rPr>
                      </w:pPr>
                      <w:r>
                        <w:rPr>
                          <w:rFonts w:cstheme="minorHAnsi"/>
                          <w:b/>
                          <w:color w:val="FFFFFF" w:themeColor="background1"/>
                          <w:sz w:val="36"/>
                          <w:szCs w:val="18"/>
                        </w:rPr>
                        <w:t>Surrey North Delta</w:t>
                      </w:r>
                      <w:r>
                        <w:rPr>
                          <w:rFonts w:cstheme="minorHAnsi"/>
                          <w:b/>
                          <w:color w:val="FFFFFF" w:themeColor="background1"/>
                          <w:sz w:val="36"/>
                          <w:szCs w:val="18"/>
                        </w:rPr>
                        <w:br/>
                      </w:r>
                      <w:r w:rsidR="008A7809">
                        <w:rPr>
                          <w:rFonts w:cstheme="minorHAnsi"/>
                          <w:b/>
                          <w:color w:val="FFFFFF" w:themeColor="background1"/>
                          <w:sz w:val="36"/>
                          <w:szCs w:val="18"/>
                        </w:rPr>
                        <w:t xml:space="preserve"> Division of Family Practice</w:t>
                      </w:r>
                    </w:p>
                    <w:p w14:paraId="4C9C24E4" w14:textId="77777777" w:rsidR="006C7846" w:rsidRPr="00AA42BD" w:rsidRDefault="006C7846" w:rsidP="00CC4CD6">
                      <w:pPr>
                        <w:spacing w:before="240"/>
                        <w:ind w:left="720"/>
                        <w:jc w:val="right"/>
                        <w:rPr>
                          <w:rFonts w:ascii="Bahnschrift SemiBold SemiConden" w:hAnsi="Bahnschrift SemiBold SemiConden"/>
                          <w:color w:val="FFFFFF" w:themeColor="background1"/>
                        </w:rPr>
                      </w:pPr>
                    </w:p>
                    <w:p w14:paraId="3B95237F" w14:textId="309A4EA9" w:rsidR="006C7846" w:rsidRDefault="006C7846" w:rsidP="00CC4CD6">
                      <w:pPr>
                        <w:spacing w:before="240"/>
                        <w:ind w:left="720"/>
                        <w:jc w:val="right"/>
                        <w:rPr>
                          <w:color w:val="FFFFFF" w:themeColor="background1"/>
                        </w:rPr>
                      </w:pPr>
                    </w:p>
                    <w:p w14:paraId="2AC87E24" w14:textId="77777777" w:rsidR="00001401" w:rsidRDefault="00001401">
                      <w:pPr>
                        <w:spacing w:before="240"/>
                        <w:ind w:left="720"/>
                        <w:jc w:val="right"/>
                        <w:rPr>
                          <w:color w:val="FFFFFF" w:themeColor="background1"/>
                        </w:rPr>
                      </w:pPr>
                    </w:p>
                    <w:p w14:paraId="2167DD88" w14:textId="77777777" w:rsidR="00001401" w:rsidRPr="00EE6CAB" w:rsidRDefault="00001401" w:rsidP="00001401">
                      <w:pPr>
                        <w:spacing w:after="0"/>
                        <w:ind w:left="1008"/>
                        <w:jc w:val="right"/>
                        <w:rPr>
                          <w:rFonts w:cstheme="minorHAnsi"/>
                          <w:b/>
                          <w:bCs/>
                          <w:color w:val="FFFFFF" w:themeColor="background1"/>
                          <w:sz w:val="28"/>
                          <w:szCs w:val="28"/>
                        </w:rPr>
                      </w:pPr>
                      <w:r w:rsidRPr="00EE6CAB">
                        <w:rPr>
                          <w:rFonts w:cstheme="minorHAnsi"/>
                          <w:b/>
                          <w:bCs/>
                          <w:color w:val="FFFFFF" w:themeColor="background1"/>
                          <w:sz w:val="28"/>
                          <w:szCs w:val="28"/>
                        </w:rPr>
                        <w:t>Prepared by Reichert and Associates</w:t>
                      </w:r>
                    </w:p>
                    <w:p w14:paraId="28AA7A95"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201 – 1847 W Broadway</w:t>
                      </w:r>
                    </w:p>
                    <w:p w14:paraId="7BDE8971" w14:textId="3EF3E9BB" w:rsidR="00001401" w:rsidRPr="00EE6CAB" w:rsidRDefault="00001401" w:rsidP="00EE6CAB">
                      <w:pPr>
                        <w:spacing w:after="0"/>
                        <w:jc w:val="right"/>
                        <w:rPr>
                          <w:rFonts w:cstheme="minorHAnsi"/>
                          <w:color w:val="FFFFFF" w:themeColor="background1"/>
                          <w:sz w:val="26"/>
                          <w:szCs w:val="26"/>
                        </w:rPr>
                      </w:pPr>
                      <w:r w:rsidRPr="00EE6CAB">
                        <w:rPr>
                          <w:rFonts w:cstheme="minorHAnsi"/>
                          <w:color w:val="FFFFFF" w:themeColor="background1"/>
                          <w:sz w:val="26"/>
                          <w:szCs w:val="26"/>
                        </w:rPr>
                        <w:t>Vancouver</w:t>
                      </w:r>
                      <w:r w:rsidR="00106E34">
                        <w:rPr>
                          <w:rFonts w:cstheme="minorHAnsi"/>
                          <w:color w:val="FFFFFF" w:themeColor="background1"/>
                          <w:sz w:val="26"/>
                          <w:szCs w:val="26"/>
                        </w:rPr>
                        <w:t>,</w:t>
                      </w:r>
                      <w:r w:rsidRPr="00EE6CAB">
                        <w:rPr>
                          <w:rFonts w:cstheme="minorHAnsi"/>
                          <w:color w:val="FFFFFF" w:themeColor="background1"/>
                          <w:sz w:val="26"/>
                          <w:szCs w:val="26"/>
                        </w:rPr>
                        <w:t xml:space="preserve"> BC</w:t>
                      </w:r>
                      <w:r w:rsidR="00106E34">
                        <w:rPr>
                          <w:rFonts w:cstheme="minorHAnsi"/>
                          <w:color w:val="FFFFFF" w:themeColor="background1"/>
                          <w:sz w:val="26"/>
                          <w:szCs w:val="26"/>
                        </w:rPr>
                        <w:t xml:space="preserve"> </w:t>
                      </w:r>
                      <w:r w:rsidRPr="00EE6CAB">
                        <w:rPr>
                          <w:rFonts w:cstheme="minorHAnsi"/>
                          <w:color w:val="FFFFFF" w:themeColor="background1"/>
                          <w:sz w:val="26"/>
                          <w:szCs w:val="26"/>
                        </w:rPr>
                        <w:t>V6J 1Y6</w:t>
                      </w:r>
                    </w:p>
                    <w:p w14:paraId="234B9EAD" w14:textId="77777777" w:rsidR="00001401" w:rsidRPr="00EE6CAB" w:rsidRDefault="00001401" w:rsidP="00001401">
                      <w:pPr>
                        <w:spacing w:after="0"/>
                        <w:jc w:val="right"/>
                        <w:rPr>
                          <w:rFonts w:cstheme="minorHAnsi"/>
                          <w:color w:val="FFFFFF" w:themeColor="background1"/>
                          <w:sz w:val="26"/>
                          <w:szCs w:val="26"/>
                        </w:rPr>
                      </w:pPr>
                      <w:r w:rsidRPr="00EE6CAB">
                        <w:rPr>
                          <w:rFonts w:cstheme="minorHAnsi"/>
                          <w:color w:val="FFFFFF" w:themeColor="background1"/>
                          <w:sz w:val="26"/>
                          <w:szCs w:val="26"/>
                        </w:rPr>
                        <w:t>T: 604-428-2478</w:t>
                      </w:r>
                    </w:p>
                    <w:p w14:paraId="3FF65EAC" w14:textId="77777777" w:rsidR="006C7846" w:rsidRDefault="006C7846" w:rsidP="00CC4CD6">
                      <w:pPr>
                        <w:spacing w:before="240"/>
                        <w:ind w:left="720"/>
                        <w:jc w:val="right"/>
                        <w:rPr>
                          <w:color w:val="FFFFFF" w:themeColor="background1"/>
                        </w:rPr>
                      </w:pPr>
                    </w:p>
                    <w:sdt>
                      <w:sdtPr>
                        <w:rPr>
                          <w:color w:val="FFFFFF" w:themeColor="background1"/>
                          <w:sz w:val="21"/>
                        </w:rPr>
                        <w:alias w:val="Abstract"/>
                        <w:id w:val="1053655974"/>
                        <w:showingPlcHdr/>
                        <w:dataBinding w:prefixMappings="xmlns:ns0='http://schemas.microsoft.com/office/2006/coverPageProps'" w:xpath="/ns0:CoverPageProperties[1]/ns0:Abstract[1]" w:storeItemID="{55AF091B-3C7A-41E3-B477-F2FDAA23CFDA}"/>
                        <w:text/>
                      </w:sdtPr>
                      <w:sdtEndPr/>
                      <w:sdtContent>
                        <w:p w14:paraId="699ABCBB" w14:textId="77777777" w:rsidR="006C7846" w:rsidRDefault="006C7846" w:rsidP="00CC4CD6">
                          <w:pPr>
                            <w:spacing w:before="240"/>
                            <w:ind w:left="1008"/>
                            <w:jc w:val="right"/>
                            <w:rPr>
                              <w:color w:val="FFFFFF" w:themeColor="background1"/>
                            </w:rPr>
                          </w:pPr>
                          <w:r>
                            <w:rPr>
                              <w:color w:val="FFFFFF" w:themeColor="background1"/>
                              <w:sz w:val="21"/>
                            </w:rPr>
                            <w:t xml:space="preserve">     </w:t>
                          </w:r>
                        </w:p>
                      </w:sdtContent>
                    </w:sdt>
                  </w:txbxContent>
                </v:textbox>
              </v:rect>
            </w:pict>
          </mc:Fallback>
        </mc:AlternateContent>
      </w:r>
      <w:r w:rsidR="00CC4CD6" w:rsidRPr="00CC4CD6">
        <w:rPr>
          <w:rFonts w:eastAsiaTheme="minorEastAsia"/>
          <w:b/>
          <w:noProof/>
          <w:sz w:val="44"/>
          <w:szCs w:val="21"/>
        </w:rPr>
        <mc:AlternateContent>
          <mc:Choice Requires="wps">
            <w:drawing>
              <wp:anchor distT="0" distB="0" distL="114300" distR="114300" simplePos="0" relativeHeight="251658241" behindDoc="0" locked="0" layoutInCell="1" allowOverlap="1" wp14:anchorId="54D283C0" wp14:editId="105E0DAE">
                <wp:simplePos x="0" y="0"/>
                <wp:positionH relativeFrom="column">
                  <wp:posOffset>4829175</wp:posOffset>
                </wp:positionH>
                <wp:positionV relativeFrom="paragraph">
                  <wp:posOffset>-604624</wp:posOffset>
                </wp:positionV>
                <wp:extent cx="1875790" cy="4416425"/>
                <wp:effectExtent l="0" t="0" r="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4416425"/>
                        </a:xfrm>
                        <a:prstGeom prst="rect">
                          <a:avLst/>
                        </a:prstGeom>
                        <a:solidFill>
                          <a:srgbClr val="CC6D0C"/>
                        </a:solidFill>
                        <a:ln w="12700" cap="flat" cmpd="sng" algn="ctr">
                          <a:noFill/>
                          <a:prstDash val="solid"/>
                          <a:miter lim="800000"/>
                        </a:ln>
                        <a:effectLst/>
                      </wps:spPr>
                      <wps:txbx>
                        <w:txbxContent>
                          <w:p w14:paraId="633B1708" w14:textId="77777777" w:rsidR="006C7846" w:rsidRDefault="006C7846" w:rsidP="006E1F01">
                            <w:pPr>
                              <w:pStyle w:val="NoSpacing"/>
                            </w:pPr>
                          </w:p>
                          <w:p w14:paraId="04A2E963" w14:textId="77777777" w:rsidR="006C7846" w:rsidRDefault="006C7846"/>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54D283C0" id="Rectangle 15" o:spid="_x0000_s1027" style="position:absolute;margin-left:380.25pt;margin-top:-47.6pt;width:147.7pt;height:347.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" fillcolor="#cc6d0c" stroked="f" strokeweight="1pt">
                <v:textbox inset="14.4pt,,14.4pt">
                  <w:txbxContent>
                    <w:p w14:paraId="633B1708" w14:textId="77777777" w:rsidR="006C7846" w:rsidRDefault="006C7846" w:rsidP="006E1F01">
                      <w:pPr>
                        <w:pStyle w:val="NoSpacing"/>
                      </w:pPr>
                    </w:p>
                    <w:p w14:paraId="04A2E963" w14:textId="77777777" w:rsidR="006C7846" w:rsidRDefault="006C7846"/>
                  </w:txbxContent>
                </v:textbox>
              </v:rect>
            </w:pict>
          </mc:Fallback>
        </mc:AlternateContent>
      </w:r>
      <w:r w:rsidR="001E1CBC">
        <w:rPr>
          <w:noProof/>
        </w:rPr>
        <w:softHyphen/>
      </w:r>
      <w:r w:rsidR="001E1CBC">
        <w:rPr>
          <w:noProof/>
        </w:rPr>
        <w:softHyphen/>
      </w:r>
    </w:p>
    <w:p w14:paraId="450C5C83" w14:textId="6A3C651D" w:rsidR="00CC4CD6" w:rsidRDefault="00CC4CD6" w:rsidP="00CC4CD6">
      <w:pPr>
        <w:rPr>
          <w:noProof/>
        </w:rPr>
      </w:pPr>
    </w:p>
    <w:p w14:paraId="0645E842" w14:textId="77777777" w:rsidR="00CC4CD6" w:rsidRDefault="00CC4CD6" w:rsidP="00CC4CD6"/>
    <w:p w14:paraId="42EBD736" w14:textId="77777777" w:rsidR="00CC4CD6" w:rsidRDefault="00CC4CD6" w:rsidP="00CC4CD6"/>
    <w:p w14:paraId="6CAC0509" w14:textId="77777777" w:rsidR="00CC4CD6" w:rsidRDefault="00CC4CD6" w:rsidP="00CC4CD6"/>
    <w:p w14:paraId="1E4A22FB" w14:textId="77777777" w:rsidR="00CC4CD6" w:rsidRDefault="00CC4CD6" w:rsidP="00CC4CD6"/>
    <w:p w14:paraId="1D2CC2A4" w14:textId="77777777" w:rsidR="00CC4CD6" w:rsidRDefault="00CC4CD6" w:rsidP="00CC4CD6"/>
    <w:p w14:paraId="5933BDAE" w14:textId="77777777" w:rsidR="00CC4CD6" w:rsidRDefault="00CC4CD6" w:rsidP="00CC4CD6"/>
    <w:p w14:paraId="3100AD94" w14:textId="77777777" w:rsidR="00CC4CD6" w:rsidRDefault="00CC4CD6" w:rsidP="00CC4CD6"/>
    <w:p w14:paraId="020FD9CA" w14:textId="77777777" w:rsidR="00CC4CD6" w:rsidRDefault="00CC4CD6" w:rsidP="00CC4CD6"/>
    <w:p w14:paraId="3522D7C0" w14:textId="77777777" w:rsidR="00CC4CD6" w:rsidRDefault="00CC4CD6" w:rsidP="00CC4CD6"/>
    <w:p w14:paraId="14BBB187" w14:textId="77777777" w:rsidR="00CC4CD6" w:rsidRDefault="00CC4CD6" w:rsidP="00CC4CD6"/>
    <w:p w14:paraId="7F964B2D" w14:textId="77777777" w:rsidR="00CC4CD6" w:rsidRDefault="00CC4CD6" w:rsidP="00CC4CD6"/>
    <w:p w14:paraId="43CEF3F6" w14:textId="77777777" w:rsidR="00CC4CD6" w:rsidRDefault="00CC4CD6" w:rsidP="00CC4CD6">
      <w:r>
        <w:rPr>
          <w:b/>
          <w:noProof/>
          <w:sz w:val="44"/>
        </w:rPr>
        <mc:AlternateContent>
          <mc:Choice Requires="wps">
            <w:drawing>
              <wp:anchor distT="0" distB="0" distL="114300" distR="114300" simplePos="0" relativeHeight="251658242" behindDoc="0" locked="0" layoutInCell="1" allowOverlap="1" wp14:anchorId="2ED9D424" wp14:editId="75AC3D12">
                <wp:simplePos x="0" y="0"/>
                <wp:positionH relativeFrom="column">
                  <wp:posOffset>4829175</wp:posOffset>
                </wp:positionH>
                <wp:positionV relativeFrom="paragraph">
                  <wp:posOffset>210678</wp:posOffset>
                </wp:positionV>
                <wp:extent cx="1875790" cy="4433570"/>
                <wp:effectExtent l="0" t="0" r="0" b="508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4433570"/>
                        </a:xfrm>
                        <a:prstGeom prst="rect">
                          <a:avLst/>
                        </a:prstGeom>
                        <a:solidFill>
                          <a:schemeClr val="accent3">
                            <a:lumMod val="60000"/>
                            <a:lumOff val="40000"/>
                          </a:schemeClr>
                        </a:solidFill>
                        <a:ln w="12700" cap="flat" cmpd="sng" algn="ctr">
                          <a:noFill/>
                          <a:prstDash val="solid"/>
                          <a:miter lim="800000"/>
                        </a:ln>
                        <a:effectLst/>
                      </wps:spPr>
                      <wps:txbx>
                        <w:txbxContent>
                          <w:p w14:paraId="787D9909" w14:textId="77777777" w:rsidR="006C7846" w:rsidRDefault="006C7846" w:rsidP="00CC4CD6">
                            <w:pPr>
                              <w:pStyle w:val="CommentText"/>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2ED9D424" id="Rectangle 472" o:spid="_x0000_s1028" style="position:absolute;margin-left:380.25pt;margin-top:16.6pt;width:147.7pt;height:349.1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" fillcolor="#e0eaf0 [1942]" stroked="f" strokeweight="1pt">
                <v:textbox inset="14.4pt,,14.4pt">
                  <w:txbxContent>
                    <w:p w14:paraId="787D9909" w14:textId="77777777" w:rsidR="006C7846" w:rsidRDefault="006C7846" w:rsidP="00CC4CD6">
                      <w:pPr>
                        <w:pStyle w:val="CommentText"/>
                      </w:pPr>
                    </w:p>
                  </w:txbxContent>
                </v:textbox>
              </v:rect>
            </w:pict>
          </mc:Fallback>
        </mc:AlternateContent>
      </w:r>
    </w:p>
    <w:p w14:paraId="7571EC85" w14:textId="77777777" w:rsidR="00CC4CD6" w:rsidRDefault="00CC4CD6" w:rsidP="00CC4CD6"/>
    <w:p w14:paraId="2E8BA773" w14:textId="77777777" w:rsidR="00CC4CD6" w:rsidRDefault="00CC4CD6" w:rsidP="00CC4CD6"/>
    <w:p w14:paraId="3EA3A771" w14:textId="77777777" w:rsidR="00CC4CD6" w:rsidRDefault="00CC4CD6" w:rsidP="00CC4CD6"/>
    <w:p w14:paraId="275B6A87" w14:textId="77777777" w:rsidR="00CC4CD6" w:rsidRDefault="00CC4CD6" w:rsidP="00CC4CD6"/>
    <w:p w14:paraId="38FED4AC" w14:textId="77777777" w:rsidR="00E52497" w:rsidRDefault="00E52497" w:rsidP="00CC4CD6"/>
    <w:p w14:paraId="41350470" w14:textId="77777777" w:rsidR="00E52497" w:rsidRDefault="00E52497" w:rsidP="00CC4CD6"/>
    <w:p w14:paraId="2E3FE24F" w14:textId="77777777" w:rsidR="00E52497" w:rsidRDefault="00E52497" w:rsidP="00CC4CD6"/>
    <w:p w14:paraId="3544816B" w14:textId="77777777" w:rsidR="00E52497" w:rsidRDefault="00E52497" w:rsidP="00CC4CD6"/>
    <w:p w14:paraId="614CF0E7" w14:textId="77777777" w:rsidR="00E52497" w:rsidRDefault="00E52497" w:rsidP="00CC4CD6"/>
    <w:p w14:paraId="4BB8977B" w14:textId="77777777" w:rsidR="00E52497" w:rsidRDefault="00E52497" w:rsidP="00CC4CD6"/>
    <w:p w14:paraId="007D6780" w14:textId="77777777" w:rsidR="00E52497" w:rsidRDefault="00E52497" w:rsidP="00CC4CD6"/>
    <w:p w14:paraId="00B98F7D" w14:textId="77777777" w:rsidR="00E52497" w:rsidRDefault="00E52497" w:rsidP="00CC4CD6"/>
    <w:p w14:paraId="63993776" w14:textId="77777777" w:rsidR="00E52497" w:rsidRDefault="00E52497" w:rsidP="00CC4CD6"/>
    <w:p w14:paraId="2E7AB25B" w14:textId="77777777" w:rsidR="00270C8D" w:rsidRDefault="00270C8D" w:rsidP="00CC4CD6"/>
    <w:p w14:paraId="7C4A748C" w14:textId="77777777" w:rsidR="00270C8D" w:rsidRDefault="00270C8D" w:rsidP="00CC4CD6"/>
    <w:p w14:paraId="791273AA" w14:textId="69C271EB" w:rsidR="00CC4CD6" w:rsidRDefault="000F1359" w:rsidP="00CC4CD6">
      <w:pPr>
        <w:sectPr w:rsidR="00CC4CD6" w:rsidSect="008862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r>
        <w:rPr>
          <w:rFonts w:ascii="Segoe UI Semibold" w:hAnsi="Segoe UI Semibold" w:cs="Segoe UI Semibold"/>
          <w:noProof/>
          <w:sz w:val="24"/>
          <w:szCs w:val="24"/>
          <w:lang w:eastAsia="en-CA"/>
        </w:rPr>
        <w:drawing>
          <wp:anchor distT="0" distB="0" distL="114300" distR="114300" simplePos="0" relativeHeight="251658243" behindDoc="0" locked="0" layoutInCell="1" allowOverlap="1" wp14:anchorId="07288768" wp14:editId="0EC6787C">
            <wp:simplePos x="0" y="0"/>
            <wp:positionH relativeFrom="column">
              <wp:posOffset>-638175</wp:posOffset>
            </wp:positionH>
            <wp:positionV relativeFrom="paragraph">
              <wp:posOffset>2332990</wp:posOffset>
            </wp:positionV>
            <wp:extent cx="3074276" cy="767719"/>
            <wp:effectExtent l="0" t="0" r="0" b="0"/>
            <wp:wrapNone/>
            <wp:docPr id="478" name="Picture 47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LogoPER2017_Clean.png"/>
                    <pic:cNvPicPr/>
                  </pic:nvPicPr>
                  <pic:blipFill>
                    <a:blip r:embed="rId17">
                      <a:extLst>
                        <a:ext uri="{28A0092B-C50C-407E-A947-70E740481C1C}">
                          <a14:useLocalDpi xmlns:a14="http://schemas.microsoft.com/office/drawing/2010/main" val="0"/>
                        </a:ext>
                      </a:extLst>
                    </a:blip>
                    <a:stretch>
                      <a:fillRect/>
                    </a:stretch>
                  </pic:blipFill>
                  <pic:spPr>
                    <a:xfrm>
                      <a:off x="0" y="0"/>
                      <a:ext cx="3074276" cy="767719"/>
                    </a:xfrm>
                    <a:prstGeom prst="rect">
                      <a:avLst/>
                    </a:prstGeom>
                  </pic:spPr>
                </pic:pic>
              </a:graphicData>
            </a:graphic>
            <wp14:sizeRelH relativeFrom="margin">
              <wp14:pctWidth>0</wp14:pctWidth>
            </wp14:sizeRelH>
            <wp14:sizeRelV relativeFrom="margin">
              <wp14:pctHeight>0</wp14:pctHeight>
            </wp14:sizeRelV>
          </wp:anchor>
        </w:drawing>
      </w:r>
    </w:p>
    <w:bookmarkStart w:id="2" w:name="_Toc126852986" w:displacedByCustomXml="next"/>
    <w:bookmarkStart w:id="3" w:name="_Toc93934097" w:displacedByCustomXml="next"/>
    <w:bookmarkStart w:id="4" w:name="_Toc40736593" w:displacedByCustomXml="next"/>
    <w:sdt>
      <w:sdtPr>
        <w:rPr>
          <w:rFonts w:asciiTheme="minorHAnsi" w:eastAsiaTheme="minorHAnsi" w:hAnsiTheme="minorHAnsi" w:cstheme="minorBidi"/>
          <w:b/>
          <w:bCs/>
          <w:color w:val="000000"/>
          <w:sz w:val="22"/>
          <w:szCs w:val="22"/>
          <w14:textFill>
            <w14:solidFill>
              <w14:srgbClr w14:val="000000">
                <w14:lumMod w14:val="50000"/>
              </w14:srgbClr>
            </w14:solidFill>
          </w14:textFill>
        </w:rPr>
        <w:id w:val="1136065434"/>
        <w:docPartObj>
          <w:docPartGallery w:val="Table of Contents"/>
          <w:docPartUnique/>
        </w:docPartObj>
      </w:sdtPr>
      <w:sdtEndPr>
        <w:rPr>
          <w:rFonts w:cstheme="minorHAnsi"/>
          <w:b w:val="0"/>
          <w:sz w:val="20"/>
          <w:szCs w:val="20"/>
        </w:rPr>
      </w:sdtEndPr>
      <w:sdtContent>
        <w:sdt>
          <w:sdtPr>
            <w:rPr>
              <w:rFonts w:asciiTheme="minorHAnsi" w:eastAsiaTheme="minorHAnsi" w:hAnsiTheme="minorHAnsi" w:cstheme="minorBidi"/>
              <w:b/>
              <w:bCs/>
              <w:color w:val="000000"/>
              <w:sz w:val="22"/>
              <w:szCs w:val="22"/>
              <w14:textFill>
                <w14:solidFill>
                  <w14:srgbClr w14:val="000000">
                    <w14:lumMod w14:val="50000"/>
                  </w14:srgbClr>
                </w14:solidFill>
              </w14:textFill>
            </w:rPr>
            <w:id w:val="-1721125968"/>
            <w:docPartObj>
              <w:docPartGallery w:val="Table of Contents"/>
              <w:docPartUnique/>
            </w:docPartObj>
          </w:sdtPr>
          <w:sdtEndPr>
            <w:rPr>
              <w:rFonts w:cstheme="minorHAnsi"/>
              <w:b w:val="0"/>
              <w:sz w:val="20"/>
              <w:szCs w:val="20"/>
            </w:rPr>
          </w:sdtEndPr>
          <w:sdtContent>
            <w:p w14:paraId="37305157" w14:textId="726EFC2D" w:rsidR="009F2E73" w:rsidRPr="00211870" w:rsidRDefault="009F2E73" w:rsidP="009F2E73">
              <w:pPr>
                <w:pStyle w:val="Heading1"/>
              </w:pPr>
              <w:r w:rsidRPr="00211870">
                <w:t>Table of Contents</w:t>
              </w:r>
              <w:bookmarkEnd w:id="2"/>
            </w:p>
            <w:p w14:paraId="369AE896" w14:textId="3C3A5CBE" w:rsidR="006C2898" w:rsidRDefault="009F2E73">
              <w:pPr>
                <w:pStyle w:val="TOC1"/>
                <w:rPr>
                  <w:rFonts w:eastAsiaTheme="minorEastAsia" w:cstheme="minorBidi"/>
                  <w:b w:val="0"/>
                  <w:bCs w:val="0"/>
                  <w:noProof/>
                  <w:sz w:val="22"/>
                  <w:szCs w:val="22"/>
                  <w:lang w:eastAsia="en-CA"/>
                </w:rPr>
              </w:pPr>
              <w:r w:rsidRPr="00211870">
                <w:rPr>
                  <w:caps/>
                  <w:noProof/>
                  <w:sz w:val="24"/>
                  <w:szCs w:val="22"/>
                </w:rPr>
                <w:fldChar w:fldCharType="begin"/>
              </w:r>
              <w:r w:rsidRPr="00211870">
                <w:rPr>
                  <w:caps/>
                  <w:noProof/>
                  <w:sz w:val="24"/>
                  <w:szCs w:val="22"/>
                </w:rPr>
                <w:instrText xml:space="preserve"> TOC \o "1-2" \h \z \u </w:instrText>
              </w:r>
              <w:r w:rsidRPr="00211870">
                <w:rPr>
                  <w:caps/>
                  <w:noProof/>
                  <w:sz w:val="24"/>
                  <w:szCs w:val="22"/>
                </w:rPr>
                <w:fldChar w:fldCharType="separate"/>
              </w:r>
              <w:hyperlink w:anchor="_Toc126852986" w:history="1">
                <w:r w:rsidR="006C2898" w:rsidRPr="003C0293">
                  <w:rPr>
                    <w:rStyle w:val="Hyperlink"/>
                    <w:noProof/>
                  </w:rPr>
                  <w:t>Table of Contents</w:t>
                </w:r>
                <w:r w:rsidR="006C2898">
                  <w:rPr>
                    <w:noProof/>
                    <w:webHidden/>
                  </w:rPr>
                  <w:tab/>
                </w:r>
                <w:r w:rsidR="006C2898">
                  <w:rPr>
                    <w:noProof/>
                    <w:webHidden/>
                  </w:rPr>
                  <w:fldChar w:fldCharType="begin"/>
                </w:r>
                <w:r w:rsidR="006C2898">
                  <w:rPr>
                    <w:noProof/>
                    <w:webHidden/>
                  </w:rPr>
                  <w:instrText xml:space="preserve"> PAGEREF _Toc126852986 \h </w:instrText>
                </w:r>
                <w:r w:rsidR="006C2898">
                  <w:rPr>
                    <w:noProof/>
                    <w:webHidden/>
                  </w:rPr>
                </w:r>
                <w:r w:rsidR="006C2898">
                  <w:rPr>
                    <w:noProof/>
                    <w:webHidden/>
                  </w:rPr>
                  <w:fldChar w:fldCharType="separate"/>
                </w:r>
                <w:r w:rsidR="00B631EE">
                  <w:rPr>
                    <w:noProof/>
                    <w:webHidden/>
                  </w:rPr>
                  <w:t>1</w:t>
                </w:r>
                <w:r w:rsidR="006C2898">
                  <w:rPr>
                    <w:noProof/>
                    <w:webHidden/>
                  </w:rPr>
                  <w:fldChar w:fldCharType="end"/>
                </w:r>
              </w:hyperlink>
            </w:p>
            <w:p w14:paraId="6FD991FD" w14:textId="36DEAA11" w:rsidR="006C2898" w:rsidRDefault="00B73F42">
              <w:pPr>
                <w:pStyle w:val="TOC1"/>
                <w:rPr>
                  <w:rFonts w:eastAsiaTheme="minorEastAsia" w:cstheme="minorBidi"/>
                  <w:b w:val="0"/>
                  <w:bCs w:val="0"/>
                  <w:noProof/>
                  <w:sz w:val="22"/>
                  <w:szCs w:val="22"/>
                  <w:lang w:eastAsia="en-CA"/>
                </w:rPr>
              </w:pPr>
              <w:hyperlink w:anchor="_Toc126852987" w:history="1">
                <w:r w:rsidR="006C2898" w:rsidRPr="003C0293">
                  <w:rPr>
                    <w:rStyle w:val="Hyperlink"/>
                    <w:noProof/>
                  </w:rPr>
                  <w:t>Acronyms and Abbreviations</w:t>
                </w:r>
                <w:r w:rsidR="006C2898">
                  <w:rPr>
                    <w:noProof/>
                    <w:webHidden/>
                  </w:rPr>
                  <w:tab/>
                </w:r>
                <w:r w:rsidR="006C2898">
                  <w:rPr>
                    <w:noProof/>
                    <w:webHidden/>
                  </w:rPr>
                  <w:fldChar w:fldCharType="begin"/>
                </w:r>
                <w:r w:rsidR="006C2898">
                  <w:rPr>
                    <w:noProof/>
                    <w:webHidden/>
                  </w:rPr>
                  <w:instrText xml:space="preserve"> PAGEREF _Toc126852987 \h </w:instrText>
                </w:r>
                <w:r w:rsidR="006C2898">
                  <w:rPr>
                    <w:noProof/>
                    <w:webHidden/>
                  </w:rPr>
                </w:r>
                <w:r w:rsidR="006C2898">
                  <w:rPr>
                    <w:noProof/>
                    <w:webHidden/>
                  </w:rPr>
                  <w:fldChar w:fldCharType="separate"/>
                </w:r>
                <w:r w:rsidR="00B631EE">
                  <w:rPr>
                    <w:noProof/>
                    <w:webHidden/>
                  </w:rPr>
                  <w:t>1</w:t>
                </w:r>
                <w:r w:rsidR="006C2898">
                  <w:rPr>
                    <w:noProof/>
                    <w:webHidden/>
                  </w:rPr>
                  <w:fldChar w:fldCharType="end"/>
                </w:r>
              </w:hyperlink>
            </w:p>
            <w:p w14:paraId="08C28C67" w14:textId="309032FF" w:rsidR="006C2898" w:rsidRDefault="00B73F42">
              <w:pPr>
                <w:pStyle w:val="TOC1"/>
                <w:rPr>
                  <w:rFonts w:eastAsiaTheme="minorEastAsia" w:cstheme="minorBidi"/>
                  <w:b w:val="0"/>
                  <w:bCs w:val="0"/>
                  <w:noProof/>
                  <w:sz w:val="22"/>
                  <w:szCs w:val="22"/>
                  <w:lang w:eastAsia="en-CA"/>
                </w:rPr>
              </w:pPr>
              <w:hyperlink w:anchor="_Toc126852988" w:history="1">
                <w:r w:rsidR="006C2898" w:rsidRPr="003C0293">
                  <w:rPr>
                    <w:rStyle w:val="Hyperlink"/>
                    <w:noProof/>
                  </w:rPr>
                  <w:t>Introduction</w:t>
                </w:r>
                <w:r w:rsidR="006C2898">
                  <w:rPr>
                    <w:noProof/>
                    <w:webHidden/>
                  </w:rPr>
                  <w:tab/>
                </w:r>
                <w:r w:rsidR="006C2898">
                  <w:rPr>
                    <w:noProof/>
                    <w:webHidden/>
                  </w:rPr>
                  <w:fldChar w:fldCharType="begin"/>
                </w:r>
                <w:r w:rsidR="006C2898">
                  <w:rPr>
                    <w:noProof/>
                    <w:webHidden/>
                  </w:rPr>
                  <w:instrText xml:space="preserve"> PAGEREF _Toc126852988 \h </w:instrText>
                </w:r>
                <w:r w:rsidR="006C2898">
                  <w:rPr>
                    <w:noProof/>
                    <w:webHidden/>
                  </w:rPr>
                </w:r>
                <w:r w:rsidR="006C2898">
                  <w:rPr>
                    <w:noProof/>
                    <w:webHidden/>
                  </w:rPr>
                  <w:fldChar w:fldCharType="separate"/>
                </w:r>
                <w:r w:rsidR="00B631EE">
                  <w:rPr>
                    <w:noProof/>
                    <w:webHidden/>
                  </w:rPr>
                  <w:t>2</w:t>
                </w:r>
                <w:r w:rsidR="006C2898">
                  <w:rPr>
                    <w:noProof/>
                    <w:webHidden/>
                  </w:rPr>
                  <w:fldChar w:fldCharType="end"/>
                </w:r>
              </w:hyperlink>
            </w:p>
            <w:p w14:paraId="2A90F7B4" w14:textId="6B9F3769" w:rsidR="006C2898" w:rsidRDefault="00B73F42">
              <w:pPr>
                <w:pStyle w:val="TOC1"/>
                <w:rPr>
                  <w:rFonts w:eastAsiaTheme="minorEastAsia" w:cstheme="minorBidi"/>
                  <w:b w:val="0"/>
                  <w:bCs w:val="0"/>
                  <w:noProof/>
                  <w:sz w:val="22"/>
                  <w:szCs w:val="22"/>
                  <w:lang w:eastAsia="en-CA"/>
                </w:rPr>
              </w:pPr>
              <w:hyperlink w:anchor="_Toc126852989" w:history="1">
                <w:r w:rsidR="006C2898" w:rsidRPr="003C0293">
                  <w:rPr>
                    <w:rStyle w:val="Hyperlink"/>
                    <w:noProof/>
                  </w:rPr>
                  <w:t>About the Project</w:t>
                </w:r>
                <w:r w:rsidR="006C2898">
                  <w:rPr>
                    <w:noProof/>
                    <w:webHidden/>
                  </w:rPr>
                  <w:tab/>
                </w:r>
                <w:r w:rsidR="006C2898">
                  <w:rPr>
                    <w:noProof/>
                    <w:webHidden/>
                  </w:rPr>
                  <w:fldChar w:fldCharType="begin"/>
                </w:r>
                <w:r w:rsidR="006C2898">
                  <w:rPr>
                    <w:noProof/>
                    <w:webHidden/>
                  </w:rPr>
                  <w:instrText xml:space="preserve"> PAGEREF _Toc126852989 \h </w:instrText>
                </w:r>
                <w:r w:rsidR="006C2898">
                  <w:rPr>
                    <w:noProof/>
                    <w:webHidden/>
                  </w:rPr>
                </w:r>
                <w:r w:rsidR="006C2898">
                  <w:rPr>
                    <w:noProof/>
                    <w:webHidden/>
                  </w:rPr>
                  <w:fldChar w:fldCharType="separate"/>
                </w:r>
                <w:r w:rsidR="00B631EE">
                  <w:rPr>
                    <w:noProof/>
                    <w:webHidden/>
                  </w:rPr>
                  <w:t>2</w:t>
                </w:r>
                <w:r w:rsidR="006C2898">
                  <w:rPr>
                    <w:noProof/>
                    <w:webHidden/>
                  </w:rPr>
                  <w:fldChar w:fldCharType="end"/>
                </w:r>
              </w:hyperlink>
            </w:p>
            <w:p w14:paraId="167B7548" w14:textId="0342163E" w:rsidR="006C2898" w:rsidRDefault="00B73F42">
              <w:pPr>
                <w:pStyle w:val="TOC2"/>
                <w:rPr>
                  <w:rFonts w:asciiTheme="minorHAnsi" w:eastAsiaTheme="minorEastAsia" w:hAnsiTheme="minorHAnsi" w:cstheme="minorBidi"/>
                  <w:i w:val="0"/>
                  <w:iCs w:val="0"/>
                  <w:sz w:val="22"/>
                  <w:szCs w:val="22"/>
                  <w:lang w:eastAsia="en-CA"/>
                </w:rPr>
              </w:pPr>
              <w:hyperlink w:anchor="_Toc126852990" w:history="1">
                <w:r w:rsidR="006C2898" w:rsidRPr="003C0293">
                  <w:rPr>
                    <w:rStyle w:val="Hyperlink"/>
                  </w:rPr>
                  <w:t>Goals of the Project</w:t>
                </w:r>
                <w:r w:rsidR="006C2898">
                  <w:rPr>
                    <w:webHidden/>
                  </w:rPr>
                  <w:tab/>
                </w:r>
                <w:r w:rsidR="006C2898">
                  <w:rPr>
                    <w:webHidden/>
                  </w:rPr>
                  <w:fldChar w:fldCharType="begin"/>
                </w:r>
                <w:r w:rsidR="006C2898">
                  <w:rPr>
                    <w:webHidden/>
                  </w:rPr>
                  <w:instrText xml:space="preserve"> PAGEREF _Toc126852990 \h </w:instrText>
                </w:r>
                <w:r w:rsidR="006C2898">
                  <w:rPr>
                    <w:webHidden/>
                  </w:rPr>
                </w:r>
                <w:r w:rsidR="006C2898">
                  <w:rPr>
                    <w:webHidden/>
                  </w:rPr>
                  <w:fldChar w:fldCharType="separate"/>
                </w:r>
                <w:r w:rsidR="00B631EE">
                  <w:rPr>
                    <w:webHidden/>
                  </w:rPr>
                  <w:t>2</w:t>
                </w:r>
                <w:r w:rsidR="006C2898">
                  <w:rPr>
                    <w:webHidden/>
                  </w:rPr>
                  <w:fldChar w:fldCharType="end"/>
                </w:r>
              </w:hyperlink>
            </w:p>
            <w:p w14:paraId="194F0A2C" w14:textId="7F9660E4" w:rsidR="006C2898" w:rsidRDefault="00B73F42">
              <w:pPr>
                <w:pStyle w:val="TOC2"/>
                <w:rPr>
                  <w:rFonts w:asciiTheme="minorHAnsi" w:eastAsiaTheme="minorEastAsia" w:hAnsiTheme="minorHAnsi" w:cstheme="minorBidi"/>
                  <w:i w:val="0"/>
                  <w:iCs w:val="0"/>
                  <w:sz w:val="22"/>
                  <w:szCs w:val="22"/>
                  <w:lang w:eastAsia="en-CA"/>
                </w:rPr>
              </w:pPr>
              <w:hyperlink w:anchor="_Toc126852991" w:history="1">
                <w:r w:rsidR="006C2898" w:rsidRPr="003C0293">
                  <w:rPr>
                    <w:rStyle w:val="Hyperlink"/>
                  </w:rPr>
                  <w:t>Key Stakeholders</w:t>
                </w:r>
                <w:r w:rsidR="006C2898">
                  <w:rPr>
                    <w:webHidden/>
                  </w:rPr>
                  <w:tab/>
                </w:r>
                <w:r w:rsidR="006C2898">
                  <w:rPr>
                    <w:webHidden/>
                  </w:rPr>
                  <w:fldChar w:fldCharType="begin"/>
                </w:r>
                <w:r w:rsidR="006C2898">
                  <w:rPr>
                    <w:webHidden/>
                  </w:rPr>
                  <w:instrText xml:space="preserve"> PAGEREF _Toc126852991 \h </w:instrText>
                </w:r>
                <w:r w:rsidR="006C2898">
                  <w:rPr>
                    <w:webHidden/>
                  </w:rPr>
                </w:r>
                <w:r w:rsidR="006C2898">
                  <w:rPr>
                    <w:webHidden/>
                  </w:rPr>
                  <w:fldChar w:fldCharType="separate"/>
                </w:r>
                <w:r w:rsidR="00B631EE">
                  <w:rPr>
                    <w:webHidden/>
                  </w:rPr>
                  <w:t>2</w:t>
                </w:r>
                <w:r w:rsidR="006C2898">
                  <w:rPr>
                    <w:webHidden/>
                  </w:rPr>
                  <w:fldChar w:fldCharType="end"/>
                </w:r>
              </w:hyperlink>
            </w:p>
            <w:p w14:paraId="08460A9C" w14:textId="22A1EC0F" w:rsidR="006C2898" w:rsidRDefault="00B73F42">
              <w:pPr>
                <w:pStyle w:val="TOC1"/>
                <w:rPr>
                  <w:rFonts w:eastAsiaTheme="minorEastAsia" w:cstheme="minorBidi"/>
                  <w:b w:val="0"/>
                  <w:bCs w:val="0"/>
                  <w:noProof/>
                  <w:sz w:val="22"/>
                  <w:szCs w:val="22"/>
                  <w:lang w:eastAsia="en-CA"/>
                </w:rPr>
              </w:pPr>
              <w:hyperlink w:anchor="_Toc126852992" w:history="1">
                <w:r w:rsidR="006C2898" w:rsidRPr="003C0293">
                  <w:rPr>
                    <w:rStyle w:val="Hyperlink"/>
                    <w:noProof/>
                  </w:rPr>
                  <w:t>About the Evaluation</w:t>
                </w:r>
                <w:r w:rsidR="006C2898">
                  <w:rPr>
                    <w:noProof/>
                    <w:webHidden/>
                  </w:rPr>
                  <w:tab/>
                </w:r>
                <w:r w:rsidR="006C2898">
                  <w:rPr>
                    <w:noProof/>
                    <w:webHidden/>
                  </w:rPr>
                  <w:fldChar w:fldCharType="begin"/>
                </w:r>
                <w:r w:rsidR="006C2898">
                  <w:rPr>
                    <w:noProof/>
                    <w:webHidden/>
                  </w:rPr>
                  <w:instrText xml:space="preserve"> PAGEREF _Toc126852992 \h </w:instrText>
                </w:r>
                <w:r w:rsidR="006C2898">
                  <w:rPr>
                    <w:noProof/>
                    <w:webHidden/>
                  </w:rPr>
                </w:r>
                <w:r w:rsidR="006C2898">
                  <w:rPr>
                    <w:noProof/>
                    <w:webHidden/>
                  </w:rPr>
                  <w:fldChar w:fldCharType="separate"/>
                </w:r>
                <w:r w:rsidR="00B631EE">
                  <w:rPr>
                    <w:noProof/>
                    <w:webHidden/>
                  </w:rPr>
                  <w:t>3</w:t>
                </w:r>
                <w:r w:rsidR="006C2898">
                  <w:rPr>
                    <w:noProof/>
                    <w:webHidden/>
                  </w:rPr>
                  <w:fldChar w:fldCharType="end"/>
                </w:r>
              </w:hyperlink>
            </w:p>
            <w:p w14:paraId="0211C73C" w14:textId="3164A386" w:rsidR="006C2898" w:rsidRDefault="00B73F42">
              <w:pPr>
                <w:pStyle w:val="TOC2"/>
                <w:rPr>
                  <w:rFonts w:asciiTheme="minorHAnsi" w:eastAsiaTheme="minorEastAsia" w:hAnsiTheme="minorHAnsi" w:cstheme="minorBidi"/>
                  <w:i w:val="0"/>
                  <w:iCs w:val="0"/>
                  <w:sz w:val="22"/>
                  <w:szCs w:val="22"/>
                  <w:lang w:eastAsia="en-CA"/>
                </w:rPr>
              </w:pPr>
              <w:hyperlink w:anchor="_Toc126852993" w:history="1">
                <w:r w:rsidR="006C2898" w:rsidRPr="003C0293">
                  <w:rPr>
                    <w:rStyle w:val="Hyperlink"/>
                  </w:rPr>
                  <w:t>Evaluation Approach</w:t>
                </w:r>
                <w:r w:rsidR="006C2898">
                  <w:rPr>
                    <w:webHidden/>
                  </w:rPr>
                  <w:tab/>
                </w:r>
                <w:r w:rsidR="006C2898">
                  <w:rPr>
                    <w:webHidden/>
                  </w:rPr>
                  <w:fldChar w:fldCharType="begin"/>
                </w:r>
                <w:r w:rsidR="006C2898">
                  <w:rPr>
                    <w:webHidden/>
                  </w:rPr>
                  <w:instrText xml:space="preserve"> PAGEREF _Toc126852993 \h </w:instrText>
                </w:r>
                <w:r w:rsidR="006C2898">
                  <w:rPr>
                    <w:webHidden/>
                  </w:rPr>
                </w:r>
                <w:r w:rsidR="006C2898">
                  <w:rPr>
                    <w:webHidden/>
                  </w:rPr>
                  <w:fldChar w:fldCharType="separate"/>
                </w:r>
                <w:r w:rsidR="00B631EE">
                  <w:rPr>
                    <w:webHidden/>
                  </w:rPr>
                  <w:t>3</w:t>
                </w:r>
                <w:r w:rsidR="006C2898">
                  <w:rPr>
                    <w:webHidden/>
                  </w:rPr>
                  <w:fldChar w:fldCharType="end"/>
                </w:r>
              </w:hyperlink>
            </w:p>
            <w:p w14:paraId="7F1503FD" w14:textId="16BC8F3D" w:rsidR="006C2898" w:rsidRDefault="00B73F42">
              <w:pPr>
                <w:pStyle w:val="TOC2"/>
                <w:rPr>
                  <w:rFonts w:asciiTheme="minorHAnsi" w:eastAsiaTheme="minorEastAsia" w:hAnsiTheme="minorHAnsi" w:cstheme="minorBidi"/>
                  <w:i w:val="0"/>
                  <w:iCs w:val="0"/>
                  <w:sz w:val="22"/>
                  <w:szCs w:val="22"/>
                  <w:lang w:eastAsia="en-CA"/>
                </w:rPr>
              </w:pPr>
              <w:hyperlink w:anchor="_Toc126852994" w:history="1">
                <w:r w:rsidR="006C2898" w:rsidRPr="003C0293">
                  <w:rPr>
                    <w:rStyle w:val="Hyperlink"/>
                  </w:rPr>
                  <w:t>Methods</w:t>
                </w:r>
                <w:r w:rsidR="006C2898">
                  <w:rPr>
                    <w:webHidden/>
                  </w:rPr>
                  <w:tab/>
                </w:r>
                <w:r w:rsidR="006C2898">
                  <w:rPr>
                    <w:webHidden/>
                  </w:rPr>
                  <w:fldChar w:fldCharType="begin"/>
                </w:r>
                <w:r w:rsidR="006C2898">
                  <w:rPr>
                    <w:webHidden/>
                  </w:rPr>
                  <w:instrText xml:space="preserve"> PAGEREF _Toc126852994 \h </w:instrText>
                </w:r>
                <w:r w:rsidR="006C2898">
                  <w:rPr>
                    <w:webHidden/>
                  </w:rPr>
                </w:r>
                <w:r w:rsidR="006C2898">
                  <w:rPr>
                    <w:webHidden/>
                  </w:rPr>
                  <w:fldChar w:fldCharType="separate"/>
                </w:r>
                <w:r w:rsidR="00B631EE">
                  <w:rPr>
                    <w:webHidden/>
                  </w:rPr>
                  <w:t>3</w:t>
                </w:r>
                <w:r w:rsidR="006C2898">
                  <w:rPr>
                    <w:webHidden/>
                  </w:rPr>
                  <w:fldChar w:fldCharType="end"/>
                </w:r>
              </w:hyperlink>
            </w:p>
            <w:p w14:paraId="6446EDC8" w14:textId="315A825F" w:rsidR="006C2898" w:rsidRDefault="00B73F42">
              <w:pPr>
                <w:pStyle w:val="TOC2"/>
                <w:rPr>
                  <w:rFonts w:asciiTheme="minorHAnsi" w:eastAsiaTheme="minorEastAsia" w:hAnsiTheme="minorHAnsi" w:cstheme="minorBidi"/>
                  <w:i w:val="0"/>
                  <w:iCs w:val="0"/>
                  <w:sz w:val="22"/>
                  <w:szCs w:val="22"/>
                  <w:lang w:eastAsia="en-CA"/>
                </w:rPr>
              </w:pPr>
              <w:hyperlink w:anchor="_Toc126852995" w:history="1">
                <w:r w:rsidR="006C2898" w:rsidRPr="003C0293">
                  <w:rPr>
                    <w:rStyle w:val="Hyperlink"/>
                  </w:rPr>
                  <w:t>Limitations</w:t>
                </w:r>
                <w:r w:rsidR="006C2898">
                  <w:rPr>
                    <w:webHidden/>
                  </w:rPr>
                  <w:tab/>
                </w:r>
                <w:r w:rsidR="006C2898">
                  <w:rPr>
                    <w:webHidden/>
                  </w:rPr>
                  <w:fldChar w:fldCharType="begin"/>
                </w:r>
                <w:r w:rsidR="006C2898">
                  <w:rPr>
                    <w:webHidden/>
                  </w:rPr>
                  <w:instrText xml:space="preserve"> PAGEREF _Toc126852995 \h </w:instrText>
                </w:r>
                <w:r w:rsidR="006C2898">
                  <w:rPr>
                    <w:webHidden/>
                  </w:rPr>
                </w:r>
                <w:r w:rsidR="006C2898">
                  <w:rPr>
                    <w:webHidden/>
                  </w:rPr>
                  <w:fldChar w:fldCharType="separate"/>
                </w:r>
                <w:r w:rsidR="00B631EE">
                  <w:rPr>
                    <w:webHidden/>
                  </w:rPr>
                  <w:t>4</w:t>
                </w:r>
                <w:r w:rsidR="006C2898">
                  <w:rPr>
                    <w:webHidden/>
                  </w:rPr>
                  <w:fldChar w:fldCharType="end"/>
                </w:r>
              </w:hyperlink>
            </w:p>
            <w:p w14:paraId="101CFF94" w14:textId="7DB23379" w:rsidR="006C2898" w:rsidRDefault="00B73F42">
              <w:pPr>
                <w:pStyle w:val="TOC1"/>
                <w:rPr>
                  <w:rFonts w:eastAsiaTheme="minorEastAsia" w:cstheme="minorBidi"/>
                  <w:b w:val="0"/>
                  <w:bCs w:val="0"/>
                  <w:noProof/>
                  <w:sz w:val="22"/>
                  <w:szCs w:val="22"/>
                  <w:lang w:eastAsia="en-CA"/>
                </w:rPr>
              </w:pPr>
              <w:hyperlink w:anchor="_Toc126852996" w:history="1">
                <w:r w:rsidR="006C2898" w:rsidRPr="003C0293">
                  <w:rPr>
                    <w:rStyle w:val="Hyperlink"/>
                    <w:noProof/>
                  </w:rPr>
                  <w:t>Evaluation Findings | Organization and Operation</w:t>
                </w:r>
                <w:r w:rsidR="006C2898">
                  <w:rPr>
                    <w:noProof/>
                    <w:webHidden/>
                  </w:rPr>
                  <w:tab/>
                </w:r>
                <w:r w:rsidR="006C2898">
                  <w:rPr>
                    <w:noProof/>
                    <w:webHidden/>
                  </w:rPr>
                  <w:fldChar w:fldCharType="begin"/>
                </w:r>
                <w:r w:rsidR="006C2898">
                  <w:rPr>
                    <w:noProof/>
                    <w:webHidden/>
                  </w:rPr>
                  <w:instrText xml:space="preserve"> PAGEREF _Toc126852996 \h </w:instrText>
                </w:r>
                <w:r w:rsidR="006C2898">
                  <w:rPr>
                    <w:noProof/>
                    <w:webHidden/>
                  </w:rPr>
                </w:r>
                <w:r w:rsidR="006C2898">
                  <w:rPr>
                    <w:noProof/>
                    <w:webHidden/>
                  </w:rPr>
                  <w:fldChar w:fldCharType="separate"/>
                </w:r>
                <w:r w:rsidR="00B631EE">
                  <w:rPr>
                    <w:noProof/>
                    <w:webHidden/>
                  </w:rPr>
                  <w:t>5</w:t>
                </w:r>
                <w:r w:rsidR="006C2898">
                  <w:rPr>
                    <w:noProof/>
                    <w:webHidden/>
                  </w:rPr>
                  <w:fldChar w:fldCharType="end"/>
                </w:r>
              </w:hyperlink>
            </w:p>
            <w:p w14:paraId="43859626" w14:textId="19906E5B" w:rsidR="006C2898" w:rsidRDefault="00B73F42">
              <w:pPr>
                <w:pStyle w:val="TOC2"/>
                <w:rPr>
                  <w:rFonts w:asciiTheme="minorHAnsi" w:eastAsiaTheme="minorEastAsia" w:hAnsiTheme="minorHAnsi" w:cstheme="minorBidi"/>
                  <w:i w:val="0"/>
                  <w:iCs w:val="0"/>
                  <w:sz w:val="22"/>
                  <w:szCs w:val="22"/>
                  <w:lang w:eastAsia="en-CA"/>
                </w:rPr>
              </w:pPr>
              <w:hyperlink w:anchor="_Toc126852997" w:history="1">
                <w:r w:rsidR="006C2898" w:rsidRPr="003C0293">
                  <w:rPr>
                    <w:rStyle w:val="Hyperlink"/>
                  </w:rPr>
                  <w:t>Organization and Operation</w:t>
                </w:r>
                <w:r w:rsidR="006C2898">
                  <w:rPr>
                    <w:webHidden/>
                  </w:rPr>
                  <w:tab/>
                </w:r>
                <w:r w:rsidR="006C2898">
                  <w:rPr>
                    <w:webHidden/>
                  </w:rPr>
                  <w:fldChar w:fldCharType="begin"/>
                </w:r>
                <w:r w:rsidR="006C2898">
                  <w:rPr>
                    <w:webHidden/>
                  </w:rPr>
                  <w:instrText xml:space="preserve"> PAGEREF _Toc126852997 \h </w:instrText>
                </w:r>
                <w:r w:rsidR="006C2898">
                  <w:rPr>
                    <w:webHidden/>
                  </w:rPr>
                </w:r>
                <w:r w:rsidR="006C2898">
                  <w:rPr>
                    <w:webHidden/>
                  </w:rPr>
                  <w:fldChar w:fldCharType="separate"/>
                </w:r>
                <w:r w:rsidR="00B631EE">
                  <w:rPr>
                    <w:webHidden/>
                  </w:rPr>
                  <w:t>5</w:t>
                </w:r>
                <w:r w:rsidR="006C2898">
                  <w:rPr>
                    <w:webHidden/>
                  </w:rPr>
                  <w:fldChar w:fldCharType="end"/>
                </w:r>
              </w:hyperlink>
            </w:p>
            <w:p w14:paraId="76DE1149" w14:textId="0278F3B3" w:rsidR="006C2898" w:rsidRDefault="00B73F42">
              <w:pPr>
                <w:pStyle w:val="TOC2"/>
                <w:rPr>
                  <w:rFonts w:asciiTheme="minorHAnsi" w:eastAsiaTheme="minorEastAsia" w:hAnsiTheme="minorHAnsi" w:cstheme="minorBidi"/>
                  <w:i w:val="0"/>
                  <w:iCs w:val="0"/>
                  <w:sz w:val="22"/>
                  <w:szCs w:val="22"/>
                  <w:lang w:eastAsia="en-CA"/>
                </w:rPr>
              </w:pPr>
              <w:hyperlink w:anchor="_Toc126852998" w:history="1">
                <w:r w:rsidR="006C2898" w:rsidRPr="003C0293">
                  <w:rPr>
                    <w:rStyle w:val="Hyperlink"/>
                  </w:rPr>
                  <w:t>Activities and Outcomes</w:t>
                </w:r>
                <w:r w:rsidR="006C2898">
                  <w:rPr>
                    <w:webHidden/>
                  </w:rPr>
                  <w:tab/>
                </w:r>
                <w:r w:rsidR="006C2898">
                  <w:rPr>
                    <w:webHidden/>
                  </w:rPr>
                  <w:fldChar w:fldCharType="begin"/>
                </w:r>
                <w:r w:rsidR="006C2898">
                  <w:rPr>
                    <w:webHidden/>
                  </w:rPr>
                  <w:instrText xml:space="preserve"> PAGEREF _Toc126852998 \h </w:instrText>
                </w:r>
                <w:r w:rsidR="006C2898">
                  <w:rPr>
                    <w:webHidden/>
                  </w:rPr>
                </w:r>
                <w:r w:rsidR="006C2898">
                  <w:rPr>
                    <w:webHidden/>
                  </w:rPr>
                  <w:fldChar w:fldCharType="separate"/>
                </w:r>
                <w:r w:rsidR="00B631EE">
                  <w:rPr>
                    <w:webHidden/>
                  </w:rPr>
                  <w:t>5</w:t>
                </w:r>
                <w:r w:rsidR="006C2898">
                  <w:rPr>
                    <w:webHidden/>
                  </w:rPr>
                  <w:fldChar w:fldCharType="end"/>
                </w:r>
              </w:hyperlink>
            </w:p>
            <w:p w14:paraId="404A036C" w14:textId="28D2EE68" w:rsidR="006C2898" w:rsidRDefault="00B73F42">
              <w:pPr>
                <w:pStyle w:val="TOC1"/>
                <w:rPr>
                  <w:rFonts w:eastAsiaTheme="minorEastAsia" w:cstheme="minorBidi"/>
                  <w:b w:val="0"/>
                  <w:bCs w:val="0"/>
                  <w:noProof/>
                  <w:sz w:val="22"/>
                  <w:szCs w:val="22"/>
                  <w:lang w:eastAsia="en-CA"/>
                </w:rPr>
              </w:pPr>
              <w:hyperlink w:anchor="_Toc126852999" w:history="1">
                <w:r w:rsidR="006C2898" w:rsidRPr="003C0293">
                  <w:rPr>
                    <w:rStyle w:val="Hyperlink"/>
                    <w:noProof/>
                    <w:lang w:val="en-GB"/>
                  </w:rPr>
                  <w:t>Summary of Findings</w:t>
                </w:r>
                <w:r w:rsidR="006C2898">
                  <w:rPr>
                    <w:noProof/>
                    <w:webHidden/>
                  </w:rPr>
                  <w:tab/>
                </w:r>
                <w:r w:rsidR="006C2898">
                  <w:rPr>
                    <w:noProof/>
                    <w:webHidden/>
                  </w:rPr>
                  <w:fldChar w:fldCharType="begin"/>
                </w:r>
                <w:r w:rsidR="006C2898">
                  <w:rPr>
                    <w:noProof/>
                    <w:webHidden/>
                  </w:rPr>
                  <w:instrText xml:space="preserve"> PAGEREF _Toc126852999 \h </w:instrText>
                </w:r>
                <w:r w:rsidR="006C2898">
                  <w:rPr>
                    <w:noProof/>
                    <w:webHidden/>
                  </w:rPr>
                </w:r>
                <w:r w:rsidR="006C2898">
                  <w:rPr>
                    <w:noProof/>
                    <w:webHidden/>
                  </w:rPr>
                  <w:fldChar w:fldCharType="separate"/>
                </w:r>
                <w:r w:rsidR="00B631EE">
                  <w:rPr>
                    <w:noProof/>
                    <w:webHidden/>
                  </w:rPr>
                  <w:t>12</w:t>
                </w:r>
                <w:r w:rsidR="006C2898">
                  <w:rPr>
                    <w:noProof/>
                    <w:webHidden/>
                  </w:rPr>
                  <w:fldChar w:fldCharType="end"/>
                </w:r>
              </w:hyperlink>
            </w:p>
            <w:p w14:paraId="72722145" w14:textId="219CB3A7" w:rsidR="006C2898" w:rsidRDefault="00B73F42">
              <w:pPr>
                <w:pStyle w:val="TOC1"/>
                <w:rPr>
                  <w:rFonts w:eastAsiaTheme="minorEastAsia" w:cstheme="minorBidi"/>
                  <w:b w:val="0"/>
                  <w:bCs w:val="0"/>
                  <w:noProof/>
                  <w:sz w:val="22"/>
                  <w:szCs w:val="22"/>
                  <w:lang w:eastAsia="en-CA"/>
                </w:rPr>
              </w:pPr>
              <w:hyperlink w:anchor="_Toc126853000" w:history="1">
                <w:r w:rsidR="006C2898" w:rsidRPr="003C0293">
                  <w:rPr>
                    <w:rStyle w:val="Hyperlink"/>
                    <w:noProof/>
                    <w:lang w:val="en-GB"/>
                  </w:rPr>
                  <w:t xml:space="preserve">Evaluation Findings | </w:t>
                </w:r>
                <w:r w:rsidR="006C2898" w:rsidRPr="003C0293">
                  <w:rPr>
                    <w:rStyle w:val="Hyperlink"/>
                    <w:noProof/>
                  </w:rPr>
                  <w:t>Discussion</w:t>
                </w:r>
                <w:r w:rsidR="006C2898">
                  <w:rPr>
                    <w:noProof/>
                    <w:webHidden/>
                  </w:rPr>
                  <w:tab/>
                </w:r>
                <w:r w:rsidR="006C2898">
                  <w:rPr>
                    <w:noProof/>
                    <w:webHidden/>
                  </w:rPr>
                  <w:fldChar w:fldCharType="begin"/>
                </w:r>
                <w:r w:rsidR="006C2898">
                  <w:rPr>
                    <w:noProof/>
                    <w:webHidden/>
                  </w:rPr>
                  <w:instrText xml:space="preserve"> PAGEREF _Toc126853000 \h </w:instrText>
                </w:r>
                <w:r w:rsidR="006C2898">
                  <w:rPr>
                    <w:noProof/>
                    <w:webHidden/>
                  </w:rPr>
                </w:r>
                <w:r w:rsidR="006C2898">
                  <w:rPr>
                    <w:noProof/>
                    <w:webHidden/>
                  </w:rPr>
                  <w:fldChar w:fldCharType="separate"/>
                </w:r>
                <w:r w:rsidR="00B631EE">
                  <w:rPr>
                    <w:noProof/>
                    <w:webHidden/>
                  </w:rPr>
                  <w:t>13</w:t>
                </w:r>
                <w:r w:rsidR="006C2898">
                  <w:rPr>
                    <w:noProof/>
                    <w:webHidden/>
                  </w:rPr>
                  <w:fldChar w:fldCharType="end"/>
                </w:r>
              </w:hyperlink>
            </w:p>
            <w:p w14:paraId="1F734882" w14:textId="20248086" w:rsidR="006C2898" w:rsidRDefault="00B73F42">
              <w:pPr>
                <w:pStyle w:val="TOC2"/>
                <w:rPr>
                  <w:rFonts w:asciiTheme="minorHAnsi" w:eastAsiaTheme="minorEastAsia" w:hAnsiTheme="minorHAnsi" w:cstheme="minorBidi"/>
                  <w:i w:val="0"/>
                  <w:iCs w:val="0"/>
                  <w:sz w:val="22"/>
                  <w:szCs w:val="22"/>
                  <w:lang w:eastAsia="en-CA"/>
                </w:rPr>
              </w:pPr>
              <w:hyperlink w:anchor="_Toc126853001" w:history="1">
                <w:r w:rsidR="006C2898" w:rsidRPr="003C0293">
                  <w:rPr>
                    <w:rStyle w:val="Hyperlink"/>
                    <w:lang w:val="en-GB"/>
                  </w:rPr>
                  <w:t>Facilitators of Success</w:t>
                </w:r>
                <w:r w:rsidR="006C2898">
                  <w:rPr>
                    <w:webHidden/>
                  </w:rPr>
                  <w:tab/>
                </w:r>
                <w:r w:rsidR="006C2898">
                  <w:rPr>
                    <w:webHidden/>
                  </w:rPr>
                  <w:fldChar w:fldCharType="begin"/>
                </w:r>
                <w:r w:rsidR="006C2898">
                  <w:rPr>
                    <w:webHidden/>
                  </w:rPr>
                  <w:instrText xml:space="preserve"> PAGEREF _Toc126853001 \h </w:instrText>
                </w:r>
                <w:r w:rsidR="006C2898">
                  <w:rPr>
                    <w:webHidden/>
                  </w:rPr>
                </w:r>
                <w:r w:rsidR="006C2898">
                  <w:rPr>
                    <w:webHidden/>
                  </w:rPr>
                  <w:fldChar w:fldCharType="separate"/>
                </w:r>
                <w:r w:rsidR="00B631EE">
                  <w:rPr>
                    <w:webHidden/>
                  </w:rPr>
                  <w:t>13</w:t>
                </w:r>
                <w:r w:rsidR="006C2898">
                  <w:rPr>
                    <w:webHidden/>
                  </w:rPr>
                  <w:fldChar w:fldCharType="end"/>
                </w:r>
              </w:hyperlink>
            </w:p>
            <w:p w14:paraId="24B16132" w14:textId="6671C5AC" w:rsidR="006C2898" w:rsidRDefault="00B73F42">
              <w:pPr>
                <w:pStyle w:val="TOC2"/>
                <w:rPr>
                  <w:rFonts w:asciiTheme="minorHAnsi" w:eastAsiaTheme="minorEastAsia" w:hAnsiTheme="minorHAnsi" w:cstheme="minorBidi"/>
                  <w:i w:val="0"/>
                  <w:iCs w:val="0"/>
                  <w:sz w:val="22"/>
                  <w:szCs w:val="22"/>
                  <w:lang w:eastAsia="en-CA"/>
                </w:rPr>
              </w:pPr>
              <w:hyperlink w:anchor="_Toc126853002" w:history="1">
                <w:r w:rsidR="006C2898" w:rsidRPr="003C0293">
                  <w:rPr>
                    <w:rStyle w:val="Hyperlink"/>
                    <w:lang w:val="en-GB"/>
                  </w:rPr>
                  <w:t>Challenges</w:t>
                </w:r>
                <w:r w:rsidR="006C2898">
                  <w:rPr>
                    <w:webHidden/>
                  </w:rPr>
                  <w:tab/>
                </w:r>
                <w:r w:rsidR="006C2898">
                  <w:rPr>
                    <w:webHidden/>
                  </w:rPr>
                  <w:fldChar w:fldCharType="begin"/>
                </w:r>
                <w:r w:rsidR="006C2898">
                  <w:rPr>
                    <w:webHidden/>
                  </w:rPr>
                  <w:instrText xml:space="preserve"> PAGEREF _Toc126853002 \h </w:instrText>
                </w:r>
                <w:r w:rsidR="006C2898">
                  <w:rPr>
                    <w:webHidden/>
                  </w:rPr>
                </w:r>
                <w:r w:rsidR="006C2898">
                  <w:rPr>
                    <w:webHidden/>
                  </w:rPr>
                  <w:fldChar w:fldCharType="separate"/>
                </w:r>
                <w:r w:rsidR="00B631EE">
                  <w:rPr>
                    <w:webHidden/>
                  </w:rPr>
                  <w:t>14</w:t>
                </w:r>
                <w:r w:rsidR="006C2898">
                  <w:rPr>
                    <w:webHidden/>
                  </w:rPr>
                  <w:fldChar w:fldCharType="end"/>
                </w:r>
              </w:hyperlink>
            </w:p>
            <w:p w14:paraId="43EA76F5" w14:textId="1A10F1EE" w:rsidR="006C2898" w:rsidRDefault="00B73F42">
              <w:pPr>
                <w:pStyle w:val="TOC2"/>
                <w:rPr>
                  <w:rFonts w:asciiTheme="minorHAnsi" w:eastAsiaTheme="minorEastAsia" w:hAnsiTheme="minorHAnsi" w:cstheme="minorBidi"/>
                  <w:i w:val="0"/>
                  <w:iCs w:val="0"/>
                  <w:sz w:val="22"/>
                  <w:szCs w:val="22"/>
                  <w:lang w:eastAsia="en-CA"/>
                </w:rPr>
              </w:pPr>
              <w:hyperlink w:anchor="_Toc126853003" w:history="1">
                <w:r w:rsidR="006C2898" w:rsidRPr="003C0293">
                  <w:rPr>
                    <w:rStyle w:val="Hyperlink"/>
                    <w:lang w:val="en-GB"/>
                  </w:rPr>
                  <w:t>Sustainability</w:t>
                </w:r>
                <w:r w:rsidR="006C2898">
                  <w:rPr>
                    <w:webHidden/>
                  </w:rPr>
                  <w:tab/>
                </w:r>
                <w:r w:rsidR="006C2898">
                  <w:rPr>
                    <w:webHidden/>
                  </w:rPr>
                  <w:fldChar w:fldCharType="begin"/>
                </w:r>
                <w:r w:rsidR="006C2898">
                  <w:rPr>
                    <w:webHidden/>
                  </w:rPr>
                  <w:instrText xml:space="preserve"> PAGEREF _Toc126853003 \h </w:instrText>
                </w:r>
                <w:r w:rsidR="006C2898">
                  <w:rPr>
                    <w:webHidden/>
                  </w:rPr>
                </w:r>
                <w:r w:rsidR="006C2898">
                  <w:rPr>
                    <w:webHidden/>
                  </w:rPr>
                  <w:fldChar w:fldCharType="separate"/>
                </w:r>
                <w:r w:rsidR="00B631EE">
                  <w:rPr>
                    <w:webHidden/>
                  </w:rPr>
                  <w:t>14</w:t>
                </w:r>
                <w:r w:rsidR="006C2898">
                  <w:rPr>
                    <w:webHidden/>
                  </w:rPr>
                  <w:fldChar w:fldCharType="end"/>
                </w:r>
              </w:hyperlink>
            </w:p>
            <w:p w14:paraId="14E26CE6" w14:textId="012D815F" w:rsidR="006C2898" w:rsidRDefault="00B73F42">
              <w:pPr>
                <w:pStyle w:val="TOC1"/>
                <w:rPr>
                  <w:rFonts w:eastAsiaTheme="minorEastAsia" w:cstheme="minorBidi"/>
                  <w:b w:val="0"/>
                  <w:bCs w:val="0"/>
                  <w:noProof/>
                  <w:sz w:val="22"/>
                  <w:szCs w:val="22"/>
                  <w:lang w:eastAsia="en-CA"/>
                </w:rPr>
              </w:pPr>
              <w:hyperlink w:anchor="_Toc126853004" w:history="1">
                <w:r w:rsidR="006C2898" w:rsidRPr="003C0293">
                  <w:rPr>
                    <w:rStyle w:val="Hyperlink"/>
                    <w:noProof/>
                  </w:rPr>
                  <w:t>Recommendations and Next Steps</w:t>
                </w:r>
                <w:r w:rsidR="006C2898">
                  <w:rPr>
                    <w:noProof/>
                    <w:webHidden/>
                  </w:rPr>
                  <w:tab/>
                </w:r>
                <w:r w:rsidR="006C2898">
                  <w:rPr>
                    <w:noProof/>
                    <w:webHidden/>
                  </w:rPr>
                  <w:fldChar w:fldCharType="begin"/>
                </w:r>
                <w:r w:rsidR="006C2898">
                  <w:rPr>
                    <w:noProof/>
                    <w:webHidden/>
                  </w:rPr>
                  <w:instrText xml:space="preserve"> PAGEREF _Toc126853004 \h </w:instrText>
                </w:r>
                <w:r w:rsidR="006C2898">
                  <w:rPr>
                    <w:noProof/>
                    <w:webHidden/>
                  </w:rPr>
                </w:r>
                <w:r w:rsidR="006C2898">
                  <w:rPr>
                    <w:noProof/>
                    <w:webHidden/>
                  </w:rPr>
                  <w:fldChar w:fldCharType="separate"/>
                </w:r>
                <w:r w:rsidR="00B631EE">
                  <w:rPr>
                    <w:noProof/>
                    <w:webHidden/>
                  </w:rPr>
                  <w:t>15</w:t>
                </w:r>
                <w:r w:rsidR="006C2898">
                  <w:rPr>
                    <w:noProof/>
                    <w:webHidden/>
                  </w:rPr>
                  <w:fldChar w:fldCharType="end"/>
                </w:r>
              </w:hyperlink>
            </w:p>
            <w:p w14:paraId="4D786981" w14:textId="21117331" w:rsidR="006C2898" w:rsidRDefault="00B73F42">
              <w:pPr>
                <w:pStyle w:val="TOC1"/>
                <w:rPr>
                  <w:rFonts w:eastAsiaTheme="minorEastAsia" w:cstheme="minorBidi"/>
                  <w:b w:val="0"/>
                  <w:bCs w:val="0"/>
                  <w:noProof/>
                  <w:sz w:val="22"/>
                  <w:szCs w:val="22"/>
                  <w:lang w:eastAsia="en-CA"/>
                </w:rPr>
              </w:pPr>
              <w:hyperlink w:anchor="_Toc126853005" w:history="1">
                <w:r w:rsidR="006C2898" w:rsidRPr="003C0293">
                  <w:rPr>
                    <w:rStyle w:val="Hyperlink"/>
                    <w:noProof/>
                  </w:rPr>
                  <w:t>Appendix</w:t>
                </w:r>
                <w:r w:rsidR="006C2898">
                  <w:rPr>
                    <w:noProof/>
                    <w:webHidden/>
                  </w:rPr>
                  <w:tab/>
                </w:r>
                <w:r w:rsidR="006C2898">
                  <w:rPr>
                    <w:noProof/>
                    <w:webHidden/>
                  </w:rPr>
                  <w:fldChar w:fldCharType="begin"/>
                </w:r>
                <w:r w:rsidR="006C2898">
                  <w:rPr>
                    <w:noProof/>
                    <w:webHidden/>
                  </w:rPr>
                  <w:instrText xml:space="preserve"> PAGEREF _Toc126853005 \h </w:instrText>
                </w:r>
                <w:r w:rsidR="006C2898">
                  <w:rPr>
                    <w:noProof/>
                    <w:webHidden/>
                  </w:rPr>
                </w:r>
                <w:r w:rsidR="006C2898">
                  <w:rPr>
                    <w:noProof/>
                    <w:webHidden/>
                  </w:rPr>
                  <w:fldChar w:fldCharType="separate"/>
                </w:r>
                <w:r w:rsidR="00B631EE">
                  <w:rPr>
                    <w:noProof/>
                    <w:webHidden/>
                  </w:rPr>
                  <w:t>17</w:t>
                </w:r>
                <w:r w:rsidR="006C2898">
                  <w:rPr>
                    <w:noProof/>
                    <w:webHidden/>
                  </w:rPr>
                  <w:fldChar w:fldCharType="end"/>
                </w:r>
              </w:hyperlink>
            </w:p>
            <w:p w14:paraId="1F744B50" w14:textId="2C0528ED" w:rsidR="006C2898" w:rsidRDefault="00B73F42">
              <w:pPr>
                <w:pStyle w:val="TOC2"/>
                <w:rPr>
                  <w:rFonts w:asciiTheme="minorHAnsi" w:eastAsiaTheme="minorEastAsia" w:hAnsiTheme="minorHAnsi" w:cstheme="minorBidi"/>
                  <w:i w:val="0"/>
                  <w:iCs w:val="0"/>
                  <w:sz w:val="22"/>
                  <w:szCs w:val="22"/>
                  <w:lang w:eastAsia="en-CA"/>
                </w:rPr>
              </w:pPr>
              <w:hyperlink w:anchor="_Toc126853006" w:history="1">
                <w:r w:rsidR="006C2898" w:rsidRPr="003C0293">
                  <w:rPr>
                    <w:rStyle w:val="Hyperlink"/>
                    <w:lang w:val="en-GB"/>
                  </w:rPr>
                  <w:t>Appendix A</w:t>
                </w:r>
                <w:r w:rsidR="006C2898">
                  <w:rPr>
                    <w:webHidden/>
                  </w:rPr>
                  <w:tab/>
                </w:r>
                <w:r w:rsidR="006C2898">
                  <w:rPr>
                    <w:webHidden/>
                  </w:rPr>
                  <w:fldChar w:fldCharType="begin"/>
                </w:r>
                <w:r w:rsidR="006C2898">
                  <w:rPr>
                    <w:webHidden/>
                  </w:rPr>
                  <w:instrText xml:space="preserve"> PAGEREF _Toc126853006 \h </w:instrText>
                </w:r>
                <w:r w:rsidR="006C2898">
                  <w:rPr>
                    <w:webHidden/>
                  </w:rPr>
                </w:r>
                <w:r w:rsidR="006C2898">
                  <w:rPr>
                    <w:webHidden/>
                  </w:rPr>
                  <w:fldChar w:fldCharType="separate"/>
                </w:r>
                <w:r w:rsidR="00B631EE">
                  <w:rPr>
                    <w:webHidden/>
                  </w:rPr>
                  <w:t>17</w:t>
                </w:r>
                <w:r w:rsidR="006C2898">
                  <w:rPr>
                    <w:webHidden/>
                  </w:rPr>
                  <w:fldChar w:fldCharType="end"/>
                </w:r>
              </w:hyperlink>
            </w:p>
            <w:p w14:paraId="7A80AD96" w14:textId="4B7A008C" w:rsidR="00F049B6" w:rsidRPr="00F049B6" w:rsidRDefault="009F2E73" w:rsidP="005E19F6">
              <w:pPr>
                <w:pStyle w:val="TOC1"/>
              </w:pPr>
              <w:r w:rsidRPr="00211870">
                <w:rPr>
                  <w:b w:val="0"/>
                  <w:caps/>
                  <w:sz w:val="24"/>
                </w:rPr>
                <w:fldChar w:fldCharType="end"/>
              </w:r>
            </w:p>
          </w:sdtContent>
        </w:sdt>
        <w:bookmarkEnd w:id="3" w:displacedByCustomXml="next"/>
      </w:sdtContent>
    </w:sdt>
    <w:bookmarkEnd w:id="4" w:displacedByCustomXml="prev"/>
    <w:bookmarkStart w:id="5" w:name="_Toc93934098" w:displacedByCustomXml="prev"/>
    <w:p w14:paraId="01D996E6" w14:textId="2E004CF4" w:rsidR="00CC4CD6" w:rsidRDefault="00CC4CD6" w:rsidP="00E239D7">
      <w:pPr>
        <w:pStyle w:val="Heading1"/>
      </w:pPr>
      <w:bookmarkStart w:id="6" w:name="_Toc126852987"/>
      <w:r>
        <w:t xml:space="preserve">Acronyms and </w:t>
      </w:r>
      <w:r w:rsidRPr="00C934BB">
        <w:t>Abbreviations</w:t>
      </w:r>
      <w:bookmarkEnd w:id="6"/>
      <w:bookmarkEnd w:id="5"/>
    </w:p>
    <w:p w14:paraId="137EAF8D" w14:textId="77777777" w:rsidR="00CC4CD6" w:rsidRDefault="00CC4CD6" w:rsidP="00CC4CD6"/>
    <w:tbl>
      <w:tblPr>
        <w:tblStyle w:val="TableGrid"/>
        <w:tblW w:w="9329" w:type="dxa"/>
        <w:tblInd w:w="435" w:type="dxa"/>
        <w:tblLook w:val="04A0" w:firstRow="1" w:lastRow="0" w:firstColumn="1" w:lastColumn="0" w:noHBand="0" w:noVBand="1"/>
      </w:tblPr>
      <w:tblGrid>
        <w:gridCol w:w="1692"/>
        <w:gridCol w:w="7637"/>
      </w:tblGrid>
      <w:tr w:rsidR="00255D97" w:rsidRPr="00D84FEB" w14:paraId="7D1A0DF2" w14:textId="77777777" w:rsidTr="008E74C4">
        <w:trPr>
          <w:trHeight w:val="299"/>
        </w:trPr>
        <w:tc>
          <w:tcPr>
            <w:tcW w:w="1692" w:type="dxa"/>
            <w:tcBorders>
              <w:top w:val="nil"/>
              <w:left w:val="nil"/>
              <w:bottom w:val="nil"/>
              <w:right w:val="nil"/>
            </w:tcBorders>
          </w:tcPr>
          <w:p w14:paraId="2D542952" w14:textId="00B4974F" w:rsidR="00255D97" w:rsidRPr="00D84FEB" w:rsidRDefault="00436640" w:rsidP="00E919E3">
            <w:pPr>
              <w:spacing w:after="120"/>
              <w:rPr>
                <w:b/>
              </w:rPr>
            </w:pPr>
            <w:r w:rsidRPr="00D84FEB">
              <w:rPr>
                <w:b/>
              </w:rPr>
              <w:t>F</w:t>
            </w:r>
            <w:r w:rsidR="00255D97" w:rsidRPr="00D84FEB">
              <w:rPr>
                <w:b/>
              </w:rPr>
              <w:t>P</w:t>
            </w:r>
          </w:p>
        </w:tc>
        <w:tc>
          <w:tcPr>
            <w:tcW w:w="7637" w:type="dxa"/>
            <w:tcBorders>
              <w:top w:val="nil"/>
              <w:left w:val="nil"/>
              <w:bottom w:val="nil"/>
              <w:right w:val="nil"/>
            </w:tcBorders>
          </w:tcPr>
          <w:p w14:paraId="10C1FD2B" w14:textId="2B1D6DDE" w:rsidR="00255D97" w:rsidRPr="00D84FEB" w:rsidRDefault="00436640" w:rsidP="00E919E3">
            <w:pPr>
              <w:spacing w:after="120"/>
            </w:pPr>
            <w:r w:rsidRPr="00D84FEB">
              <w:t>Family Physician</w:t>
            </w:r>
          </w:p>
        </w:tc>
      </w:tr>
      <w:tr w:rsidR="005F66C3" w:rsidRPr="00D84FEB" w14:paraId="3DBA1623" w14:textId="77777777" w:rsidTr="008E74C4">
        <w:trPr>
          <w:trHeight w:val="299"/>
        </w:trPr>
        <w:tc>
          <w:tcPr>
            <w:tcW w:w="1692" w:type="dxa"/>
            <w:tcBorders>
              <w:top w:val="nil"/>
              <w:left w:val="nil"/>
              <w:bottom w:val="nil"/>
              <w:right w:val="nil"/>
            </w:tcBorders>
          </w:tcPr>
          <w:p w14:paraId="3AAB69C6" w14:textId="057FFF24" w:rsidR="005F66C3" w:rsidRPr="00DD4F8A" w:rsidRDefault="005F66C3" w:rsidP="00E919E3">
            <w:pPr>
              <w:spacing w:after="120"/>
              <w:rPr>
                <w:b/>
              </w:rPr>
            </w:pPr>
            <w:r w:rsidRPr="00DD4F8A">
              <w:rPr>
                <w:b/>
              </w:rPr>
              <w:t>MHSU</w:t>
            </w:r>
          </w:p>
        </w:tc>
        <w:tc>
          <w:tcPr>
            <w:tcW w:w="7637" w:type="dxa"/>
            <w:tcBorders>
              <w:top w:val="nil"/>
              <w:left w:val="nil"/>
              <w:bottom w:val="nil"/>
              <w:right w:val="nil"/>
            </w:tcBorders>
          </w:tcPr>
          <w:p w14:paraId="5D05AC91" w14:textId="694B1771" w:rsidR="005F66C3" w:rsidRPr="00DD4F8A" w:rsidRDefault="005F66C3" w:rsidP="00E919E3">
            <w:pPr>
              <w:spacing w:after="120"/>
            </w:pPr>
            <w:r w:rsidRPr="00DD4F8A">
              <w:t>Mental Health and Substance Use</w:t>
            </w:r>
          </w:p>
        </w:tc>
      </w:tr>
      <w:tr w:rsidR="00D42992" w:rsidRPr="00D84FEB" w14:paraId="56006F74" w14:textId="77777777" w:rsidTr="008E74C4">
        <w:trPr>
          <w:trHeight w:val="299"/>
        </w:trPr>
        <w:tc>
          <w:tcPr>
            <w:tcW w:w="1692" w:type="dxa"/>
            <w:tcBorders>
              <w:top w:val="nil"/>
              <w:left w:val="nil"/>
              <w:bottom w:val="nil"/>
              <w:right w:val="nil"/>
            </w:tcBorders>
          </w:tcPr>
          <w:p w14:paraId="7C893395" w14:textId="352E4550" w:rsidR="00D42992" w:rsidRPr="00DD4F8A" w:rsidRDefault="00D42992" w:rsidP="00E919E3">
            <w:pPr>
              <w:spacing w:after="120"/>
              <w:rPr>
                <w:b/>
              </w:rPr>
            </w:pPr>
            <w:r w:rsidRPr="00DD4F8A">
              <w:rPr>
                <w:b/>
              </w:rPr>
              <w:t>MOA</w:t>
            </w:r>
          </w:p>
        </w:tc>
        <w:tc>
          <w:tcPr>
            <w:tcW w:w="7637" w:type="dxa"/>
            <w:tcBorders>
              <w:top w:val="nil"/>
              <w:left w:val="nil"/>
              <w:bottom w:val="nil"/>
              <w:right w:val="nil"/>
            </w:tcBorders>
          </w:tcPr>
          <w:p w14:paraId="368CE380" w14:textId="59EAE57C" w:rsidR="00D42992" w:rsidRPr="00DD4F8A" w:rsidRDefault="00A40772" w:rsidP="00E919E3">
            <w:pPr>
              <w:spacing w:after="120"/>
            </w:pPr>
            <w:r w:rsidRPr="00DD4F8A">
              <w:t>Medical Office Assistant</w:t>
            </w:r>
          </w:p>
        </w:tc>
      </w:tr>
      <w:tr w:rsidR="001A2823" w:rsidRPr="00D84FEB" w14:paraId="2BEC58F3" w14:textId="77777777" w:rsidTr="008E74C4">
        <w:trPr>
          <w:trHeight w:val="299"/>
        </w:trPr>
        <w:tc>
          <w:tcPr>
            <w:tcW w:w="1692" w:type="dxa"/>
            <w:tcBorders>
              <w:top w:val="nil"/>
              <w:left w:val="nil"/>
              <w:bottom w:val="nil"/>
              <w:right w:val="nil"/>
            </w:tcBorders>
          </w:tcPr>
          <w:p w14:paraId="725D6441" w14:textId="3B1352DD" w:rsidR="001A2823" w:rsidRPr="00D84FEB" w:rsidRDefault="001A2823" w:rsidP="00E919E3">
            <w:pPr>
              <w:spacing w:after="120"/>
              <w:rPr>
                <w:b/>
              </w:rPr>
            </w:pPr>
            <w:r w:rsidRPr="00D84FEB">
              <w:rPr>
                <w:b/>
              </w:rPr>
              <w:t>S</w:t>
            </w:r>
            <w:r w:rsidR="00C83246">
              <w:rPr>
                <w:b/>
              </w:rPr>
              <w:t>N</w:t>
            </w:r>
            <w:r w:rsidRPr="00D84FEB">
              <w:rPr>
                <w:b/>
              </w:rPr>
              <w:t>D</w:t>
            </w:r>
            <w:r w:rsidR="009F28AA">
              <w:rPr>
                <w:b/>
              </w:rPr>
              <w:t>D</w:t>
            </w:r>
            <w:r w:rsidRPr="00D84FEB">
              <w:rPr>
                <w:b/>
              </w:rPr>
              <w:t>FP</w:t>
            </w:r>
          </w:p>
        </w:tc>
        <w:tc>
          <w:tcPr>
            <w:tcW w:w="7637" w:type="dxa"/>
            <w:tcBorders>
              <w:top w:val="nil"/>
              <w:left w:val="nil"/>
              <w:bottom w:val="nil"/>
              <w:right w:val="nil"/>
            </w:tcBorders>
          </w:tcPr>
          <w:p w14:paraId="03DC0D06" w14:textId="053DF941" w:rsidR="001A2823" w:rsidRPr="00D84FEB" w:rsidRDefault="00C83246" w:rsidP="00E919E3">
            <w:pPr>
              <w:spacing w:after="120"/>
            </w:pPr>
            <w:r>
              <w:t>Surrey</w:t>
            </w:r>
            <w:r w:rsidR="00325DC0">
              <w:t>-</w:t>
            </w:r>
            <w:r>
              <w:t>North Delta</w:t>
            </w:r>
            <w:r w:rsidR="001A2823" w:rsidRPr="00D84FEB">
              <w:t xml:space="preserve"> Division of Family Practice</w:t>
            </w:r>
          </w:p>
        </w:tc>
      </w:tr>
    </w:tbl>
    <w:p w14:paraId="0F57361B" w14:textId="77777777" w:rsidR="00C83246" w:rsidRDefault="00C83246">
      <w:pPr>
        <w:rPr>
          <w:rFonts w:ascii="Segoe UI Semibold" w:eastAsiaTheme="majorEastAsia" w:hAnsi="Segoe UI Semibold" w:cstheme="majorBidi"/>
          <w:color w:val="262626" w:themeColor="text1" w:themeTint="D9"/>
          <w:sz w:val="32"/>
          <w:szCs w:val="32"/>
        </w:rPr>
      </w:pPr>
      <w:bookmarkStart w:id="7" w:name="_Toc93934099"/>
      <w:r>
        <w:br w:type="page"/>
      </w:r>
    </w:p>
    <w:p w14:paraId="4C65D1CD" w14:textId="3B6E3E42" w:rsidR="00CC4CD6" w:rsidRDefault="00CC4CD6" w:rsidP="00E239D7">
      <w:pPr>
        <w:pStyle w:val="Heading1"/>
      </w:pPr>
      <w:bookmarkStart w:id="8" w:name="_Toc126852988"/>
      <w:r>
        <w:lastRenderedPageBreak/>
        <w:t>Introduction</w:t>
      </w:r>
      <w:bookmarkEnd w:id="7"/>
      <w:bookmarkEnd w:id="8"/>
    </w:p>
    <w:p w14:paraId="49BB511B" w14:textId="43A0AFE1" w:rsidR="00504780" w:rsidRPr="00504780" w:rsidRDefault="00062CBA" w:rsidP="00504780">
      <w:pPr>
        <w:pStyle w:val="Default"/>
        <w:jc w:val="both"/>
        <w:rPr>
          <w:sz w:val="22"/>
          <w:szCs w:val="22"/>
        </w:rPr>
      </w:pPr>
      <w:r w:rsidRPr="00EE25DE">
        <w:rPr>
          <w:sz w:val="22"/>
          <w:szCs w:val="22"/>
        </w:rPr>
        <w:t xml:space="preserve">This report provides a review of </w:t>
      </w:r>
      <w:r w:rsidR="00775A1B">
        <w:rPr>
          <w:sz w:val="22"/>
          <w:szCs w:val="22"/>
        </w:rPr>
        <w:t>the</w:t>
      </w:r>
      <w:r w:rsidR="00775A1B" w:rsidRPr="00263335">
        <w:rPr>
          <w:sz w:val="22"/>
          <w:szCs w:val="22"/>
        </w:rPr>
        <w:t xml:space="preserve"> </w:t>
      </w:r>
      <w:r w:rsidR="00775A1B">
        <w:rPr>
          <w:sz w:val="22"/>
          <w:szCs w:val="22"/>
        </w:rPr>
        <w:t>Surrey</w:t>
      </w:r>
      <w:r w:rsidR="00325DC0">
        <w:rPr>
          <w:sz w:val="22"/>
          <w:szCs w:val="22"/>
        </w:rPr>
        <w:t>-</w:t>
      </w:r>
      <w:r w:rsidR="00775A1B">
        <w:rPr>
          <w:sz w:val="22"/>
          <w:szCs w:val="22"/>
        </w:rPr>
        <w:t>North Delta Division of Family Practice</w:t>
      </w:r>
      <w:r w:rsidR="005F66C3">
        <w:rPr>
          <w:sz w:val="22"/>
          <w:szCs w:val="22"/>
        </w:rPr>
        <w:t xml:space="preserve"> (SND</w:t>
      </w:r>
      <w:r w:rsidR="009F28AA">
        <w:rPr>
          <w:sz w:val="22"/>
          <w:szCs w:val="22"/>
        </w:rPr>
        <w:t>D</w:t>
      </w:r>
      <w:r w:rsidR="005F66C3">
        <w:rPr>
          <w:sz w:val="22"/>
          <w:szCs w:val="22"/>
        </w:rPr>
        <w:t>FP)</w:t>
      </w:r>
      <w:r w:rsidR="00775A1B">
        <w:rPr>
          <w:sz w:val="22"/>
          <w:szCs w:val="22"/>
        </w:rPr>
        <w:t xml:space="preserve"> “Adult Mental Health </w:t>
      </w:r>
      <w:r w:rsidR="00775A1B" w:rsidRPr="00504780">
        <w:rPr>
          <w:sz w:val="22"/>
          <w:szCs w:val="22"/>
        </w:rPr>
        <w:t>and Substance Use” (AMHSU) Project</w:t>
      </w:r>
      <w:r w:rsidRPr="00504780">
        <w:rPr>
          <w:sz w:val="22"/>
          <w:szCs w:val="22"/>
        </w:rPr>
        <w:t xml:space="preserve"> which operated between </w:t>
      </w:r>
      <w:r w:rsidR="00E32220">
        <w:rPr>
          <w:sz w:val="22"/>
          <w:szCs w:val="22"/>
        </w:rPr>
        <w:t>February 2021</w:t>
      </w:r>
      <w:r w:rsidRPr="00504780">
        <w:rPr>
          <w:sz w:val="22"/>
          <w:szCs w:val="22"/>
        </w:rPr>
        <w:t xml:space="preserve"> and </w:t>
      </w:r>
      <w:r w:rsidR="00AF1DBF" w:rsidRPr="00504780">
        <w:rPr>
          <w:sz w:val="22"/>
          <w:szCs w:val="22"/>
        </w:rPr>
        <w:t>February</w:t>
      </w:r>
      <w:r w:rsidRPr="00504780">
        <w:rPr>
          <w:sz w:val="22"/>
          <w:szCs w:val="22"/>
        </w:rPr>
        <w:t xml:space="preserve"> 202</w:t>
      </w:r>
      <w:r w:rsidR="00F756A8">
        <w:rPr>
          <w:sz w:val="22"/>
          <w:szCs w:val="22"/>
        </w:rPr>
        <w:t>3</w:t>
      </w:r>
      <w:r w:rsidRPr="00504780">
        <w:rPr>
          <w:sz w:val="22"/>
          <w:szCs w:val="22"/>
        </w:rPr>
        <w:t>. This project aimed</w:t>
      </w:r>
      <w:r w:rsidR="00AD46EB" w:rsidRPr="00504780">
        <w:rPr>
          <w:sz w:val="22"/>
          <w:szCs w:val="22"/>
        </w:rPr>
        <w:t xml:space="preserve"> to </w:t>
      </w:r>
      <w:r w:rsidR="007F7722" w:rsidRPr="00504780">
        <w:rPr>
          <w:rFonts w:asciiTheme="minorHAnsi" w:hAnsiTheme="minorHAnsi" w:cstheme="minorHAnsi"/>
          <w:sz w:val="22"/>
          <w:szCs w:val="22"/>
        </w:rPr>
        <w:t>increase F</w:t>
      </w:r>
      <w:r w:rsidR="0055702C">
        <w:rPr>
          <w:rFonts w:asciiTheme="minorHAnsi" w:hAnsiTheme="minorHAnsi" w:cstheme="minorHAnsi"/>
          <w:sz w:val="22"/>
          <w:szCs w:val="22"/>
        </w:rPr>
        <w:t xml:space="preserve">amily </w:t>
      </w:r>
      <w:r w:rsidR="007F7722" w:rsidRPr="00504780">
        <w:rPr>
          <w:rFonts w:asciiTheme="minorHAnsi" w:hAnsiTheme="minorHAnsi" w:cstheme="minorHAnsi"/>
          <w:sz w:val="22"/>
          <w:szCs w:val="22"/>
        </w:rPr>
        <w:t>P</w:t>
      </w:r>
      <w:r w:rsidR="0055702C">
        <w:rPr>
          <w:rFonts w:asciiTheme="minorHAnsi" w:hAnsiTheme="minorHAnsi" w:cstheme="minorHAnsi"/>
          <w:sz w:val="22"/>
          <w:szCs w:val="22"/>
        </w:rPr>
        <w:t>hysician (FP)</w:t>
      </w:r>
      <w:r w:rsidR="007F7722" w:rsidRPr="00504780">
        <w:rPr>
          <w:rFonts w:asciiTheme="minorHAnsi" w:hAnsiTheme="minorHAnsi" w:cstheme="minorHAnsi"/>
          <w:sz w:val="22"/>
          <w:szCs w:val="22"/>
        </w:rPr>
        <w:t xml:space="preserve"> knowledge of </w:t>
      </w:r>
      <w:r w:rsidR="0055702C">
        <w:rPr>
          <w:rFonts w:asciiTheme="minorHAnsi" w:hAnsiTheme="minorHAnsi" w:cstheme="minorHAnsi"/>
          <w:sz w:val="22"/>
          <w:szCs w:val="22"/>
        </w:rPr>
        <w:t xml:space="preserve">Mental Health </w:t>
      </w:r>
      <w:r w:rsidR="003D0C64">
        <w:rPr>
          <w:rFonts w:asciiTheme="minorHAnsi" w:hAnsiTheme="minorHAnsi" w:cstheme="minorHAnsi"/>
          <w:sz w:val="22"/>
          <w:szCs w:val="22"/>
        </w:rPr>
        <w:t xml:space="preserve">best </w:t>
      </w:r>
      <w:r w:rsidR="007F7722" w:rsidRPr="00504780">
        <w:rPr>
          <w:rFonts w:asciiTheme="minorHAnsi" w:hAnsiTheme="minorHAnsi" w:cstheme="minorHAnsi"/>
          <w:sz w:val="22"/>
          <w:szCs w:val="22"/>
        </w:rPr>
        <w:t xml:space="preserve">practices, increase FP and MOA awareness of specialized services, and troubleshoot existing communication gaps between FPs, </w:t>
      </w:r>
      <w:r w:rsidR="00B11801">
        <w:rPr>
          <w:rFonts w:asciiTheme="minorHAnsi" w:hAnsiTheme="minorHAnsi" w:cstheme="minorHAnsi"/>
          <w:sz w:val="22"/>
          <w:szCs w:val="22"/>
        </w:rPr>
        <w:t>Specialists (</w:t>
      </w:r>
      <w:r w:rsidR="007F7722" w:rsidRPr="00504780">
        <w:rPr>
          <w:rFonts w:asciiTheme="minorHAnsi" w:hAnsiTheme="minorHAnsi" w:cstheme="minorHAnsi"/>
          <w:sz w:val="22"/>
          <w:szCs w:val="22"/>
        </w:rPr>
        <w:t>SPs</w:t>
      </w:r>
      <w:r w:rsidR="00B11801">
        <w:rPr>
          <w:rFonts w:asciiTheme="minorHAnsi" w:hAnsiTheme="minorHAnsi" w:cstheme="minorHAnsi"/>
          <w:sz w:val="22"/>
          <w:szCs w:val="22"/>
        </w:rPr>
        <w:t>)</w:t>
      </w:r>
      <w:r w:rsidR="007F7722" w:rsidRPr="00504780">
        <w:rPr>
          <w:rFonts w:asciiTheme="minorHAnsi" w:hAnsiTheme="minorHAnsi" w:cstheme="minorHAnsi"/>
          <w:sz w:val="22"/>
          <w:szCs w:val="22"/>
        </w:rPr>
        <w:t>, MOAs and specialized services</w:t>
      </w:r>
      <w:r w:rsidR="000907B0">
        <w:rPr>
          <w:rFonts w:asciiTheme="minorHAnsi" w:hAnsiTheme="minorHAnsi" w:cstheme="minorHAnsi"/>
          <w:sz w:val="22"/>
          <w:szCs w:val="22"/>
        </w:rPr>
        <w:t xml:space="preserve">. </w:t>
      </w:r>
      <w:r w:rsidR="00126794">
        <w:rPr>
          <w:rFonts w:asciiTheme="minorHAnsi" w:hAnsiTheme="minorHAnsi" w:cstheme="minorHAnsi"/>
          <w:sz w:val="22"/>
          <w:szCs w:val="22"/>
        </w:rPr>
        <w:t>The</w:t>
      </w:r>
      <w:r w:rsidR="000907B0">
        <w:rPr>
          <w:rFonts w:asciiTheme="minorHAnsi" w:hAnsiTheme="minorHAnsi" w:cstheme="minorHAnsi"/>
          <w:sz w:val="22"/>
          <w:szCs w:val="22"/>
        </w:rPr>
        <w:t xml:space="preserve"> project aimed to </w:t>
      </w:r>
      <w:r w:rsidR="00C72AA6">
        <w:rPr>
          <w:rFonts w:asciiTheme="minorHAnsi" w:hAnsiTheme="minorHAnsi" w:cstheme="minorHAnsi"/>
          <w:sz w:val="22"/>
          <w:szCs w:val="22"/>
        </w:rPr>
        <w:t xml:space="preserve">support </w:t>
      </w:r>
      <w:r w:rsidR="00504780" w:rsidRPr="00504780">
        <w:rPr>
          <w:rFonts w:asciiTheme="minorHAnsi" w:hAnsiTheme="minorHAnsi" w:cstheme="minorHAnsi"/>
          <w:sz w:val="22"/>
          <w:szCs w:val="22"/>
        </w:rPr>
        <w:t xml:space="preserve">high quality care for patients with mild to moderate </w:t>
      </w:r>
      <w:r w:rsidR="00126794">
        <w:rPr>
          <w:rFonts w:asciiTheme="minorHAnsi" w:hAnsiTheme="minorHAnsi" w:cstheme="minorHAnsi"/>
          <w:sz w:val="22"/>
          <w:szCs w:val="22"/>
        </w:rPr>
        <w:t xml:space="preserve">mental health </w:t>
      </w:r>
      <w:r w:rsidR="00504780" w:rsidRPr="00504780">
        <w:rPr>
          <w:rFonts w:asciiTheme="minorHAnsi" w:hAnsiTheme="minorHAnsi" w:cstheme="minorHAnsi"/>
          <w:sz w:val="22"/>
          <w:szCs w:val="22"/>
        </w:rPr>
        <w:t>challenges.</w:t>
      </w:r>
    </w:p>
    <w:p w14:paraId="57F8E549" w14:textId="77777777" w:rsidR="00504780" w:rsidRPr="00566302" w:rsidRDefault="00504780" w:rsidP="007F7722">
      <w:pPr>
        <w:pStyle w:val="Default"/>
        <w:jc w:val="both"/>
        <w:rPr>
          <w:sz w:val="22"/>
          <w:szCs w:val="22"/>
        </w:rPr>
      </w:pPr>
    </w:p>
    <w:p w14:paraId="06CE7DA3" w14:textId="1765E4C1" w:rsidR="00CC4CD6" w:rsidRDefault="00F61B4A" w:rsidP="00E239D7">
      <w:pPr>
        <w:pStyle w:val="Heading1"/>
      </w:pPr>
      <w:bookmarkStart w:id="9" w:name="_Toc93934100"/>
      <w:bookmarkStart w:id="10" w:name="_Toc126852989"/>
      <w:r>
        <w:t xml:space="preserve">About the </w:t>
      </w:r>
      <w:r w:rsidR="00D01716">
        <w:t>Project</w:t>
      </w:r>
      <w:bookmarkEnd w:id="9"/>
      <w:bookmarkEnd w:id="10"/>
    </w:p>
    <w:p w14:paraId="7498CACE" w14:textId="3B0A67CE" w:rsidR="00F45697" w:rsidRDefault="002671F3" w:rsidP="002671F3">
      <w:pPr>
        <w:spacing w:after="0" w:line="240" w:lineRule="auto"/>
        <w:jc w:val="both"/>
        <w:rPr>
          <w:rFonts w:cstheme="minorHAnsi"/>
        </w:rPr>
      </w:pPr>
      <w:r w:rsidRPr="003B5834">
        <w:rPr>
          <w:rFonts w:cstheme="minorHAnsi"/>
        </w:rPr>
        <w:t>Project documents highlight that while S</w:t>
      </w:r>
      <w:r w:rsidR="00B11801">
        <w:rPr>
          <w:rFonts w:cstheme="minorHAnsi"/>
        </w:rPr>
        <w:t>urrey</w:t>
      </w:r>
      <w:r w:rsidR="00CA1271">
        <w:rPr>
          <w:rFonts w:cstheme="minorHAnsi"/>
        </w:rPr>
        <w:t>-</w:t>
      </w:r>
      <w:r w:rsidR="00B11801">
        <w:rPr>
          <w:rFonts w:cstheme="minorHAnsi"/>
        </w:rPr>
        <w:t xml:space="preserve">North </w:t>
      </w:r>
      <w:r w:rsidRPr="003B5834">
        <w:rPr>
          <w:rFonts w:cstheme="minorHAnsi"/>
        </w:rPr>
        <w:t>D</w:t>
      </w:r>
      <w:r w:rsidR="00B11801">
        <w:rPr>
          <w:rFonts w:cstheme="minorHAnsi"/>
        </w:rPr>
        <w:t>elta</w:t>
      </w:r>
      <w:r w:rsidRPr="003B5834">
        <w:rPr>
          <w:rFonts w:cstheme="minorHAnsi"/>
        </w:rPr>
        <w:t xml:space="preserve"> already has higher than the provincial average incidence of MHSU </w:t>
      </w:r>
      <w:r w:rsidRPr="000907B0">
        <w:rPr>
          <w:rFonts w:cstheme="minorHAnsi"/>
        </w:rPr>
        <w:t xml:space="preserve">cases, the COVID-19 pandemic further increased the number of people seeking help for MHSU concerns. </w:t>
      </w:r>
      <w:r w:rsidR="000F20DD" w:rsidRPr="000907B0">
        <w:rPr>
          <w:rFonts w:cstheme="minorHAnsi"/>
        </w:rPr>
        <w:t xml:space="preserve">For many individuals with </w:t>
      </w:r>
      <w:r w:rsidR="005F079F">
        <w:rPr>
          <w:rFonts w:cstheme="minorHAnsi"/>
        </w:rPr>
        <w:t>mental health needs</w:t>
      </w:r>
      <w:r w:rsidR="000F20DD" w:rsidRPr="000907B0">
        <w:rPr>
          <w:rFonts w:cstheme="minorHAnsi"/>
        </w:rPr>
        <w:t>, p</w:t>
      </w:r>
      <w:r w:rsidR="00441893" w:rsidRPr="000907B0">
        <w:rPr>
          <w:rFonts w:cstheme="minorHAnsi"/>
        </w:rPr>
        <w:t>rimary care</w:t>
      </w:r>
      <w:r w:rsidR="000F20DD" w:rsidRPr="000907B0">
        <w:rPr>
          <w:rFonts w:cstheme="minorHAnsi"/>
        </w:rPr>
        <w:t xml:space="preserve"> </w:t>
      </w:r>
      <w:r w:rsidR="0022025B" w:rsidRPr="000907B0">
        <w:rPr>
          <w:rFonts w:cstheme="minorHAnsi"/>
        </w:rPr>
        <w:t>settings</w:t>
      </w:r>
      <w:r w:rsidR="00441893" w:rsidRPr="000907B0">
        <w:rPr>
          <w:rFonts w:cstheme="minorHAnsi"/>
        </w:rPr>
        <w:t xml:space="preserve"> </w:t>
      </w:r>
      <w:r w:rsidR="000F20DD" w:rsidRPr="000907B0">
        <w:rPr>
          <w:rFonts w:cstheme="minorHAnsi"/>
        </w:rPr>
        <w:t>are</w:t>
      </w:r>
      <w:r w:rsidR="00441893" w:rsidRPr="000907B0">
        <w:rPr>
          <w:rFonts w:cstheme="minorHAnsi"/>
        </w:rPr>
        <w:t xml:space="preserve"> the first point of contact</w:t>
      </w:r>
      <w:r w:rsidR="000F20DD" w:rsidRPr="000907B0">
        <w:rPr>
          <w:rFonts w:cstheme="minorHAnsi"/>
        </w:rPr>
        <w:t xml:space="preserve"> with the health care system</w:t>
      </w:r>
      <w:r w:rsidR="0089707D" w:rsidRPr="000907B0">
        <w:rPr>
          <w:rFonts w:cstheme="minorHAnsi"/>
        </w:rPr>
        <w:t>.</w:t>
      </w:r>
      <w:r w:rsidR="0089707D">
        <w:rPr>
          <w:rFonts w:cstheme="minorHAnsi"/>
        </w:rPr>
        <w:t xml:space="preserve"> </w:t>
      </w:r>
      <w:r w:rsidR="00441893" w:rsidRPr="003B5834">
        <w:rPr>
          <w:rFonts w:cstheme="minorHAnsi"/>
        </w:rPr>
        <w:t xml:space="preserve">However, FPs often </w:t>
      </w:r>
      <w:r w:rsidR="00EC3BBD">
        <w:rPr>
          <w:rFonts w:cstheme="minorHAnsi"/>
        </w:rPr>
        <w:t xml:space="preserve">report </w:t>
      </w:r>
      <w:r w:rsidR="00441893" w:rsidRPr="003B5834">
        <w:rPr>
          <w:rFonts w:cstheme="minorHAnsi"/>
        </w:rPr>
        <w:t>feel</w:t>
      </w:r>
      <w:r w:rsidR="00EC3BBD">
        <w:rPr>
          <w:rFonts w:cstheme="minorHAnsi"/>
        </w:rPr>
        <w:t>ing</w:t>
      </w:r>
      <w:r w:rsidR="00441893" w:rsidRPr="003B5834">
        <w:rPr>
          <w:rFonts w:cstheme="minorHAnsi"/>
        </w:rPr>
        <w:t xml:space="preserve"> unequipped to </w:t>
      </w:r>
      <w:r w:rsidR="00EC3BBD">
        <w:rPr>
          <w:rFonts w:cstheme="minorHAnsi"/>
        </w:rPr>
        <w:t>support</w:t>
      </w:r>
      <w:r w:rsidR="00EC3BBD" w:rsidRPr="003B5834">
        <w:rPr>
          <w:rFonts w:cstheme="minorHAnsi"/>
        </w:rPr>
        <w:t xml:space="preserve"> </w:t>
      </w:r>
      <w:r w:rsidR="00441893" w:rsidRPr="003B5834">
        <w:rPr>
          <w:rFonts w:cstheme="minorHAnsi"/>
        </w:rPr>
        <w:t xml:space="preserve">their </w:t>
      </w:r>
      <w:proofErr w:type="gramStart"/>
      <w:r w:rsidR="00441893" w:rsidRPr="003B5834">
        <w:rPr>
          <w:rFonts w:cstheme="minorHAnsi"/>
        </w:rPr>
        <w:t>patients</w:t>
      </w:r>
      <w:proofErr w:type="gramEnd"/>
      <w:r w:rsidR="00441893" w:rsidRPr="003B5834">
        <w:rPr>
          <w:rFonts w:cstheme="minorHAnsi"/>
        </w:rPr>
        <w:t xml:space="preserve"> </w:t>
      </w:r>
      <w:r w:rsidR="00EC3BBD">
        <w:rPr>
          <w:rFonts w:cstheme="minorHAnsi"/>
        </w:rPr>
        <w:t>mental health needs</w:t>
      </w:r>
      <w:r w:rsidR="0089707D">
        <w:rPr>
          <w:rFonts w:cstheme="minorHAnsi"/>
        </w:rPr>
        <w:t>.</w:t>
      </w:r>
      <w:r w:rsidR="00DF4F70">
        <w:rPr>
          <w:rFonts w:cstheme="minorHAnsi"/>
        </w:rPr>
        <w:t xml:space="preserve"> </w:t>
      </w:r>
    </w:p>
    <w:p w14:paraId="26322B8A" w14:textId="77777777" w:rsidR="00F45697" w:rsidRDefault="00F45697" w:rsidP="002671F3">
      <w:pPr>
        <w:spacing w:after="0" w:line="240" w:lineRule="auto"/>
        <w:jc w:val="both"/>
        <w:rPr>
          <w:rFonts w:cstheme="minorHAnsi"/>
        </w:rPr>
      </w:pPr>
    </w:p>
    <w:p w14:paraId="21BCFEA8" w14:textId="51CB0CAE" w:rsidR="00C015A9" w:rsidRDefault="00F45697" w:rsidP="002671F3">
      <w:pPr>
        <w:spacing w:after="0" w:line="240" w:lineRule="auto"/>
        <w:jc w:val="both"/>
        <w:rPr>
          <w:rFonts w:cstheme="minorHAnsi"/>
        </w:rPr>
      </w:pPr>
      <w:r>
        <w:rPr>
          <w:rFonts w:cstheme="minorHAnsi"/>
        </w:rPr>
        <w:t>In the EOI phase, the project team identified</w:t>
      </w:r>
      <w:r w:rsidR="00C015A9">
        <w:rPr>
          <w:rFonts w:cstheme="minorHAnsi"/>
        </w:rPr>
        <w:t xml:space="preserve"> the following</w:t>
      </w:r>
      <w:r w:rsidR="00DF4F70">
        <w:rPr>
          <w:rFonts w:cstheme="minorHAnsi"/>
        </w:rPr>
        <w:t xml:space="preserve"> existing gaps: </w:t>
      </w:r>
    </w:p>
    <w:p w14:paraId="6C96ED6D" w14:textId="39373388" w:rsidR="00DF4F70" w:rsidRPr="00DF4F70" w:rsidRDefault="005D7E57" w:rsidP="009A4383">
      <w:pPr>
        <w:pStyle w:val="ListParagraph"/>
        <w:numPr>
          <w:ilvl w:val="0"/>
          <w:numId w:val="3"/>
        </w:numPr>
        <w:spacing w:after="0" w:line="240" w:lineRule="auto"/>
        <w:rPr>
          <w:rFonts w:cstheme="minorHAnsi"/>
        </w:rPr>
      </w:pPr>
      <w:r>
        <w:rPr>
          <w:rFonts w:cstheme="minorHAnsi"/>
        </w:rPr>
        <w:t>FP l</w:t>
      </w:r>
      <w:r w:rsidR="00DF4F70" w:rsidRPr="00DF4F70">
        <w:rPr>
          <w:rFonts w:cstheme="minorHAnsi"/>
        </w:rPr>
        <w:t>ack of knowledge about best practices in MHSU care</w:t>
      </w:r>
    </w:p>
    <w:p w14:paraId="515506F2" w14:textId="20B540E0" w:rsidR="00DF4F70" w:rsidRPr="00DF4F70" w:rsidRDefault="005D7E57" w:rsidP="009A4383">
      <w:pPr>
        <w:pStyle w:val="ListParagraph"/>
        <w:numPr>
          <w:ilvl w:val="0"/>
          <w:numId w:val="3"/>
        </w:numPr>
        <w:spacing w:after="0" w:line="240" w:lineRule="auto"/>
        <w:rPr>
          <w:rFonts w:cstheme="minorHAnsi"/>
        </w:rPr>
      </w:pPr>
      <w:r>
        <w:rPr>
          <w:rFonts w:cstheme="minorHAnsi"/>
        </w:rPr>
        <w:t>FP l</w:t>
      </w:r>
      <w:r w:rsidR="00DF4F70" w:rsidRPr="00DF4F70">
        <w:rPr>
          <w:rFonts w:cstheme="minorHAnsi"/>
        </w:rPr>
        <w:t>ack of awareness of MHSU resources Lack of skills to screen for MHSU concerns</w:t>
      </w:r>
    </w:p>
    <w:p w14:paraId="601A8CD2" w14:textId="53201674" w:rsidR="00DF4F70" w:rsidRPr="00DF4F70" w:rsidRDefault="005D7E57" w:rsidP="009A4383">
      <w:pPr>
        <w:pStyle w:val="ListParagraph"/>
        <w:numPr>
          <w:ilvl w:val="0"/>
          <w:numId w:val="3"/>
        </w:numPr>
        <w:spacing w:after="0" w:line="240" w:lineRule="auto"/>
        <w:rPr>
          <w:rFonts w:cstheme="minorHAnsi"/>
        </w:rPr>
      </w:pPr>
      <w:r>
        <w:rPr>
          <w:rFonts w:cstheme="minorHAnsi"/>
        </w:rPr>
        <w:t>FP l</w:t>
      </w:r>
      <w:r w:rsidR="00DF4F70" w:rsidRPr="00DF4F70">
        <w:rPr>
          <w:rFonts w:cstheme="minorHAnsi"/>
        </w:rPr>
        <w:t xml:space="preserve">ack of confidence and comfort to provide quality MHSU care for patients with mild to moderate </w:t>
      </w:r>
      <w:proofErr w:type="gramStart"/>
      <w:r w:rsidR="00DF4F70" w:rsidRPr="00DF4F70">
        <w:rPr>
          <w:rFonts w:cstheme="minorHAnsi"/>
        </w:rPr>
        <w:t>concerns</w:t>
      </w:r>
      <w:proofErr w:type="gramEnd"/>
    </w:p>
    <w:p w14:paraId="1251A53B" w14:textId="6832650A" w:rsidR="00DF4F70" w:rsidRPr="00DF4F70" w:rsidRDefault="005D7E57" w:rsidP="009A4383">
      <w:pPr>
        <w:pStyle w:val="ListParagraph"/>
        <w:numPr>
          <w:ilvl w:val="0"/>
          <w:numId w:val="3"/>
        </w:numPr>
        <w:spacing w:after="0" w:line="240" w:lineRule="auto"/>
        <w:rPr>
          <w:rFonts w:cstheme="minorHAnsi"/>
        </w:rPr>
      </w:pPr>
      <w:r>
        <w:rPr>
          <w:rFonts w:cstheme="minorHAnsi"/>
        </w:rPr>
        <w:t>FP f</w:t>
      </w:r>
      <w:r w:rsidR="00DF4F70" w:rsidRPr="00DF4F70">
        <w:rPr>
          <w:rFonts w:cstheme="minorHAnsi"/>
        </w:rPr>
        <w:t xml:space="preserve">eeling isolated in their ability to provide care, and unable to access appropriate support if MHSU concerns escalate to more severe and acute </w:t>
      </w:r>
      <w:proofErr w:type="gramStart"/>
      <w:r w:rsidR="00DF4F70" w:rsidRPr="00DF4F70">
        <w:rPr>
          <w:rFonts w:cstheme="minorHAnsi"/>
        </w:rPr>
        <w:t>circumstances</w:t>
      </w:r>
      <w:proofErr w:type="gramEnd"/>
    </w:p>
    <w:p w14:paraId="67C79C1D" w14:textId="452FE4E5" w:rsidR="00DF4F70" w:rsidRPr="00DF4F70" w:rsidRDefault="005D7E57" w:rsidP="009A4383">
      <w:pPr>
        <w:pStyle w:val="ListParagraph"/>
        <w:numPr>
          <w:ilvl w:val="0"/>
          <w:numId w:val="3"/>
        </w:numPr>
        <w:spacing w:after="0" w:line="240" w:lineRule="auto"/>
        <w:rPr>
          <w:rFonts w:cstheme="minorHAnsi"/>
        </w:rPr>
      </w:pPr>
      <w:r>
        <w:rPr>
          <w:rFonts w:cstheme="minorHAnsi"/>
        </w:rPr>
        <w:t>FP f</w:t>
      </w:r>
      <w:r w:rsidR="00DF4F70" w:rsidRPr="00DF4F70">
        <w:rPr>
          <w:rFonts w:cstheme="minorHAnsi"/>
        </w:rPr>
        <w:t xml:space="preserve">eeling overwhelmed by the volume of patients needing MHSU </w:t>
      </w:r>
      <w:proofErr w:type="gramStart"/>
      <w:r w:rsidR="00DF4F70" w:rsidRPr="00DF4F70">
        <w:rPr>
          <w:rFonts w:cstheme="minorHAnsi"/>
        </w:rPr>
        <w:t>support</w:t>
      </w:r>
      <w:proofErr w:type="gramEnd"/>
    </w:p>
    <w:p w14:paraId="00A046D7" w14:textId="77777777" w:rsidR="00C015A9" w:rsidRPr="004A3FC2" w:rsidRDefault="00C015A9" w:rsidP="002671F3">
      <w:pPr>
        <w:spacing w:after="0" w:line="240" w:lineRule="auto"/>
        <w:jc w:val="both"/>
        <w:rPr>
          <w:rFonts w:cstheme="minorHAnsi"/>
        </w:rPr>
      </w:pPr>
    </w:p>
    <w:p w14:paraId="78E6BD91" w14:textId="1782140B" w:rsidR="00BA7ABE" w:rsidRDefault="00502240" w:rsidP="00064B92">
      <w:pPr>
        <w:pStyle w:val="Heading2"/>
      </w:pPr>
      <w:bookmarkStart w:id="11" w:name="_Toc40736599"/>
      <w:bookmarkStart w:id="12" w:name="_Toc93934101"/>
      <w:bookmarkStart w:id="13" w:name="_Toc115940821"/>
      <w:bookmarkStart w:id="14" w:name="_Toc126852990"/>
      <w:r>
        <w:t xml:space="preserve">Goals </w:t>
      </w:r>
      <w:r w:rsidR="001E6FC6">
        <w:t xml:space="preserve">of the </w:t>
      </w:r>
      <w:bookmarkEnd w:id="11"/>
      <w:r w:rsidR="00D01716">
        <w:t>Project</w:t>
      </w:r>
      <w:bookmarkEnd w:id="12"/>
      <w:bookmarkEnd w:id="13"/>
      <w:bookmarkEnd w:id="14"/>
    </w:p>
    <w:p w14:paraId="7447B825" w14:textId="1CCDAA9C" w:rsidR="00BA7ABE" w:rsidRDefault="00BA7ABE" w:rsidP="00BA7ABE">
      <w:r>
        <w:t xml:space="preserve">As stated in the </w:t>
      </w:r>
      <w:r w:rsidR="00934C83">
        <w:t xml:space="preserve">project proposal, the </w:t>
      </w:r>
      <w:r w:rsidR="00B56C47">
        <w:t xml:space="preserve">objectives of the project </w:t>
      </w:r>
      <w:r w:rsidR="007308F5">
        <w:t>we</w:t>
      </w:r>
      <w:r w:rsidR="000E1196">
        <w:t>r</w:t>
      </w:r>
      <w:r w:rsidR="00B56C47">
        <w:t>e to:</w:t>
      </w:r>
    </w:p>
    <w:p w14:paraId="1164349E" w14:textId="683ECB9E" w:rsidR="00403F14" w:rsidRPr="00543509" w:rsidRDefault="00403F14" w:rsidP="009A4383">
      <w:pPr>
        <w:pStyle w:val="ListParagraph"/>
        <w:numPr>
          <w:ilvl w:val="0"/>
          <w:numId w:val="2"/>
        </w:numPr>
      </w:pPr>
      <w:r w:rsidRPr="00543509">
        <w:t>Improve provider</w:t>
      </w:r>
      <w:r w:rsidRPr="00403F14">
        <w:rPr>
          <w:b/>
          <w:bCs/>
        </w:rPr>
        <w:t xml:space="preserve"> confidence in skills and abilities </w:t>
      </w:r>
      <w:r w:rsidRPr="00543509">
        <w:t>to provide quality mental health care in primary care settings (family doctors comfort and confidence in managing their patients with MHSU issues)</w:t>
      </w:r>
      <w:r w:rsidR="007308F5">
        <w:t>.</w:t>
      </w:r>
    </w:p>
    <w:p w14:paraId="3EE69240" w14:textId="77777777" w:rsidR="00403F14" w:rsidRDefault="00403F14" w:rsidP="00403F14">
      <w:pPr>
        <w:pStyle w:val="ListParagraph"/>
        <w:ind w:left="1440"/>
      </w:pPr>
    </w:p>
    <w:p w14:paraId="369EDA3C" w14:textId="28816223" w:rsidR="00B54DFB" w:rsidRDefault="00403F14" w:rsidP="00B54DFB">
      <w:pPr>
        <w:pStyle w:val="ListParagraph"/>
        <w:numPr>
          <w:ilvl w:val="0"/>
          <w:numId w:val="2"/>
        </w:numPr>
      </w:pPr>
      <w:r w:rsidRPr="00543509">
        <w:t>Improve</w:t>
      </w:r>
      <w:r w:rsidRPr="00B65343">
        <w:rPr>
          <w:b/>
          <w:bCs/>
        </w:rPr>
        <w:t xml:space="preserve"> communication and collaboration </w:t>
      </w:r>
      <w:r w:rsidRPr="00543509">
        <w:t>between family doctors, psychiatrists, addictions medicine specialists and mental health professionals</w:t>
      </w:r>
      <w:r w:rsidR="007308F5">
        <w:t>.</w:t>
      </w:r>
    </w:p>
    <w:p w14:paraId="28008298" w14:textId="77777777" w:rsidR="00B54DFB" w:rsidRDefault="00B54DFB" w:rsidP="00B54DFB">
      <w:pPr>
        <w:pStyle w:val="ListParagraph"/>
      </w:pPr>
    </w:p>
    <w:p w14:paraId="647A28C6" w14:textId="375A44B4" w:rsidR="002D1E7C" w:rsidRPr="00503D9A" w:rsidRDefault="002D1E7C" w:rsidP="002D1E7C">
      <w:pPr>
        <w:pStyle w:val="Heading2"/>
      </w:pPr>
      <w:bookmarkStart w:id="15" w:name="_Toc124161993"/>
      <w:bookmarkStart w:id="16" w:name="_Toc126852991"/>
      <w:r w:rsidRPr="00503D9A">
        <w:t xml:space="preserve">Key </w:t>
      </w:r>
      <w:bookmarkEnd w:id="15"/>
      <w:r w:rsidR="00CB5509" w:rsidRPr="00503D9A">
        <w:t>Stakeholders</w:t>
      </w:r>
      <w:bookmarkEnd w:id="16"/>
    </w:p>
    <w:p w14:paraId="14CE9FFA" w14:textId="00CE9413" w:rsidR="002D1E7C" w:rsidRPr="00CB5509" w:rsidRDefault="002D1E7C" w:rsidP="005608A5">
      <w:pPr>
        <w:autoSpaceDE w:val="0"/>
        <w:autoSpaceDN w:val="0"/>
        <w:adjustRightInd w:val="0"/>
        <w:spacing w:after="0" w:line="240" w:lineRule="auto"/>
        <w:jc w:val="both"/>
        <w:rPr>
          <w:rFonts w:cstheme="minorHAnsi"/>
          <w:color w:val="404040"/>
        </w:rPr>
      </w:pPr>
      <w:r w:rsidRPr="00503D9A">
        <w:t>Key project stakeholders were FPs</w:t>
      </w:r>
      <w:r w:rsidR="009F72D0" w:rsidRPr="00503D9A">
        <w:t xml:space="preserve">, community psychiatrists, addiction medicine specialists, mental health and substance use professionals (FH MHSU team), </w:t>
      </w:r>
      <w:r w:rsidRPr="00503D9A">
        <w:t>the Surrey</w:t>
      </w:r>
      <w:r w:rsidR="001979CF" w:rsidRPr="00503D9A">
        <w:t>-</w:t>
      </w:r>
      <w:r w:rsidRPr="00503D9A">
        <w:t xml:space="preserve">North Delta Division of Family Practice, and Fraser Health Authority. </w:t>
      </w:r>
    </w:p>
    <w:p w14:paraId="07152541" w14:textId="39F165AF" w:rsidR="00CC4CD6" w:rsidRDefault="00CC4CD6" w:rsidP="00E239D7">
      <w:pPr>
        <w:pStyle w:val="Heading1"/>
      </w:pPr>
      <w:bookmarkStart w:id="17" w:name="_Toc93934102"/>
      <w:bookmarkStart w:id="18" w:name="_Toc126852992"/>
      <w:r>
        <w:lastRenderedPageBreak/>
        <w:t>About the Evaluation</w:t>
      </w:r>
      <w:bookmarkEnd w:id="17"/>
      <w:bookmarkEnd w:id="18"/>
    </w:p>
    <w:p w14:paraId="5142DCD8" w14:textId="77777777" w:rsidR="00CC4CD6" w:rsidRPr="00B4571E" w:rsidRDefault="00CC4CD6" w:rsidP="00064B92">
      <w:pPr>
        <w:pStyle w:val="Heading2"/>
      </w:pPr>
      <w:bookmarkStart w:id="19" w:name="_Toc93934103"/>
      <w:bookmarkStart w:id="20" w:name="_Toc115940823"/>
      <w:bookmarkStart w:id="21" w:name="_Toc126852993"/>
      <w:r>
        <w:t>Evaluation Approach</w:t>
      </w:r>
      <w:bookmarkEnd w:id="19"/>
      <w:bookmarkEnd w:id="20"/>
      <w:bookmarkEnd w:id="21"/>
    </w:p>
    <w:p w14:paraId="6C8D4DC3" w14:textId="1720134C" w:rsidR="00754265" w:rsidRPr="00106A77" w:rsidRDefault="000E7BC9" w:rsidP="00754265">
      <w:r>
        <w:t>The</w:t>
      </w:r>
      <w:r w:rsidR="00944274">
        <w:t xml:space="preserve"> evaluation</w:t>
      </w:r>
      <w:r>
        <w:t xml:space="preserve"> i</w:t>
      </w:r>
      <w:r w:rsidR="00AA10C0">
        <w:t xml:space="preserve">s </w:t>
      </w:r>
      <w:r>
        <w:t>intended</w:t>
      </w:r>
      <w:r w:rsidR="00AA10C0">
        <w:t xml:space="preserve"> to </w:t>
      </w:r>
      <w:r w:rsidR="00EF444B">
        <w:t>provide feedback on the implementation, operation</w:t>
      </w:r>
      <w:r w:rsidR="00436640">
        <w:t>,</w:t>
      </w:r>
      <w:r w:rsidR="00EF444B">
        <w:t xml:space="preserve"> and potential outcomes of the project.</w:t>
      </w:r>
      <w:r w:rsidR="00106A77">
        <w:t xml:space="preserve"> The evaluation was designed to be participatory</w:t>
      </w:r>
      <w:r w:rsidR="00281BE9">
        <w:t xml:space="preserve"> and developmental.</w:t>
      </w:r>
      <w:r w:rsidR="00EF444B">
        <w:t xml:space="preserve"> </w:t>
      </w:r>
      <w:r w:rsidR="00106A77">
        <w:t>The following questions guided the evaluation:</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6"/>
      </w:tblGrid>
      <w:tr w:rsidR="00754265" w:rsidRPr="00754265" w14:paraId="32356773" w14:textId="77777777" w:rsidTr="004840FA">
        <w:trPr>
          <w:trHeight w:hRule="exact" w:val="1068"/>
        </w:trPr>
        <w:tc>
          <w:tcPr>
            <w:tcW w:w="255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404040" w:themeFill="text1" w:themeFillTint="BF"/>
            <w:vAlign w:val="center"/>
          </w:tcPr>
          <w:p w14:paraId="42B78B9E" w14:textId="4680A3BD" w:rsidR="00754265" w:rsidRPr="00870D7C" w:rsidRDefault="005355F9" w:rsidP="00754265">
            <w:pPr>
              <w:jc w:val="center"/>
              <w:rPr>
                <w:rFonts w:ascii="Bahnschrift SemiBold" w:hAnsi="Bahnschrift SemiBold"/>
                <w:color w:val="FFFFFF" w:themeColor="background1"/>
              </w:rPr>
            </w:pPr>
            <w:r w:rsidRPr="00870D7C">
              <w:rPr>
                <w:rFonts w:ascii="Bahnschrift SemiBold" w:hAnsi="Bahnschrift SemiBold"/>
                <w:color w:val="FFFFFF" w:themeColor="background1"/>
              </w:rPr>
              <w:t>P</w:t>
            </w:r>
            <w:r w:rsidR="00280CA4" w:rsidRPr="00870D7C">
              <w:rPr>
                <w:rFonts w:ascii="Bahnschrift SemiBold" w:hAnsi="Bahnschrift SemiBold"/>
                <w:color w:val="FFFFFF" w:themeColor="background1"/>
              </w:rPr>
              <w:t>r</w:t>
            </w:r>
            <w:r w:rsidRPr="00870D7C">
              <w:rPr>
                <w:rFonts w:ascii="Bahnschrift SemiBold" w:hAnsi="Bahnschrift SemiBold"/>
                <w:color w:val="FFFFFF" w:themeColor="background1"/>
              </w:rPr>
              <w:t>ocess</w:t>
            </w:r>
            <w:r w:rsidR="00754265" w:rsidRPr="00870D7C">
              <w:rPr>
                <w:rFonts w:ascii="Bahnschrift SemiBold" w:hAnsi="Bahnschrift SemiBold"/>
                <w:color w:val="FFFFFF" w:themeColor="background1"/>
              </w:rPr>
              <w:t xml:space="preserve"> </w:t>
            </w:r>
            <w:r w:rsidR="00280CA4" w:rsidRPr="00870D7C">
              <w:rPr>
                <w:rFonts w:ascii="Bahnschrift SemiBold" w:hAnsi="Bahnschrift SemiBold"/>
                <w:color w:val="FFFFFF" w:themeColor="background1"/>
              </w:rPr>
              <w:t>Questions</w:t>
            </w:r>
          </w:p>
        </w:tc>
        <w:tc>
          <w:tcPr>
            <w:tcW w:w="736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740711" w14:textId="77777777" w:rsidR="00754265" w:rsidRPr="00870D7C" w:rsidRDefault="00754265" w:rsidP="00754265">
            <w:pPr>
              <w:jc w:val="both"/>
              <w:rPr>
                <w:rFonts w:ascii="Calibri" w:hAnsi="Calibri"/>
                <w:sz w:val="12"/>
                <w:szCs w:val="12"/>
              </w:rPr>
            </w:pPr>
          </w:p>
          <w:p w14:paraId="7500D168" w14:textId="77777777" w:rsidR="00870D7C" w:rsidRPr="00870D7C" w:rsidRDefault="003B5751" w:rsidP="009A4383">
            <w:pPr>
              <w:pStyle w:val="ListParagraph"/>
              <w:numPr>
                <w:ilvl w:val="0"/>
                <w:numId w:val="1"/>
              </w:numPr>
              <w:rPr>
                <w:rFonts w:eastAsia="Times New Roman" w:cstheme="minorHAnsi"/>
              </w:rPr>
            </w:pPr>
            <w:r w:rsidRPr="00870D7C">
              <w:t>To what extent has the project been implemented as planned?</w:t>
            </w:r>
          </w:p>
          <w:p w14:paraId="0A993290" w14:textId="7E89514C" w:rsidR="00754265" w:rsidRPr="00870D7C" w:rsidRDefault="00870D7C" w:rsidP="009A4383">
            <w:pPr>
              <w:pStyle w:val="ListParagraph"/>
              <w:numPr>
                <w:ilvl w:val="0"/>
                <w:numId w:val="1"/>
              </w:numPr>
              <w:rPr>
                <w:rFonts w:eastAsia="Times New Roman" w:cstheme="minorHAnsi"/>
              </w:rPr>
            </w:pPr>
            <w:r w:rsidRPr="00870D7C">
              <w:rPr>
                <w:rFonts w:ascii="Calibri" w:hAnsi="Calibri"/>
              </w:rPr>
              <w:t>To what extent has the project been able to identify and engage the necessary stakeholders?</w:t>
            </w:r>
          </w:p>
        </w:tc>
      </w:tr>
      <w:tr w:rsidR="00754265" w:rsidRPr="00754265" w14:paraId="3C41AFA8" w14:textId="77777777" w:rsidTr="004840FA">
        <w:trPr>
          <w:trHeight w:hRule="exact" w:val="1717"/>
        </w:trPr>
        <w:tc>
          <w:tcPr>
            <w:tcW w:w="2552" w:type="dxa"/>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404040" w:themeFill="text1" w:themeFillTint="BF"/>
            <w:vAlign w:val="center"/>
          </w:tcPr>
          <w:p w14:paraId="45CE75E7" w14:textId="41D7BE7B" w:rsidR="00754265" w:rsidRPr="00870D7C" w:rsidRDefault="00280CA4" w:rsidP="00754265">
            <w:pPr>
              <w:jc w:val="center"/>
              <w:rPr>
                <w:rFonts w:ascii="Bahnschrift SemiBold" w:hAnsi="Bahnschrift SemiBold"/>
                <w:color w:val="FFFFFF" w:themeColor="background1"/>
              </w:rPr>
            </w:pPr>
            <w:r w:rsidRPr="00870D7C">
              <w:rPr>
                <w:rFonts w:ascii="Bahnschrift SemiBold" w:hAnsi="Bahnschrift SemiBold"/>
                <w:color w:val="FFFFFF" w:themeColor="background1"/>
              </w:rPr>
              <w:t>Outcome Questions</w:t>
            </w:r>
          </w:p>
        </w:tc>
        <w:tc>
          <w:tcPr>
            <w:tcW w:w="7366"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0F9DAF" w14:textId="77777777" w:rsidR="00DE5C0C" w:rsidRPr="00DE5C0C" w:rsidRDefault="00DE5C0C" w:rsidP="009A4383">
            <w:pPr>
              <w:numPr>
                <w:ilvl w:val="0"/>
                <w:numId w:val="1"/>
              </w:numPr>
              <w:contextualSpacing/>
              <w:rPr>
                <w:sz w:val="22"/>
                <w:szCs w:val="22"/>
              </w:rPr>
            </w:pPr>
            <w:r>
              <w:t>To what extent is the project</w:t>
            </w:r>
            <w:r w:rsidRPr="007F1674">
              <w:t xml:space="preserve"> achieving its planned results?</w:t>
            </w:r>
          </w:p>
          <w:p w14:paraId="7E7A9154" w14:textId="77777777" w:rsidR="008B7D96" w:rsidRPr="008B7D96" w:rsidRDefault="008B7D96" w:rsidP="009A4383">
            <w:pPr>
              <w:numPr>
                <w:ilvl w:val="0"/>
                <w:numId w:val="1"/>
              </w:numPr>
              <w:contextualSpacing/>
              <w:rPr>
                <w:sz w:val="22"/>
                <w:szCs w:val="22"/>
              </w:rPr>
            </w:pPr>
            <w:r w:rsidRPr="007F1674">
              <w:t>What lessons does</w:t>
            </w:r>
            <w:r>
              <w:t xml:space="preserve"> the project</w:t>
            </w:r>
            <w:r w:rsidRPr="007F1674">
              <w:t xml:space="preserve"> provide that could be used to improve patient care and efficiencies in other populations or locations?</w:t>
            </w:r>
          </w:p>
          <w:p w14:paraId="329293ED" w14:textId="02ADD0FE" w:rsidR="00381D0A" w:rsidRPr="00870D7C" w:rsidRDefault="00CA69C8" w:rsidP="009A4383">
            <w:pPr>
              <w:numPr>
                <w:ilvl w:val="0"/>
                <w:numId w:val="1"/>
              </w:numPr>
              <w:contextualSpacing/>
              <w:rPr>
                <w:sz w:val="22"/>
                <w:szCs w:val="22"/>
              </w:rPr>
            </w:pPr>
            <w:r>
              <w:t>To what extent are the outputs/outcomes sustainable?</w:t>
            </w:r>
          </w:p>
        </w:tc>
      </w:tr>
    </w:tbl>
    <w:p w14:paraId="5DCE1E2A" w14:textId="77777777" w:rsidR="005778FB" w:rsidRPr="000661C9" w:rsidRDefault="005778FB" w:rsidP="00A843E9">
      <w:pPr>
        <w:rPr>
          <w:b/>
          <w:bCs/>
        </w:rPr>
      </w:pPr>
    </w:p>
    <w:p w14:paraId="3EBB15BA" w14:textId="016C3B8F" w:rsidR="00CC4CD6" w:rsidRPr="00D2439D" w:rsidRDefault="00CC4CD6" w:rsidP="00064B92">
      <w:pPr>
        <w:pStyle w:val="Heading2"/>
      </w:pPr>
      <w:bookmarkStart w:id="22" w:name="_Toc93934104"/>
      <w:bookmarkStart w:id="23" w:name="_Toc115940824"/>
      <w:bookmarkStart w:id="24" w:name="_Toc126852994"/>
      <w:r w:rsidRPr="006225C6">
        <w:t>Methods</w:t>
      </w:r>
      <w:bookmarkEnd w:id="22"/>
      <w:bookmarkEnd w:id="23"/>
      <w:bookmarkEnd w:id="24"/>
    </w:p>
    <w:p w14:paraId="7A8F0F57" w14:textId="77777777" w:rsidR="00322B66" w:rsidRPr="00EC641F" w:rsidRDefault="00322B66" w:rsidP="00322B66">
      <w:pPr>
        <w:jc w:val="both"/>
      </w:pPr>
      <w:r w:rsidRPr="00EC641F">
        <w:t>The evaluation incorporated the following data collection methods:</w:t>
      </w:r>
    </w:p>
    <w:p w14:paraId="5D4C7384" w14:textId="6C9B1C9D" w:rsidR="00322B66" w:rsidRDefault="00322B66" w:rsidP="00322B66">
      <w:pPr>
        <w:jc w:val="both"/>
        <w:rPr>
          <w:rFonts w:ascii="Calibri" w:eastAsia="Calibri" w:hAnsi="Calibri"/>
        </w:rPr>
      </w:pPr>
      <w:r w:rsidRPr="008B215B">
        <w:rPr>
          <w:rStyle w:val="Emphasis"/>
        </w:rPr>
        <w:t xml:space="preserve">Document/ Admin Data Review. </w:t>
      </w:r>
      <w:r w:rsidRPr="008B215B">
        <w:rPr>
          <w:rFonts w:eastAsia="Times New Roman" w:cstheme="minorHAnsi"/>
        </w:rPr>
        <w:t xml:space="preserve">The evaluation team </w:t>
      </w:r>
      <w:r w:rsidRPr="008B215B">
        <w:rPr>
          <w:rFonts w:ascii="Calibri" w:eastAsia="Calibri" w:hAnsi="Calibri"/>
        </w:rPr>
        <w:t xml:space="preserve">reviewed relevant project documentation including the </w:t>
      </w:r>
      <w:r w:rsidRPr="00AF43C9">
        <w:rPr>
          <w:rFonts w:ascii="Calibri" w:eastAsia="Calibri" w:hAnsi="Calibri"/>
        </w:rPr>
        <w:t>project planning documents (</w:t>
      </w:r>
      <w:proofErr w:type="gramStart"/>
      <w:r w:rsidRPr="00AF43C9">
        <w:rPr>
          <w:rFonts w:ascii="Calibri" w:eastAsia="Calibri" w:hAnsi="Calibri"/>
        </w:rPr>
        <w:t>i.e.</w:t>
      </w:r>
      <w:proofErr w:type="gramEnd"/>
      <w:r w:rsidRPr="00AF43C9">
        <w:rPr>
          <w:rFonts w:ascii="Calibri" w:eastAsia="Calibri" w:hAnsi="Calibri"/>
        </w:rPr>
        <w:t xml:space="preserve"> funding proposals, meeting minutes, etc.) and project administrative data (i.e. event attendance</w:t>
      </w:r>
      <w:r w:rsidR="00AF43C9">
        <w:rPr>
          <w:rFonts w:ascii="Calibri" w:eastAsia="Calibri" w:hAnsi="Calibri"/>
        </w:rPr>
        <w:t>, etc.</w:t>
      </w:r>
      <w:r w:rsidRPr="00AF43C9">
        <w:rPr>
          <w:rFonts w:ascii="Calibri" w:eastAsia="Calibri" w:hAnsi="Calibri"/>
        </w:rPr>
        <w:t>).</w:t>
      </w:r>
    </w:p>
    <w:p w14:paraId="72FB5162" w14:textId="0BA0B4A4" w:rsidR="00A84689" w:rsidRPr="00683FD0" w:rsidRDefault="00322B66" w:rsidP="00322B66">
      <w:pPr>
        <w:jc w:val="both"/>
        <w:rPr>
          <w:rStyle w:val="Emphasis"/>
          <w:rFonts w:asciiTheme="minorHAnsi" w:hAnsiTheme="minorHAnsi" w:cstheme="minorHAnsi"/>
          <w:b w:val="0"/>
          <w:bCs/>
        </w:rPr>
      </w:pPr>
      <w:r>
        <w:rPr>
          <w:rStyle w:val="Emphasis"/>
        </w:rPr>
        <w:t xml:space="preserve">Key Stakeholder Interviews. </w:t>
      </w:r>
      <w:r w:rsidR="0063461F" w:rsidRPr="001F3F74">
        <w:rPr>
          <w:rStyle w:val="Emphasis"/>
          <w:rFonts w:asciiTheme="minorHAnsi" w:hAnsiTheme="minorHAnsi" w:cstheme="minorHAnsi"/>
          <w:b w:val="0"/>
          <w:bCs/>
        </w:rPr>
        <w:t xml:space="preserve">A total of </w:t>
      </w:r>
      <w:r w:rsidR="00322E15">
        <w:rPr>
          <w:rStyle w:val="Emphasis"/>
          <w:rFonts w:asciiTheme="minorHAnsi" w:hAnsiTheme="minorHAnsi" w:cstheme="minorHAnsi"/>
          <w:b w:val="0"/>
          <w:bCs/>
        </w:rPr>
        <w:t>9</w:t>
      </w:r>
      <w:r w:rsidR="00A84689" w:rsidRPr="001F3F74">
        <w:rPr>
          <w:rStyle w:val="Emphasis"/>
          <w:rFonts w:asciiTheme="minorHAnsi" w:hAnsiTheme="minorHAnsi" w:cstheme="minorHAnsi"/>
          <w:b w:val="0"/>
          <w:bCs/>
        </w:rPr>
        <w:t xml:space="preserve"> </w:t>
      </w:r>
      <w:r w:rsidR="001F3F74" w:rsidRPr="001F3F74">
        <w:rPr>
          <w:rStyle w:val="Emphasis"/>
          <w:rFonts w:asciiTheme="minorHAnsi" w:hAnsiTheme="minorHAnsi" w:cstheme="minorHAnsi"/>
          <w:b w:val="0"/>
          <w:bCs/>
        </w:rPr>
        <w:t xml:space="preserve">semi-structured </w:t>
      </w:r>
      <w:r w:rsidR="00A84689" w:rsidRPr="001F3F74">
        <w:rPr>
          <w:rStyle w:val="Emphasis"/>
          <w:rFonts w:asciiTheme="minorHAnsi" w:hAnsiTheme="minorHAnsi" w:cstheme="minorHAnsi"/>
          <w:b w:val="0"/>
          <w:bCs/>
        </w:rPr>
        <w:t>i</w:t>
      </w:r>
      <w:r w:rsidR="00902AAC" w:rsidRPr="001F3F74">
        <w:rPr>
          <w:rStyle w:val="Emphasis"/>
          <w:rFonts w:asciiTheme="minorHAnsi" w:hAnsiTheme="minorHAnsi" w:cstheme="minorHAnsi"/>
          <w:b w:val="0"/>
          <w:bCs/>
        </w:rPr>
        <w:t xml:space="preserve">nterviews were </w:t>
      </w:r>
      <w:r w:rsidR="00AF43C9" w:rsidRPr="001F3F74">
        <w:rPr>
          <w:rStyle w:val="Emphasis"/>
          <w:rFonts w:asciiTheme="minorHAnsi" w:hAnsiTheme="minorHAnsi" w:cstheme="minorHAnsi"/>
          <w:b w:val="0"/>
          <w:bCs/>
        </w:rPr>
        <w:t xml:space="preserve">conducted </w:t>
      </w:r>
      <w:r w:rsidR="00D6164D">
        <w:rPr>
          <w:rStyle w:val="Emphasis"/>
          <w:rFonts w:asciiTheme="minorHAnsi" w:hAnsiTheme="minorHAnsi" w:cstheme="minorHAnsi"/>
          <w:b w:val="0"/>
          <w:bCs/>
        </w:rPr>
        <w:t xml:space="preserve">with </w:t>
      </w:r>
      <w:r w:rsidR="00C8171A">
        <w:rPr>
          <w:rStyle w:val="Emphasis"/>
          <w:rFonts w:asciiTheme="minorHAnsi" w:hAnsiTheme="minorHAnsi" w:cstheme="minorHAnsi"/>
          <w:b w:val="0"/>
          <w:bCs/>
        </w:rPr>
        <w:t>FPs</w:t>
      </w:r>
      <w:r w:rsidR="00902AAC" w:rsidRPr="001F3F74">
        <w:rPr>
          <w:rStyle w:val="Emphasis"/>
          <w:rFonts w:asciiTheme="minorHAnsi" w:hAnsiTheme="minorHAnsi" w:cstheme="minorHAnsi"/>
          <w:b w:val="0"/>
          <w:bCs/>
        </w:rPr>
        <w:t xml:space="preserve"> </w:t>
      </w:r>
      <w:r w:rsidR="006E48DC" w:rsidRPr="001F3F74">
        <w:rPr>
          <w:rStyle w:val="Emphasis"/>
          <w:rFonts w:asciiTheme="minorHAnsi" w:hAnsiTheme="minorHAnsi" w:cstheme="minorHAnsi"/>
          <w:b w:val="0"/>
          <w:bCs/>
        </w:rPr>
        <w:t xml:space="preserve">to </w:t>
      </w:r>
      <w:r w:rsidR="008D2A81" w:rsidRPr="001F3F74">
        <w:rPr>
          <w:rStyle w:val="Emphasis"/>
          <w:rFonts w:asciiTheme="minorHAnsi" w:hAnsiTheme="minorHAnsi" w:cstheme="minorHAnsi"/>
          <w:b w:val="0"/>
          <w:bCs/>
        </w:rPr>
        <w:t>assess</w:t>
      </w:r>
      <w:r w:rsidR="008D2A81" w:rsidRPr="008D2A81">
        <w:rPr>
          <w:rStyle w:val="Emphasis"/>
          <w:rFonts w:asciiTheme="minorHAnsi" w:hAnsiTheme="minorHAnsi" w:cstheme="minorHAnsi"/>
          <w:b w:val="0"/>
          <w:bCs/>
        </w:rPr>
        <w:t xml:space="preserve"> the transition process for clients </w:t>
      </w:r>
      <w:proofErr w:type="gramStart"/>
      <w:r w:rsidR="008D2A81" w:rsidRPr="008D2A81">
        <w:rPr>
          <w:rStyle w:val="Emphasis"/>
          <w:rFonts w:asciiTheme="minorHAnsi" w:hAnsiTheme="minorHAnsi" w:cstheme="minorHAnsi"/>
          <w:b w:val="0"/>
          <w:bCs/>
        </w:rPr>
        <w:t>returning back</w:t>
      </w:r>
      <w:proofErr w:type="gramEnd"/>
      <w:r w:rsidR="008D2A81" w:rsidRPr="008D2A81">
        <w:rPr>
          <w:rStyle w:val="Emphasis"/>
          <w:rFonts w:asciiTheme="minorHAnsi" w:hAnsiTheme="minorHAnsi" w:cstheme="minorHAnsi"/>
          <w:b w:val="0"/>
          <w:bCs/>
        </w:rPr>
        <w:t xml:space="preserve"> to primary care from specialized Mental Health services</w:t>
      </w:r>
      <w:r w:rsidR="008D2A81">
        <w:rPr>
          <w:rStyle w:val="Emphasis"/>
          <w:rFonts w:asciiTheme="minorHAnsi" w:hAnsiTheme="minorHAnsi" w:cstheme="minorHAnsi"/>
          <w:b w:val="0"/>
          <w:bCs/>
        </w:rPr>
        <w:t xml:space="preserve"> and to gather </w:t>
      </w:r>
      <w:r w:rsidR="008D2A81" w:rsidRPr="006C2898">
        <w:rPr>
          <w:rStyle w:val="Emphasis"/>
          <w:rFonts w:asciiTheme="minorHAnsi" w:hAnsiTheme="minorHAnsi" w:cstheme="minorHAnsi"/>
          <w:b w:val="0"/>
          <w:bCs/>
        </w:rPr>
        <w:t xml:space="preserve">feedback on </w:t>
      </w:r>
      <w:r w:rsidR="00805A83" w:rsidRPr="006C2898">
        <w:rPr>
          <w:rStyle w:val="Emphasis"/>
          <w:rFonts w:asciiTheme="minorHAnsi" w:hAnsiTheme="minorHAnsi" w:cstheme="minorHAnsi"/>
          <w:b w:val="0"/>
          <w:bCs/>
        </w:rPr>
        <w:t xml:space="preserve">and experience using the </w:t>
      </w:r>
      <w:r w:rsidR="008131BB" w:rsidRPr="006C2898">
        <w:rPr>
          <w:rStyle w:val="Emphasis"/>
          <w:rFonts w:asciiTheme="minorHAnsi" w:hAnsiTheme="minorHAnsi" w:cstheme="minorHAnsi"/>
          <w:b w:val="0"/>
          <w:bCs/>
        </w:rPr>
        <w:t>Transition Guideline for Adult Community Health and Substance Use Services.</w:t>
      </w:r>
      <w:r w:rsidR="00322E15" w:rsidRPr="006C2898">
        <w:t xml:space="preserve"> </w:t>
      </w:r>
      <w:r w:rsidR="00322E15" w:rsidRPr="006C2898">
        <w:rPr>
          <w:rStyle w:val="Emphasis"/>
          <w:rFonts w:asciiTheme="minorHAnsi" w:hAnsiTheme="minorHAnsi" w:cstheme="minorHAnsi"/>
          <w:b w:val="0"/>
          <w:bCs/>
        </w:rPr>
        <w:t xml:space="preserve">MOA’s (n=2) were also interviewed to </w:t>
      </w:r>
      <w:r w:rsidR="00683FD0" w:rsidRPr="006C2898">
        <w:rPr>
          <w:rStyle w:val="Emphasis"/>
          <w:rFonts w:asciiTheme="minorHAnsi" w:hAnsiTheme="minorHAnsi" w:cstheme="minorHAnsi"/>
          <w:b w:val="0"/>
          <w:bCs/>
        </w:rPr>
        <w:t>better understand how the</w:t>
      </w:r>
      <w:r w:rsidR="00C8171A" w:rsidRPr="006C2898">
        <w:rPr>
          <w:rStyle w:val="Emphasis"/>
          <w:rFonts w:asciiTheme="minorHAnsi" w:hAnsiTheme="minorHAnsi" w:cstheme="minorHAnsi"/>
          <w:b w:val="0"/>
          <w:bCs/>
        </w:rPr>
        <w:t>y</w:t>
      </w:r>
      <w:r w:rsidR="00683FD0" w:rsidRPr="006C2898">
        <w:rPr>
          <w:rStyle w:val="Emphasis"/>
          <w:rFonts w:asciiTheme="minorHAnsi" w:hAnsiTheme="minorHAnsi" w:cstheme="minorHAnsi"/>
          <w:b w:val="0"/>
          <w:bCs/>
        </w:rPr>
        <w:t xml:space="preserve"> support physicians at </w:t>
      </w:r>
      <w:r w:rsidR="00C8171A" w:rsidRPr="006C2898">
        <w:rPr>
          <w:rStyle w:val="Emphasis"/>
          <w:rFonts w:asciiTheme="minorHAnsi" w:hAnsiTheme="minorHAnsi" w:cstheme="minorHAnsi"/>
          <w:b w:val="0"/>
          <w:bCs/>
        </w:rPr>
        <w:t>their</w:t>
      </w:r>
      <w:r w:rsidR="00683FD0" w:rsidRPr="006C2898">
        <w:rPr>
          <w:rStyle w:val="Emphasis"/>
          <w:rFonts w:asciiTheme="minorHAnsi" w:hAnsiTheme="minorHAnsi" w:cstheme="minorHAnsi"/>
          <w:b w:val="0"/>
          <w:bCs/>
        </w:rPr>
        <w:t xml:space="preserve"> clinic when a patient is transitioning back to their office (</w:t>
      </w:r>
      <w:proofErr w:type="gramStart"/>
      <w:r w:rsidR="00683FD0" w:rsidRPr="006C2898">
        <w:rPr>
          <w:rStyle w:val="Emphasis"/>
          <w:rFonts w:asciiTheme="minorHAnsi" w:hAnsiTheme="minorHAnsi" w:cstheme="minorHAnsi"/>
          <w:b w:val="0"/>
          <w:bCs/>
        </w:rPr>
        <w:t>i.e.</w:t>
      </w:r>
      <w:proofErr w:type="gramEnd"/>
      <w:r w:rsidR="00683FD0" w:rsidRPr="006C2898">
        <w:rPr>
          <w:rStyle w:val="Emphasis"/>
          <w:rFonts w:asciiTheme="minorHAnsi" w:hAnsiTheme="minorHAnsi" w:cstheme="minorHAnsi"/>
          <w:b w:val="0"/>
          <w:bCs/>
        </w:rPr>
        <w:t xml:space="preserve"> primary care) from specialised Mental Health services. </w:t>
      </w:r>
      <w:r w:rsidR="00105403" w:rsidRPr="006C2898">
        <w:rPr>
          <w:rStyle w:val="Emphasis"/>
          <w:rFonts w:asciiTheme="minorHAnsi" w:hAnsiTheme="minorHAnsi" w:cstheme="minorHAnsi"/>
          <w:b w:val="0"/>
          <w:bCs/>
        </w:rPr>
        <w:t xml:space="preserve">The evaluation used </w:t>
      </w:r>
      <w:r w:rsidR="00D6164D" w:rsidRPr="006C2898">
        <w:rPr>
          <w:rStyle w:val="Emphasis"/>
          <w:rFonts w:asciiTheme="minorHAnsi" w:hAnsiTheme="minorHAnsi" w:cstheme="minorHAnsi"/>
          <w:b w:val="0"/>
          <w:bCs/>
        </w:rPr>
        <w:t xml:space="preserve">these findings to help inform potential next steps </w:t>
      </w:r>
      <w:r w:rsidR="00AB21BC" w:rsidRPr="006C2898">
        <w:rPr>
          <w:rStyle w:val="Emphasis"/>
          <w:rFonts w:asciiTheme="minorHAnsi" w:hAnsiTheme="minorHAnsi" w:cstheme="minorHAnsi"/>
          <w:b w:val="0"/>
          <w:bCs/>
        </w:rPr>
        <w:t>on</w:t>
      </w:r>
      <w:r w:rsidR="00D6164D" w:rsidRPr="006C2898">
        <w:rPr>
          <w:rStyle w:val="Emphasis"/>
          <w:rFonts w:asciiTheme="minorHAnsi" w:hAnsiTheme="minorHAnsi" w:cstheme="minorHAnsi"/>
          <w:b w:val="0"/>
          <w:bCs/>
        </w:rPr>
        <w:t xml:space="preserve"> </w:t>
      </w:r>
      <w:r w:rsidR="007173D9" w:rsidRPr="006C2898">
        <w:rPr>
          <w:rStyle w:val="Emphasis"/>
          <w:rFonts w:asciiTheme="minorHAnsi" w:hAnsiTheme="minorHAnsi" w:cstheme="minorHAnsi"/>
          <w:b w:val="0"/>
          <w:bCs/>
        </w:rPr>
        <w:t xml:space="preserve">ways in which </w:t>
      </w:r>
      <w:r w:rsidR="00B941F4" w:rsidRPr="006C2898">
        <w:rPr>
          <w:rStyle w:val="Emphasis"/>
          <w:rFonts w:asciiTheme="minorHAnsi" w:hAnsiTheme="minorHAnsi" w:cstheme="minorHAnsi"/>
          <w:b w:val="0"/>
          <w:bCs/>
        </w:rPr>
        <w:t>client</w:t>
      </w:r>
      <w:r w:rsidR="00D6164D" w:rsidRPr="006C2898">
        <w:rPr>
          <w:rStyle w:val="Emphasis"/>
          <w:rFonts w:asciiTheme="minorHAnsi" w:hAnsiTheme="minorHAnsi" w:cstheme="minorHAnsi"/>
          <w:b w:val="0"/>
          <w:bCs/>
        </w:rPr>
        <w:t xml:space="preserve"> transition</w:t>
      </w:r>
      <w:r w:rsidR="00B941F4" w:rsidRPr="006C2898">
        <w:rPr>
          <w:rStyle w:val="Emphasis"/>
          <w:rFonts w:asciiTheme="minorHAnsi" w:hAnsiTheme="minorHAnsi" w:cstheme="minorHAnsi"/>
          <w:b w:val="0"/>
          <w:bCs/>
        </w:rPr>
        <w:t>s</w:t>
      </w:r>
      <w:r w:rsidR="00D6164D" w:rsidRPr="006C2898">
        <w:rPr>
          <w:rStyle w:val="Emphasis"/>
          <w:rFonts w:asciiTheme="minorHAnsi" w:hAnsiTheme="minorHAnsi" w:cstheme="minorHAnsi"/>
          <w:b w:val="0"/>
          <w:bCs/>
        </w:rPr>
        <w:t xml:space="preserve"> </w:t>
      </w:r>
      <w:r w:rsidR="007173D9" w:rsidRPr="006C2898">
        <w:rPr>
          <w:rStyle w:val="Emphasis"/>
          <w:rFonts w:asciiTheme="minorHAnsi" w:hAnsiTheme="minorHAnsi" w:cstheme="minorHAnsi"/>
          <w:b w:val="0"/>
          <w:bCs/>
        </w:rPr>
        <w:t>or the</w:t>
      </w:r>
      <w:r w:rsidR="00B941F4" w:rsidRPr="006C2898">
        <w:rPr>
          <w:rStyle w:val="Emphasis"/>
          <w:rFonts w:asciiTheme="minorHAnsi" w:hAnsiTheme="minorHAnsi" w:cstheme="minorHAnsi"/>
          <w:b w:val="0"/>
          <w:bCs/>
        </w:rPr>
        <w:t xml:space="preserve"> </w:t>
      </w:r>
      <w:r w:rsidR="007173D9" w:rsidRPr="006C2898">
        <w:rPr>
          <w:rStyle w:val="Emphasis"/>
          <w:rFonts w:asciiTheme="minorHAnsi" w:hAnsiTheme="minorHAnsi" w:cstheme="minorHAnsi"/>
          <w:b w:val="0"/>
          <w:bCs/>
        </w:rPr>
        <w:t>Transition G</w:t>
      </w:r>
      <w:r w:rsidR="00D6164D" w:rsidRPr="006C2898">
        <w:rPr>
          <w:rStyle w:val="Emphasis"/>
          <w:rFonts w:asciiTheme="minorHAnsi" w:hAnsiTheme="minorHAnsi" w:cstheme="minorHAnsi"/>
          <w:b w:val="0"/>
          <w:bCs/>
        </w:rPr>
        <w:t>uideline</w:t>
      </w:r>
      <w:r w:rsidR="007173D9" w:rsidRPr="006C2898">
        <w:rPr>
          <w:rStyle w:val="Emphasis"/>
          <w:rFonts w:asciiTheme="minorHAnsi" w:hAnsiTheme="minorHAnsi" w:cstheme="minorHAnsi"/>
          <w:b w:val="0"/>
          <w:bCs/>
        </w:rPr>
        <w:t xml:space="preserve"> may be improved in the future.</w:t>
      </w:r>
      <w:r w:rsidR="007173D9">
        <w:rPr>
          <w:rStyle w:val="Emphasis"/>
          <w:rFonts w:asciiTheme="minorHAnsi" w:hAnsiTheme="minorHAnsi" w:cstheme="minorHAnsi"/>
          <w:b w:val="0"/>
          <w:bCs/>
        </w:rPr>
        <w:t xml:space="preserve"> </w:t>
      </w:r>
      <w:r w:rsidR="00D6164D">
        <w:rPr>
          <w:rStyle w:val="Emphasis"/>
          <w:rFonts w:asciiTheme="minorHAnsi" w:hAnsiTheme="minorHAnsi" w:cstheme="minorHAnsi"/>
          <w:b w:val="0"/>
          <w:bCs/>
        </w:rPr>
        <w:t xml:space="preserve"> </w:t>
      </w:r>
    </w:p>
    <w:p w14:paraId="58F872FB" w14:textId="30A95308" w:rsidR="00322B66" w:rsidRDefault="00DC4FF4" w:rsidP="00322B66">
      <w:pPr>
        <w:jc w:val="both"/>
        <w:rPr>
          <w:rFonts w:eastAsia="Times New Roman" w:cstheme="minorHAnsi"/>
        </w:rPr>
      </w:pPr>
      <w:r>
        <w:rPr>
          <w:rFonts w:eastAsia="Times New Roman" w:cstheme="minorHAnsi"/>
        </w:rPr>
        <w:t>In addition, a</w:t>
      </w:r>
      <w:r w:rsidR="00322B66">
        <w:rPr>
          <w:rFonts w:eastAsia="Times New Roman" w:cstheme="minorHAnsi"/>
        </w:rPr>
        <w:t xml:space="preserve"> total </w:t>
      </w:r>
      <w:r w:rsidR="00322B66" w:rsidRPr="00DA2394">
        <w:rPr>
          <w:rFonts w:eastAsia="Times New Roman" w:cstheme="minorHAnsi"/>
        </w:rPr>
        <w:t xml:space="preserve">of </w:t>
      </w:r>
      <w:r w:rsidR="001F3F74">
        <w:rPr>
          <w:rFonts w:eastAsia="Times New Roman" w:cstheme="minorHAnsi"/>
        </w:rPr>
        <w:t>6</w:t>
      </w:r>
      <w:r w:rsidR="00322B66">
        <w:rPr>
          <w:rFonts w:eastAsia="Times New Roman" w:cstheme="minorHAnsi"/>
        </w:rPr>
        <w:t xml:space="preserve"> </w:t>
      </w:r>
      <w:r w:rsidR="00322B66" w:rsidRPr="00DA2394">
        <w:rPr>
          <w:rFonts w:eastAsia="Times New Roman" w:cstheme="minorHAnsi"/>
        </w:rPr>
        <w:t xml:space="preserve">semi-structured telephone interviews were </w:t>
      </w:r>
      <w:r w:rsidR="00C8171A">
        <w:rPr>
          <w:rFonts w:eastAsia="Times New Roman" w:cstheme="minorHAnsi"/>
        </w:rPr>
        <w:t xml:space="preserve">also </w:t>
      </w:r>
      <w:r w:rsidR="00322B66" w:rsidRPr="00DA2394">
        <w:rPr>
          <w:rFonts w:eastAsia="Times New Roman" w:cstheme="minorHAnsi"/>
        </w:rPr>
        <w:t>conducted</w:t>
      </w:r>
      <w:r w:rsidR="00322B66">
        <w:rPr>
          <w:rFonts w:eastAsia="Times New Roman" w:cstheme="minorHAnsi"/>
        </w:rPr>
        <w:t xml:space="preserve"> with working group members</w:t>
      </w:r>
      <w:r w:rsidR="00BC1881">
        <w:rPr>
          <w:rFonts w:eastAsia="Times New Roman" w:cstheme="minorHAnsi"/>
        </w:rPr>
        <w:t xml:space="preserve"> </w:t>
      </w:r>
      <w:r w:rsidR="00322B66" w:rsidRPr="00DA2394">
        <w:rPr>
          <w:rFonts w:eastAsia="Times New Roman" w:cstheme="minorHAnsi"/>
        </w:rPr>
        <w:t>The</w:t>
      </w:r>
      <w:r w:rsidR="00BC1881">
        <w:rPr>
          <w:rFonts w:eastAsia="Times New Roman" w:cstheme="minorHAnsi"/>
        </w:rPr>
        <w:t>se</w:t>
      </w:r>
      <w:r w:rsidR="00322B66" w:rsidRPr="00DA2394">
        <w:rPr>
          <w:rFonts w:eastAsia="Times New Roman" w:cstheme="minorHAnsi"/>
        </w:rPr>
        <w:t xml:space="preserve"> interviews gathered information on</w:t>
      </w:r>
      <w:r w:rsidR="00322B66">
        <w:rPr>
          <w:rFonts w:eastAsia="Times New Roman" w:cstheme="minorHAnsi"/>
        </w:rPr>
        <w:t xml:space="preserve"> what was implemented, project team challenges and success</w:t>
      </w:r>
      <w:r w:rsidR="00BC1881">
        <w:rPr>
          <w:rFonts w:eastAsia="Times New Roman" w:cstheme="minorHAnsi"/>
        </w:rPr>
        <w:t>es</w:t>
      </w:r>
      <w:r w:rsidR="00322B66">
        <w:rPr>
          <w:rFonts w:eastAsia="Times New Roman" w:cstheme="minorHAnsi"/>
        </w:rPr>
        <w:t xml:space="preserve">, overall project impacts, project sustainability and next steps. </w:t>
      </w:r>
    </w:p>
    <w:p w14:paraId="1A847931" w14:textId="49BA1756" w:rsidR="00D4547A" w:rsidRPr="00D4547A" w:rsidRDefault="00D4547A" w:rsidP="00322B66">
      <w:pPr>
        <w:jc w:val="both"/>
        <w:rPr>
          <w:rFonts w:eastAsia="Times New Roman" w:cstheme="minorHAnsi"/>
        </w:rPr>
      </w:pPr>
      <w:r w:rsidRPr="00D4547A">
        <w:rPr>
          <w:rFonts w:eastAsia="Times New Roman" w:cstheme="minorHAnsi"/>
          <w:b/>
          <w:bCs/>
        </w:rPr>
        <w:t xml:space="preserve">Pre-event survey. </w:t>
      </w:r>
      <w:r w:rsidR="00C8171A" w:rsidRPr="00C8171A">
        <w:rPr>
          <w:rFonts w:eastAsia="Times New Roman" w:cstheme="minorHAnsi"/>
        </w:rPr>
        <w:t xml:space="preserve">Pre-event </w:t>
      </w:r>
      <w:r w:rsidR="00994B92" w:rsidRPr="00C8171A">
        <w:rPr>
          <w:rFonts w:eastAsia="Times New Roman" w:cstheme="minorHAnsi"/>
        </w:rPr>
        <w:t>Surveys</w:t>
      </w:r>
      <w:r w:rsidR="00994B92" w:rsidRPr="00F73E69">
        <w:rPr>
          <w:rFonts w:eastAsia="Times New Roman" w:cstheme="minorHAnsi"/>
        </w:rPr>
        <w:t xml:space="preserve"> were administered </w:t>
      </w:r>
      <w:r w:rsidR="00C8171A" w:rsidRPr="00451214">
        <w:rPr>
          <w:rFonts w:eastAsia="Times New Roman" w:cstheme="minorHAnsi"/>
        </w:rPr>
        <w:t>preceding</w:t>
      </w:r>
      <w:r w:rsidR="00994B92" w:rsidRPr="00451214">
        <w:rPr>
          <w:rFonts w:eastAsia="Times New Roman" w:cstheme="minorHAnsi"/>
        </w:rPr>
        <w:t xml:space="preserve"> 2 </w:t>
      </w:r>
      <w:r w:rsidR="00F73E69" w:rsidRPr="00451214">
        <w:rPr>
          <w:rFonts w:eastAsia="Times New Roman" w:cstheme="minorHAnsi"/>
        </w:rPr>
        <w:t>learning and engagement sessions</w:t>
      </w:r>
      <w:r w:rsidR="00F73E69" w:rsidRPr="00F73E69">
        <w:rPr>
          <w:rFonts w:eastAsia="Times New Roman" w:cstheme="minorHAnsi"/>
        </w:rPr>
        <w:t xml:space="preserve"> hosted for physicians and MOA’s (Table </w:t>
      </w:r>
      <w:r w:rsidR="00F73E69" w:rsidRPr="008E2EEB">
        <w:rPr>
          <w:rFonts w:eastAsia="Times New Roman" w:cstheme="minorHAnsi"/>
        </w:rPr>
        <w:t>1)</w:t>
      </w:r>
      <w:r w:rsidR="00F73E69" w:rsidRPr="008E2EEB">
        <w:rPr>
          <w:rFonts w:eastAsia="Times New Roman" w:cstheme="minorHAnsi"/>
          <w:b/>
          <w:bCs/>
        </w:rPr>
        <w:t>.</w:t>
      </w:r>
      <w:r w:rsidR="00905DCC" w:rsidRPr="008E2EEB">
        <w:rPr>
          <w:rFonts w:eastAsia="Times New Roman" w:cstheme="minorHAnsi"/>
          <w:b/>
          <w:bCs/>
        </w:rPr>
        <w:t xml:space="preserve"> </w:t>
      </w:r>
      <w:r w:rsidR="00905DCC" w:rsidRPr="008E2EEB">
        <w:rPr>
          <w:rFonts w:eastAsia="Times New Roman" w:cstheme="minorHAnsi"/>
        </w:rPr>
        <w:t>Pre-event surveys provide</w:t>
      </w:r>
      <w:r w:rsidR="00BC1881">
        <w:rPr>
          <w:rFonts w:eastAsia="Times New Roman" w:cstheme="minorHAnsi"/>
        </w:rPr>
        <w:t>d</w:t>
      </w:r>
      <w:r w:rsidR="00905DCC" w:rsidRPr="008E2EEB">
        <w:rPr>
          <w:rFonts w:eastAsia="Times New Roman" w:cstheme="minorHAnsi"/>
        </w:rPr>
        <w:t xml:space="preserve"> the evaluation with timely qualitative and quantitative information from a variety of perspectives</w:t>
      </w:r>
      <w:r w:rsidR="00272B7A" w:rsidRPr="008E2EEB">
        <w:rPr>
          <w:rFonts w:eastAsia="Times New Roman" w:cstheme="minorHAnsi"/>
        </w:rPr>
        <w:t xml:space="preserve"> as well as allow</w:t>
      </w:r>
      <w:r w:rsidR="008E2EEB" w:rsidRPr="008E2EEB">
        <w:rPr>
          <w:rFonts w:eastAsia="Times New Roman" w:cstheme="minorHAnsi"/>
        </w:rPr>
        <w:t>ed</w:t>
      </w:r>
      <w:r w:rsidR="00272B7A" w:rsidRPr="008E2EEB">
        <w:rPr>
          <w:rFonts w:eastAsia="Times New Roman" w:cstheme="minorHAnsi"/>
        </w:rPr>
        <w:t xml:space="preserve"> the evaluation to compare pre and post event </w:t>
      </w:r>
      <w:r w:rsidR="00A85695" w:rsidRPr="008E2EEB">
        <w:rPr>
          <w:rFonts w:eastAsia="Times New Roman" w:cstheme="minorHAnsi"/>
        </w:rPr>
        <w:t xml:space="preserve">data and assess changes in </w:t>
      </w:r>
      <w:r w:rsidR="008E2EEB">
        <w:rPr>
          <w:rFonts w:eastAsia="Times New Roman" w:cstheme="minorHAnsi"/>
        </w:rPr>
        <w:t>attendees</w:t>
      </w:r>
      <w:r w:rsidR="00A85695" w:rsidRPr="008E2EEB">
        <w:rPr>
          <w:rFonts w:eastAsia="Times New Roman" w:cstheme="minorHAnsi"/>
        </w:rPr>
        <w:t xml:space="preserve"> learning.</w:t>
      </w:r>
      <w:r w:rsidR="00A85695">
        <w:rPr>
          <w:rFonts w:eastAsia="Times New Roman" w:cstheme="minorHAnsi"/>
        </w:rPr>
        <w:t xml:space="preserve"> </w:t>
      </w:r>
      <w:r w:rsidR="00272B7A">
        <w:rPr>
          <w:rFonts w:eastAsia="Times New Roman" w:cstheme="minorHAnsi"/>
        </w:rPr>
        <w:t xml:space="preserve"> </w:t>
      </w:r>
    </w:p>
    <w:p w14:paraId="4E5FF3D4" w14:textId="702D67B6" w:rsidR="00322B66" w:rsidRDefault="00322B66" w:rsidP="00322B66">
      <w:pPr>
        <w:spacing w:after="120" w:line="264" w:lineRule="auto"/>
        <w:jc w:val="both"/>
      </w:pPr>
      <w:r w:rsidRPr="00353BD5">
        <w:rPr>
          <w:rStyle w:val="Emphasis"/>
          <w:bCs/>
        </w:rPr>
        <w:t>Post-event survey</w:t>
      </w:r>
      <w:r w:rsidR="00683FD0">
        <w:rPr>
          <w:b/>
        </w:rPr>
        <w:t>.</w:t>
      </w:r>
      <w:r w:rsidRPr="00353BD5">
        <w:rPr>
          <w:b/>
        </w:rPr>
        <w:t xml:space="preserve"> </w:t>
      </w:r>
      <w:r w:rsidR="008E2EEB" w:rsidRPr="008E2EEB">
        <w:rPr>
          <w:bCs/>
        </w:rPr>
        <w:t>Post-event s</w:t>
      </w:r>
      <w:r w:rsidRPr="008E2EEB">
        <w:rPr>
          <w:bCs/>
        </w:rPr>
        <w:t>urvey</w:t>
      </w:r>
      <w:r w:rsidR="004D32F4" w:rsidRPr="008E2EEB">
        <w:rPr>
          <w:bCs/>
        </w:rPr>
        <w:t>s</w:t>
      </w:r>
      <w:r w:rsidRPr="00353BD5">
        <w:t xml:space="preserve"> </w:t>
      </w:r>
      <w:r w:rsidR="00994B92">
        <w:t>w</w:t>
      </w:r>
      <w:r w:rsidR="004D32F4">
        <w:t>ere</w:t>
      </w:r>
      <w:r w:rsidRPr="00353BD5">
        <w:t xml:space="preserve"> administered following </w:t>
      </w:r>
      <w:r w:rsidR="00994B92">
        <w:t>all</w:t>
      </w:r>
      <w:r w:rsidR="0069664D">
        <w:t xml:space="preserve"> five</w:t>
      </w:r>
      <w:r w:rsidR="00994B92">
        <w:t xml:space="preserve"> </w:t>
      </w:r>
      <w:r w:rsidRPr="00353BD5">
        <w:t>learning</w:t>
      </w:r>
      <w:r>
        <w:t xml:space="preserve"> and engagement</w:t>
      </w:r>
      <w:r w:rsidRPr="00353BD5">
        <w:t xml:space="preserve"> </w:t>
      </w:r>
      <w:r w:rsidR="004D32F4">
        <w:t>session</w:t>
      </w:r>
      <w:r w:rsidR="00F73E69">
        <w:t>s</w:t>
      </w:r>
      <w:r w:rsidR="004D32F4">
        <w:t xml:space="preserve"> hosted</w:t>
      </w:r>
      <w:r>
        <w:t xml:space="preserve"> </w:t>
      </w:r>
      <w:r w:rsidR="00241CEC">
        <w:t>by the project</w:t>
      </w:r>
      <w:r w:rsidR="00950A43">
        <w:t xml:space="preserve"> </w:t>
      </w:r>
      <w:r w:rsidRPr="008E2EEB">
        <w:t>(</w:t>
      </w:r>
      <w:r w:rsidR="004D32F4" w:rsidRPr="008E2EEB">
        <w:t>Table 1</w:t>
      </w:r>
      <w:r w:rsidRPr="008E2EEB">
        <w:t>) to assess</w:t>
      </w:r>
      <w:r w:rsidRPr="004D32F4">
        <w:t xml:space="preserve"> attendees’ perspectives on whether the event and learning objectives </w:t>
      </w:r>
      <w:r w:rsidRPr="004D32F4">
        <w:lastRenderedPageBreak/>
        <w:t xml:space="preserve">were met. </w:t>
      </w:r>
      <w:r w:rsidRPr="008E2EEB">
        <w:t>Post-event surveys provide</w:t>
      </w:r>
      <w:r w:rsidR="007944E9">
        <w:t>d</w:t>
      </w:r>
      <w:r w:rsidRPr="008E2EEB">
        <w:t xml:space="preserve"> the evaluation with timely qualitative and quantitative information from a variety of perspectives. </w:t>
      </w:r>
    </w:p>
    <w:tbl>
      <w:tblPr>
        <w:tblStyle w:val="TableGridLight"/>
        <w:tblW w:w="0" w:type="auto"/>
        <w:tblLook w:val="04A0" w:firstRow="1" w:lastRow="0" w:firstColumn="1" w:lastColumn="0" w:noHBand="0" w:noVBand="1"/>
      </w:tblPr>
      <w:tblGrid>
        <w:gridCol w:w="4390"/>
        <w:gridCol w:w="1701"/>
        <w:gridCol w:w="1984"/>
        <w:gridCol w:w="1995"/>
      </w:tblGrid>
      <w:tr w:rsidR="00255A01" w:rsidRPr="008E2EEB" w14:paraId="1CF63C57" w14:textId="5A0F1FAE" w:rsidTr="00950A43">
        <w:tc>
          <w:tcPr>
            <w:tcW w:w="10070" w:type="dxa"/>
            <w:gridSpan w:val="4"/>
            <w:shd w:val="clear" w:color="auto" w:fill="E7E6E6" w:themeFill="background2"/>
          </w:tcPr>
          <w:p w14:paraId="113F3047" w14:textId="648FC815" w:rsidR="00255A01" w:rsidRPr="008E2EEB" w:rsidRDefault="00255A01">
            <w:pPr>
              <w:rPr>
                <w:b/>
                <w:bCs/>
              </w:rPr>
            </w:pPr>
            <w:r w:rsidRPr="008E2EEB">
              <w:rPr>
                <w:b/>
                <w:bCs/>
              </w:rPr>
              <w:t>Table 1.</w:t>
            </w:r>
            <w:r w:rsidR="00994B92" w:rsidRPr="008E2EEB">
              <w:rPr>
                <w:b/>
                <w:bCs/>
              </w:rPr>
              <w:t xml:space="preserve"> Overview of</w:t>
            </w:r>
            <w:r w:rsidRPr="008E2EEB">
              <w:rPr>
                <w:b/>
                <w:bCs/>
              </w:rPr>
              <w:t xml:space="preserve"> </w:t>
            </w:r>
            <w:r w:rsidR="008E2EEB">
              <w:rPr>
                <w:b/>
                <w:bCs/>
              </w:rPr>
              <w:t>Learning and</w:t>
            </w:r>
            <w:r w:rsidRPr="008E2EEB">
              <w:rPr>
                <w:b/>
                <w:bCs/>
              </w:rPr>
              <w:t xml:space="preserve"> Engagement Sessions Hosted as part of the AMHSU Shared Care Project</w:t>
            </w:r>
          </w:p>
        </w:tc>
      </w:tr>
      <w:tr w:rsidR="00D4547A" w14:paraId="08DDA6B7" w14:textId="4A8F4476" w:rsidTr="00950A43">
        <w:tc>
          <w:tcPr>
            <w:tcW w:w="4390" w:type="dxa"/>
            <w:shd w:val="clear" w:color="auto" w:fill="E7E6E6" w:themeFill="background2"/>
          </w:tcPr>
          <w:p w14:paraId="4A454392" w14:textId="77777777" w:rsidR="00D4547A" w:rsidRPr="00542DE6" w:rsidRDefault="00D4547A" w:rsidP="00D4547A">
            <w:pPr>
              <w:rPr>
                <w:b/>
                <w:bCs/>
              </w:rPr>
            </w:pPr>
            <w:r w:rsidRPr="00542DE6">
              <w:rPr>
                <w:b/>
                <w:bCs/>
              </w:rPr>
              <w:t>Event</w:t>
            </w:r>
          </w:p>
        </w:tc>
        <w:tc>
          <w:tcPr>
            <w:tcW w:w="1701" w:type="dxa"/>
            <w:shd w:val="clear" w:color="auto" w:fill="E7E6E6" w:themeFill="background2"/>
          </w:tcPr>
          <w:p w14:paraId="5E3E194B" w14:textId="77777777" w:rsidR="00D4547A" w:rsidRPr="00542DE6" w:rsidRDefault="00D4547A" w:rsidP="00D4547A">
            <w:pPr>
              <w:rPr>
                <w:b/>
                <w:bCs/>
              </w:rPr>
            </w:pPr>
            <w:r>
              <w:rPr>
                <w:b/>
                <w:bCs/>
              </w:rPr>
              <w:t>Date</w:t>
            </w:r>
          </w:p>
        </w:tc>
        <w:tc>
          <w:tcPr>
            <w:tcW w:w="1984" w:type="dxa"/>
            <w:shd w:val="clear" w:color="auto" w:fill="E7E6E6" w:themeFill="background2"/>
          </w:tcPr>
          <w:p w14:paraId="0F5D499C" w14:textId="775CA868" w:rsidR="00D4547A" w:rsidRPr="00542DE6" w:rsidRDefault="00950A43" w:rsidP="00D4547A">
            <w:pPr>
              <w:rPr>
                <w:b/>
                <w:bCs/>
              </w:rPr>
            </w:pPr>
            <w:r>
              <w:rPr>
                <w:b/>
                <w:bCs/>
              </w:rPr>
              <w:t xml:space="preserve"># </w:t>
            </w:r>
            <w:r w:rsidR="00D4547A">
              <w:rPr>
                <w:b/>
                <w:bCs/>
              </w:rPr>
              <w:t>pre</w:t>
            </w:r>
            <w:r w:rsidR="0026048E">
              <w:rPr>
                <w:b/>
                <w:bCs/>
              </w:rPr>
              <w:t>-</w:t>
            </w:r>
            <w:r w:rsidR="00D4547A">
              <w:rPr>
                <w:b/>
                <w:bCs/>
              </w:rPr>
              <w:t>event survey responses</w:t>
            </w:r>
          </w:p>
        </w:tc>
        <w:tc>
          <w:tcPr>
            <w:tcW w:w="1995" w:type="dxa"/>
            <w:shd w:val="clear" w:color="auto" w:fill="E7E6E6" w:themeFill="background2"/>
          </w:tcPr>
          <w:p w14:paraId="75424A7D" w14:textId="50FA51B2" w:rsidR="00D4547A" w:rsidRDefault="00D4547A" w:rsidP="00D4547A">
            <w:pPr>
              <w:rPr>
                <w:b/>
                <w:bCs/>
              </w:rPr>
            </w:pPr>
            <w:r>
              <w:rPr>
                <w:b/>
                <w:bCs/>
              </w:rPr>
              <w:t># post</w:t>
            </w:r>
            <w:r w:rsidR="0026048E">
              <w:rPr>
                <w:b/>
                <w:bCs/>
              </w:rPr>
              <w:t>-</w:t>
            </w:r>
            <w:r>
              <w:rPr>
                <w:b/>
                <w:bCs/>
              </w:rPr>
              <w:t>event survey responses</w:t>
            </w:r>
          </w:p>
        </w:tc>
      </w:tr>
      <w:tr w:rsidR="00D4547A" w14:paraId="7D54E682" w14:textId="43F43830" w:rsidTr="00950A43">
        <w:tc>
          <w:tcPr>
            <w:tcW w:w="4390" w:type="dxa"/>
          </w:tcPr>
          <w:p w14:paraId="3A516112" w14:textId="17767DD9" w:rsidR="00D4547A" w:rsidRPr="0049204F" w:rsidRDefault="00D4547A" w:rsidP="00D4547A">
            <w:pPr>
              <w:rPr>
                <w:b/>
                <w:bCs/>
              </w:rPr>
            </w:pPr>
            <w:r w:rsidRPr="003E13A7">
              <w:rPr>
                <w:b/>
                <w:bCs/>
              </w:rPr>
              <w:t xml:space="preserve">Adult Mental Health CME Event </w:t>
            </w:r>
            <w:r w:rsidRPr="003E13A7">
              <w:t>intended</w:t>
            </w:r>
            <w:r w:rsidRPr="0049204F">
              <w:t xml:space="preserve"> to increase physician knowledge and awareness of the patient journey through adult mental health services in </w:t>
            </w:r>
            <w:r>
              <w:t>SND.</w:t>
            </w:r>
          </w:p>
        </w:tc>
        <w:tc>
          <w:tcPr>
            <w:tcW w:w="1701" w:type="dxa"/>
          </w:tcPr>
          <w:p w14:paraId="5F05B7EB" w14:textId="77777777" w:rsidR="00D4547A" w:rsidRDefault="00D4547A" w:rsidP="00D4547A">
            <w:r>
              <w:t>Jan 17, 2022</w:t>
            </w:r>
          </w:p>
        </w:tc>
        <w:tc>
          <w:tcPr>
            <w:tcW w:w="1984" w:type="dxa"/>
          </w:tcPr>
          <w:p w14:paraId="796D9E0A" w14:textId="478E5075" w:rsidR="00D4547A" w:rsidRPr="001803FB" w:rsidRDefault="001803FB" w:rsidP="00D4547A">
            <w:r w:rsidRPr="001803FB">
              <w:t>25</w:t>
            </w:r>
            <w:r>
              <w:t xml:space="preserve"> </w:t>
            </w:r>
            <w:r w:rsidR="002C574C">
              <w:t>FPs</w:t>
            </w:r>
          </w:p>
        </w:tc>
        <w:tc>
          <w:tcPr>
            <w:tcW w:w="1995" w:type="dxa"/>
          </w:tcPr>
          <w:p w14:paraId="431A0EDC" w14:textId="77777777" w:rsidR="002C574C" w:rsidRDefault="00D4547A" w:rsidP="00D4547A">
            <w:r w:rsidRPr="001803FB">
              <w:t>29</w:t>
            </w:r>
            <w:r w:rsidR="002C574C">
              <w:t xml:space="preserve"> FPs</w:t>
            </w:r>
          </w:p>
          <w:p w14:paraId="6B78F346" w14:textId="77777777" w:rsidR="00950A43" w:rsidRDefault="00950A43" w:rsidP="00D4547A"/>
          <w:p w14:paraId="0B1C5126" w14:textId="597D7B6A" w:rsidR="00D4547A" w:rsidRPr="001803FB" w:rsidRDefault="00D4547A" w:rsidP="00D4547A"/>
        </w:tc>
      </w:tr>
      <w:tr w:rsidR="00D4547A" w14:paraId="7ACB08C4" w14:textId="44ABD2EB" w:rsidTr="00950A43">
        <w:tc>
          <w:tcPr>
            <w:tcW w:w="4390" w:type="dxa"/>
          </w:tcPr>
          <w:p w14:paraId="3D1BF340" w14:textId="3CD089D6" w:rsidR="00D4547A" w:rsidRPr="00665AE8" w:rsidRDefault="00D4547A" w:rsidP="00D4547A">
            <w:pPr>
              <w:rPr>
                <w:b/>
                <w:bCs/>
                <w:highlight w:val="yellow"/>
              </w:rPr>
            </w:pPr>
            <w:r w:rsidRPr="00214106">
              <w:rPr>
                <w:b/>
                <w:bCs/>
              </w:rPr>
              <w:t xml:space="preserve">MOA </w:t>
            </w:r>
            <w:r w:rsidR="00325B1B" w:rsidRPr="00214106">
              <w:rPr>
                <w:b/>
                <w:bCs/>
              </w:rPr>
              <w:t>Learning and Engagement</w:t>
            </w:r>
            <w:r w:rsidR="00106439" w:rsidRPr="00214106">
              <w:rPr>
                <w:b/>
                <w:bCs/>
              </w:rPr>
              <w:t xml:space="preserve"> </w:t>
            </w:r>
            <w:r w:rsidRPr="00214106">
              <w:rPr>
                <w:b/>
                <w:bCs/>
              </w:rPr>
              <w:t>Session</w:t>
            </w:r>
            <w:r w:rsidR="00106439" w:rsidRPr="00214106">
              <w:rPr>
                <w:b/>
                <w:bCs/>
              </w:rPr>
              <w:t xml:space="preserve"> </w:t>
            </w:r>
            <w:r w:rsidR="00106439" w:rsidRPr="00214106">
              <w:t>intended to increase MOA health literacy and comfort in supporting physicians with their adult mental health patients</w:t>
            </w:r>
            <w:r w:rsidRPr="00106439">
              <w:rPr>
                <w:b/>
                <w:bCs/>
              </w:rPr>
              <w:t xml:space="preserve"> </w:t>
            </w:r>
          </w:p>
        </w:tc>
        <w:tc>
          <w:tcPr>
            <w:tcW w:w="1701" w:type="dxa"/>
          </w:tcPr>
          <w:p w14:paraId="744FB8FC" w14:textId="77777777" w:rsidR="00D4547A" w:rsidRDefault="00D4547A" w:rsidP="00D4547A">
            <w:r>
              <w:t>Feb 22, 2022</w:t>
            </w:r>
          </w:p>
        </w:tc>
        <w:tc>
          <w:tcPr>
            <w:tcW w:w="1984" w:type="dxa"/>
          </w:tcPr>
          <w:p w14:paraId="31789A7A" w14:textId="2BDD13D6" w:rsidR="00D4547A" w:rsidRPr="00D4547A" w:rsidRDefault="000F7E40" w:rsidP="00D4547A">
            <w:pPr>
              <w:rPr>
                <w:highlight w:val="yellow"/>
              </w:rPr>
            </w:pPr>
            <w:r w:rsidRPr="000F7E40">
              <w:t>12 (9 MOAs &amp; 2 management staff)</w:t>
            </w:r>
          </w:p>
        </w:tc>
        <w:tc>
          <w:tcPr>
            <w:tcW w:w="1995" w:type="dxa"/>
          </w:tcPr>
          <w:p w14:paraId="4939A914" w14:textId="2DA54DE9" w:rsidR="00870B1D" w:rsidRPr="0076716A" w:rsidRDefault="00870B1D" w:rsidP="00D4547A">
            <w:r w:rsidRPr="0076716A">
              <w:t>47</w:t>
            </w:r>
            <w:r w:rsidR="000F7E40" w:rsidRPr="0076716A">
              <w:t>*</w:t>
            </w:r>
            <w:r w:rsidRPr="0076716A">
              <w:t xml:space="preserve"> </w:t>
            </w:r>
          </w:p>
          <w:p w14:paraId="255FBF38" w14:textId="77777777" w:rsidR="00950A43" w:rsidRPr="0076716A" w:rsidRDefault="00950A43" w:rsidP="00D4547A"/>
          <w:p w14:paraId="0591053A" w14:textId="06BBF455" w:rsidR="00950A43" w:rsidRPr="0076716A" w:rsidRDefault="00950A43" w:rsidP="00D4547A">
            <w:r w:rsidRPr="0076716A">
              <w:t>100% response rate</w:t>
            </w:r>
          </w:p>
          <w:p w14:paraId="2667A5D9" w14:textId="77777777" w:rsidR="00870B1D" w:rsidRPr="0076716A" w:rsidRDefault="00870B1D" w:rsidP="00870B1D"/>
          <w:p w14:paraId="0EC7555E" w14:textId="293457A0" w:rsidR="00D4547A" w:rsidRPr="0076716A" w:rsidRDefault="00D4547A" w:rsidP="00870B1D"/>
        </w:tc>
      </w:tr>
      <w:tr w:rsidR="00D4547A" w14:paraId="73E936DD" w14:textId="1395C3D8" w:rsidTr="00950A43">
        <w:tc>
          <w:tcPr>
            <w:tcW w:w="4390" w:type="dxa"/>
          </w:tcPr>
          <w:p w14:paraId="5A1C4E39" w14:textId="4C362B49" w:rsidR="00D4547A" w:rsidRPr="0099542F" w:rsidRDefault="00D4547A" w:rsidP="00D4547A">
            <w:pPr>
              <w:rPr>
                <w:b/>
                <w:bCs/>
              </w:rPr>
            </w:pPr>
            <w:r w:rsidRPr="0099542F">
              <w:rPr>
                <w:b/>
                <w:bCs/>
              </w:rPr>
              <w:t>AMHSU CME:</w:t>
            </w:r>
            <w:r>
              <w:rPr>
                <w:b/>
                <w:bCs/>
              </w:rPr>
              <w:t xml:space="preserve"> </w:t>
            </w:r>
            <w:r w:rsidRPr="0099542F">
              <w:rPr>
                <w:b/>
                <w:bCs/>
              </w:rPr>
              <w:t>Management of OCD- Beyond the Basics</w:t>
            </w:r>
          </w:p>
        </w:tc>
        <w:tc>
          <w:tcPr>
            <w:tcW w:w="1701" w:type="dxa"/>
          </w:tcPr>
          <w:p w14:paraId="0AF1C6D6" w14:textId="77777777" w:rsidR="00D4547A" w:rsidRDefault="00D4547A" w:rsidP="00D4547A">
            <w:r>
              <w:t>Oct 11, 2022</w:t>
            </w:r>
          </w:p>
        </w:tc>
        <w:tc>
          <w:tcPr>
            <w:tcW w:w="1984" w:type="dxa"/>
          </w:tcPr>
          <w:p w14:paraId="7865C952" w14:textId="2FA05362" w:rsidR="00D4547A" w:rsidRDefault="00D4547A" w:rsidP="00D4547A">
            <w:r>
              <w:t>N/A</w:t>
            </w:r>
          </w:p>
        </w:tc>
        <w:tc>
          <w:tcPr>
            <w:tcW w:w="1995" w:type="dxa"/>
          </w:tcPr>
          <w:p w14:paraId="7301EA81" w14:textId="7283F512" w:rsidR="00D4547A" w:rsidRPr="0076716A" w:rsidRDefault="00D4547A" w:rsidP="00D4547A">
            <w:r w:rsidRPr="0076716A">
              <w:t>38 (FPs</w:t>
            </w:r>
            <w:r w:rsidR="00BD1A42" w:rsidRPr="0076716A">
              <w:t xml:space="preserve"> &amp;</w:t>
            </w:r>
            <w:r w:rsidRPr="0076716A">
              <w:t xml:space="preserve"> </w:t>
            </w:r>
            <w:r w:rsidR="0080613F" w:rsidRPr="0076716A">
              <w:t>Specialists</w:t>
            </w:r>
            <w:r w:rsidR="00BD1A42" w:rsidRPr="0076716A">
              <w:t>)</w:t>
            </w:r>
          </w:p>
          <w:p w14:paraId="372EFEC2" w14:textId="77777777" w:rsidR="002C574C" w:rsidRPr="0076716A" w:rsidRDefault="002C574C" w:rsidP="00D4547A"/>
          <w:p w14:paraId="7386E100" w14:textId="21C09023" w:rsidR="002C574C" w:rsidRPr="0076716A" w:rsidRDefault="00831F6A" w:rsidP="00D4547A">
            <w:r w:rsidRPr="0076716A">
              <w:t>100</w:t>
            </w:r>
            <w:r w:rsidR="002C574C" w:rsidRPr="0076716A">
              <w:t>% response rate</w:t>
            </w:r>
          </w:p>
        </w:tc>
      </w:tr>
      <w:tr w:rsidR="00D4547A" w14:paraId="6A99D357" w14:textId="77A9A2D5" w:rsidTr="00950A43">
        <w:tc>
          <w:tcPr>
            <w:tcW w:w="4390" w:type="dxa"/>
          </w:tcPr>
          <w:p w14:paraId="54EAA1AA" w14:textId="6FA5EB95" w:rsidR="00D4547A" w:rsidRPr="00594804" w:rsidRDefault="00594804" w:rsidP="00594804">
            <w:pPr>
              <w:rPr>
                <w:b/>
                <w:bCs/>
              </w:rPr>
            </w:pPr>
            <w:r>
              <w:rPr>
                <w:b/>
                <w:bCs/>
              </w:rPr>
              <w:t xml:space="preserve">AMSHU CME: </w:t>
            </w:r>
            <w:r w:rsidRPr="00594804">
              <w:rPr>
                <w:b/>
                <w:bCs/>
              </w:rPr>
              <w:t>Mental Health Medication Management</w:t>
            </w:r>
            <w:r>
              <w:rPr>
                <w:b/>
                <w:bCs/>
              </w:rPr>
              <w:t xml:space="preserve"> </w:t>
            </w:r>
            <w:r w:rsidRPr="00594804">
              <w:rPr>
                <w:b/>
                <w:bCs/>
              </w:rPr>
              <w:t>During Pregnancy</w:t>
            </w:r>
          </w:p>
        </w:tc>
        <w:tc>
          <w:tcPr>
            <w:tcW w:w="1701" w:type="dxa"/>
          </w:tcPr>
          <w:p w14:paraId="4848C775" w14:textId="789E9C40" w:rsidR="00D4547A" w:rsidRDefault="00D4547A" w:rsidP="00D4547A">
            <w:r>
              <w:t xml:space="preserve">Nov </w:t>
            </w:r>
            <w:r w:rsidR="001A746C">
              <w:t>16</w:t>
            </w:r>
            <w:r>
              <w:t>, 2022</w:t>
            </w:r>
          </w:p>
        </w:tc>
        <w:tc>
          <w:tcPr>
            <w:tcW w:w="1984" w:type="dxa"/>
          </w:tcPr>
          <w:p w14:paraId="2B189F09" w14:textId="76FDEDB6" w:rsidR="00D4547A" w:rsidRDefault="00D4547A" w:rsidP="00D4547A">
            <w:r>
              <w:t>N/A</w:t>
            </w:r>
          </w:p>
        </w:tc>
        <w:tc>
          <w:tcPr>
            <w:tcW w:w="1995" w:type="dxa"/>
          </w:tcPr>
          <w:p w14:paraId="0B7A68E2" w14:textId="30980325" w:rsidR="001A746C" w:rsidRPr="0076716A" w:rsidRDefault="001A746C" w:rsidP="00D4547A">
            <w:r w:rsidRPr="0076716A">
              <w:t xml:space="preserve">43 </w:t>
            </w:r>
            <w:r w:rsidR="0080613F" w:rsidRPr="0076716A">
              <w:t>(FPs</w:t>
            </w:r>
            <w:r w:rsidR="00BD1A42" w:rsidRPr="0076716A">
              <w:t xml:space="preserve"> &amp;</w:t>
            </w:r>
            <w:r w:rsidR="0080613F" w:rsidRPr="0076716A">
              <w:t xml:space="preserve"> Specialists)</w:t>
            </w:r>
          </w:p>
          <w:p w14:paraId="0C0694C7" w14:textId="77777777" w:rsidR="002C574C" w:rsidRPr="0076716A" w:rsidRDefault="002C574C" w:rsidP="00D4547A"/>
          <w:p w14:paraId="41D8AD28" w14:textId="7D3FDD0A" w:rsidR="002C574C" w:rsidRPr="0076716A" w:rsidRDefault="00C80003" w:rsidP="00D4547A">
            <w:r w:rsidRPr="0076716A">
              <w:t>90</w:t>
            </w:r>
            <w:r w:rsidR="002C574C" w:rsidRPr="0076716A">
              <w:t>% response rate</w:t>
            </w:r>
          </w:p>
        </w:tc>
      </w:tr>
      <w:tr w:rsidR="00F368EC" w14:paraId="5E08CF83" w14:textId="77777777" w:rsidTr="00950A43">
        <w:tc>
          <w:tcPr>
            <w:tcW w:w="4390" w:type="dxa"/>
          </w:tcPr>
          <w:p w14:paraId="621AA5AC" w14:textId="5BDB4236" w:rsidR="00F368EC" w:rsidRDefault="00106439" w:rsidP="00D4547A">
            <w:pPr>
              <w:rPr>
                <w:b/>
                <w:bCs/>
                <w:highlight w:val="yellow"/>
              </w:rPr>
            </w:pPr>
            <w:r w:rsidRPr="00167B1A">
              <w:rPr>
                <w:b/>
                <w:bCs/>
              </w:rPr>
              <w:t xml:space="preserve">AMHSU CME: </w:t>
            </w:r>
            <w:r w:rsidR="00167B1A" w:rsidRPr="00167B1A">
              <w:t>Sleep Disorders: The Effects of Depression &amp; Antidepressants on Sleep</w:t>
            </w:r>
          </w:p>
        </w:tc>
        <w:tc>
          <w:tcPr>
            <w:tcW w:w="1701" w:type="dxa"/>
          </w:tcPr>
          <w:p w14:paraId="33529931" w14:textId="66A9834B" w:rsidR="00F368EC" w:rsidRDefault="00F368EC" w:rsidP="00D4547A">
            <w:r>
              <w:t>Jan 2</w:t>
            </w:r>
            <w:r w:rsidR="00410CCC">
              <w:t>4</w:t>
            </w:r>
            <w:r>
              <w:t>, 2023</w:t>
            </w:r>
          </w:p>
        </w:tc>
        <w:tc>
          <w:tcPr>
            <w:tcW w:w="1984" w:type="dxa"/>
          </w:tcPr>
          <w:p w14:paraId="02CBC140" w14:textId="7D307154" w:rsidR="00F368EC" w:rsidRDefault="00F368EC" w:rsidP="00D4547A">
            <w:r>
              <w:t>N/A</w:t>
            </w:r>
          </w:p>
        </w:tc>
        <w:tc>
          <w:tcPr>
            <w:tcW w:w="1995" w:type="dxa"/>
          </w:tcPr>
          <w:p w14:paraId="52FB0292" w14:textId="413B9630" w:rsidR="00F368EC" w:rsidRPr="0076716A" w:rsidRDefault="008C772C" w:rsidP="00D4547A">
            <w:r w:rsidRPr="0076716A">
              <w:t>10</w:t>
            </w:r>
            <w:r w:rsidR="00593CAB" w:rsidRPr="0076716A">
              <w:t xml:space="preserve"> FPs</w:t>
            </w:r>
            <w:r w:rsidR="002415C6" w:rsidRPr="0076716A">
              <w:t xml:space="preserve"> </w:t>
            </w:r>
          </w:p>
          <w:p w14:paraId="2FDC1ED5" w14:textId="77777777" w:rsidR="002C574C" w:rsidRPr="0076716A" w:rsidRDefault="002C574C" w:rsidP="00D4547A"/>
          <w:p w14:paraId="5DC15C8F" w14:textId="25FD9664" w:rsidR="002C574C" w:rsidRPr="0076716A" w:rsidRDefault="00A42607" w:rsidP="00D4547A">
            <w:r w:rsidRPr="0076716A">
              <w:t>83%</w:t>
            </w:r>
            <w:r w:rsidR="002C574C" w:rsidRPr="0076716A">
              <w:t>% response rate</w:t>
            </w:r>
          </w:p>
        </w:tc>
      </w:tr>
    </w:tbl>
    <w:p w14:paraId="51BCDF01" w14:textId="7F44AC94" w:rsidR="00870B1D" w:rsidRPr="00870B1D" w:rsidRDefault="00870B1D" w:rsidP="00870B1D">
      <w:pPr>
        <w:spacing w:after="0" w:line="240" w:lineRule="auto"/>
        <w:rPr>
          <w:rStyle w:val="Emphasis"/>
          <w:rFonts w:asciiTheme="minorHAnsi" w:hAnsiTheme="minorHAnsi"/>
          <w:b w:val="0"/>
          <w:i/>
          <w:sz w:val="20"/>
          <w:szCs w:val="20"/>
        </w:rPr>
      </w:pPr>
      <w:r w:rsidRPr="00870B1D">
        <w:rPr>
          <w:rStyle w:val="Emphasis"/>
          <w:rFonts w:asciiTheme="minorHAnsi" w:hAnsiTheme="minorHAnsi" w:cstheme="minorHAnsi"/>
          <w:bCs/>
          <w:sz w:val="20"/>
          <w:szCs w:val="20"/>
        </w:rPr>
        <w:t>*</w:t>
      </w:r>
      <w:r w:rsidRPr="00870B1D">
        <w:rPr>
          <w:rFonts w:cstheme="minorHAnsi"/>
          <w:i/>
          <w:iCs/>
          <w:sz w:val="20"/>
          <w:szCs w:val="20"/>
        </w:rPr>
        <w:t>Note: A small number of event attendees completed the event feedback survey twice, by mistake. Because we did not collect</w:t>
      </w:r>
      <w:r>
        <w:rPr>
          <w:i/>
          <w:iCs/>
          <w:sz w:val="20"/>
          <w:szCs w:val="20"/>
        </w:rPr>
        <w:t xml:space="preserve"> </w:t>
      </w:r>
      <w:r w:rsidRPr="00870B1D">
        <w:rPr>
          <w:i/>
          <w:iCs/>
          <w:sz w:val="20"/>
          <w:szCs w:val="20"/>
        </w:rPr>
        <w:t>personal data to ensure respondent confidentiality, we were not able to remove duplicate data from this</w:t>
      </w:r>
      <w:r>
        <w:rPr>
          <w:i/>
          <w:iCs/>
          <w:sz w:val="20"/>
          <w:szCs w:val="20"/>
        </w:rPr>
        <w:t xml:space="preserve"> </w:t>
      </w:r>
      <w:r w:rsidRPr="00870B1D">
        <w:rPr>
          <w:i/>
          <w:iCs/>
          <w:sz w:val="20"/>
          <w:szCs w:val="20"/>
        </w:rPr>
        <w:t>dataset</w:t>
      </w:r>
      <w:r>
        <w:t>.</w:t>
      </w:r>
    </w:p>
    <w:p w14:paraId="5ADE5D85" w14:textId="77777777" w:rsidR="00870B1D" w:rsidRDefault="00870B1D" w:rsidP="00322B66">
      <w:pPr>
        <w:spacing w:after="120" w:line="264" w:lineRule="auto"/>
        <w:jc w:val="both"/>
        <w:rPr>
          <w:rStyle w:val="Emphasis"/>
          <w:bCs/>
        </w:rPr>
      </w:pPr>
    </w:p>
    <w:p w14:paraId="5219F464" w14:textId="55C3FD6F" w:rsidR="00322B66" w:rsidRDefault="00322B66" w:rsidP="00322B66">
      <w:pPr>
        <w:spacing w:after="120" w:line="264" w:lineRule="auto"/>
        <w:jc w:val="both"/>
      </w:pPr>
      <w:r w:rsidRPr="00681F9B">
        <w:rPr>
          <w:rStyle w:val="Emphasis"/>
          <w:bCs/>
        </w:rPr>
        <w:t>Contextual Analys</w:t>
      </w:r>
      <w:r>
        <w:rPr>
          <w:rStyle w:val="Emphasis"/>
          <w:bCs/>
        </w:rPr>
        <w:t>i</w:t>
      </w:r>
      <w:r w:rsidRPr="00681F9B">
        <w:rPr>
          <w:rStyle w:val="Emphasis"/>
          <w:bCs/>
        </w:rPr>
        <w:t>s</w:t>
      </w:r>
      <w:r w:rsidRPr="00681F9B">
        <w:rPr>
          <w:b/>
        </w:rPr>
        <w:t>:</w:t>
      </w:r>
      <w:r>
        <w:t xml:space="preserve"> All evaluation information was analysed within the context of the program’s stated goals and objectives.</w:t>
      </w:r>
    </w:p>
    <w:p w14:paraId="021879AE" w14:textId="77777777" w:rsidR="00A84D0E" w:rsidRDefault="00A84D0E" w:rsidP="00CC7EC3">
      <w:pPr>
        <w:jc w:val="both"/>
        <w:rPr>
          <w:rFonts w:ascii="Corbel" w:eastAsia="Calibri" w:hAnsi="Corbel" w:cs="Calibri"/>
          <w:b/>
          <w:bCs/>
        </w:rPr>
      </w:pPr>
    </w:p>
    <w:p w14:paraId="5ABEEEC1" w14:textId="7DB11733" w:rsidR="00CC4CD6" w:rsidRPr="00EC641F" w:rsidRDefault="00CC4CD6" w:rsidP="00064B92">
      <w:pPr>
        <w:pStyle w:val="Heading2"/>
      </w:pPr>
      <w:bookmarkStart w:id="25" w:name="_Toc93934105"/>
      <w:bookmarkStart w:id="26" w:name="_Toc115940825"/>
      <w:bookmarkStart w:id="27" w:name="_Toc126852995"/>
      <w:r w:rsidRPr="00EC641F">
        <w:t>Limitations</w:t>
      </w:r>
      <w:bookmarkEnd w:id="25"/>
      <w:bookmarkEnd w:id="26"/>
      <w:bookmarkEnd w:id="27"/>
    </w:p>
    <w:p w14:paraId="42088C6B" w14:textId="5E2B9C62" w:rsidR="00586325" w:rsidRDefault="00136265" w:rsidP="007876DE">
      <w:pPr>
        <w:jc w:val="both"/>
      </w:pPr>
      <w:r w:rsidRPr="00202AF4">
        <w:t xml:space="preserve">A </w:t>
      </w:r>
      <w:r w:rsidR="0098247B" w:rsidRPr="00202AF4">
        <w:t xml:space="preserve">potential </w:t>
      </w:r>
      <w:r w:rsidRPr="00202AF4">
        <w:t xml:space="preserve">limitation associated with using semi-structured interviews </w:t>
      </w:r>
      <w:r w:rsidR="002816B3" w:rsidRPr="00202AF4">
        <w:t>is</w:t>
      </w:r>
      <w:r w:rsidR="0098247B" w:rsidRPr="00202AF4">
        <w:t xml:space="preserve"> participants not being able to recall </w:t>
      </w:r>
      <w:r w:rsidR="00A25922" w:rsidRPr="00202AF4">
        <w:t xml:space="preserve">all experiences. </w:t>
      </w:r>
      <w:proofErr w:type="gramStart"/>
      <w:r w:rsidR="00A25922" w:rsidRPr="00202AF4">
        <w:t>In order to</w:t>
      </w:r>
      <w:proofErr w:type="gramEnd"/>
      <w:r w:rsidR="00A25922" w:rsidRPr="00202AF4">
        <w:t xml:space="preserve"> mitigate this, </w:t>
      </w:r>
      <w:r w:rsidR="00D5687B" w:rsidRPr="00202AF4">
        <w:t>participants were sent the</w:t>
      </w:r>
      <w:r w:rsidR="00A25922" w:rsidRPr="00202AF4">
        <w:t xml:space="preserve"> interview guides</w:t>
      </w:r>
      <w:r w:rsidR="00D5687B" w:rsidRPr="00202AF4">
        <w:t xml:space="preserve"> </w:t>
      </w:r>
      <w:r w:rsidR="00304721" w:rsidRPr="00202AF4">
        <w:t>well in</w:t>
      </w:r>
      <w:r w:rsidR="00C1560F" w:rsidRPr="00202AF4">
        <w:t xml:space="preserve"> advance to their interview date, allowing them time to review questions and reflect on their experiences</w:t>
      </w:r>
      <w:r w:rsidR="00304721" w:rsidRPr="00202AF4">
        <w:t xml:space="preserve">. </w:t>
      </w:r>
      <w:proofErr w:type="gramStart"/>
      <w:r w:rsidR="00304721" w:rsidRPr="00202AF4">
        <w:t>By doing this</w:t>
      </w:r>
      <w:r w:rsidR="00D5687B" w:rsidRPr="00202AF4">
        <w:t xml:space="preserve">, </w:t>
      </w:r>
      <w:r w:rsidR="00084199" w:rsidRPr="00202AF4">
        <w:t>it</w:t>
      </w:r>
      <w:proofErr w:type="gramEnd"/>
      <w:r w:rsidR="00084199" w:rsidRPr="00202AF4">
        <w:t xml:space="preserve"> was less likely that participants were caught off guard or surprised by any questions that were asked within the interview itself. </w:t>
      </w:r>
    </w:p>
    <w:p w14:paraId="43AFB7CC" w14:textId="77777777" w:rsidR="007F44D2" w:rsidRDefault="007F44D2" w:rsidP="007876DE">
      <w:pPr>
        <w:jc w:val="both"/>
      </w:pPr>
    </w:p>
    <w:p w14:paraId="55C70BD2" w14:textId="77777777" w:rsidR="007F44D2" w:rsidRDefault="007F44D2" w:rsidP="007876DE">
      <w:pPr>
        <w:jc w:val="both"/>
      </w:pPr>
    </w:p>
    <w:p w14:paraId="3E2710AC" w14:textId="77777777" w:rsidR="007F44D2" w:rsidRPr="007876DE" w:rsidRDefault="007F44D2" w:rsidP="007876DE">
      <w:pPr>
        <w:jc w:val="both"/>
      </w:pPr>
    </w:p>
    <w:p w14:paraId="490395D2" w14:textId="38FDBEA4" w:rsidR="00A04FA9" w:rsidRDefault="00BB1D03" w:rsidP="001373D5">
      <w:pPr>
        <w:pStyle w:val="Heading1"/>
      </w:pPr>
      <w:bookmarkStart w:id="28" w:name="_Toc126852996"/>
      <w:bookmarkStart w:id="29" w:name="_Toc93934106"/>
      <w:r>
        <w:lastRenderedPageBreak/>
        <w:t>Evaluation Findings | Organization and Operation</w:t>
      </w:r>
      <w:bookmarkEnd w:id="28"/>
    </w:p>
    <w:p w14:paraId="58FA799A" w14:textId="77777777" w:rsidR="00ED6E84" w:rsidRDefault="00ED6E84" w:rsidP="00ED6E84">
      <w:pPr>
        <w:jc w:val="both"/>
      </w:pPr>
      <w:r>
        <w:t xml:space="preserve">The following section summarizes the operation and activities of the project, or the process component of the evaluation. </w:t>
      </w:r>
    </w:p>
    <w:p w14:paraId="18B615A7" w14:textId="494E46BC" w:rsidR="00E928F6" w:rsidRDefault="00030687" w:rsidP="00E928F6">
      <w:pPr>
        <w:pStyle w:val="Heading2"/>
      </w:pPr>
      <w:bookmarkStart w:id="30" w:name="_Toc124161999"/>
      <w:bookmarkStart w:id="31" w:name="_Toc126852997"/>
      <w:r>
        <w:t xml:space="preserve">Organization and </w:t>
      </w:r>
      <w:r w:rsidR="00E928F6">
        <w:t>Operation</w:t>
      </w:r>
      <w:bookmarkEnd w:id="30"/>
      <w:bookmarkEnd w:id="31"/>
    </w:p>
    <w:p w14:paraId="674FB474" w14:textId="3A9DB4F0" w:rsidR="00D03BFF" w:rsidRDefault="00E928F6" w:rsidP="006D0C6B">
      <w:pPr>
        <w:jc w:val="both"/>
      </w:pPr>
      <w:r w:rsidRPr="00E928F6">
        <w:t xml:space="preserve">The AMHSU project was implemented by a working group </w:t>
      </w:r>
      <w:r w:rsidRPr="00133D0F">
        <w:t xml:space="preserve">consisting of </w:t>
      </w:r>
      <w:r w:rsidR="00133D0F" w:rsidRPr="00AB2451">
        <w:t xml:space="preserve">local </w:t>
      </w:r>
      <w:r w:rsidRPr="00AB2451">
        <w:t>FPs</w:t>
      </w:r>
      <w:r w:rsidR="00133D0F" w:rsidRPr="00AB2451">
        <w:t xml:space="preserve">, </w:t>
      </w:r>
      <w:r w:rsidR="006F22FA" w:rsidRPr="00AB2451">
        <w:t xml:space="preserve">community psychiatrists, addiction medicine specialists, </w:t>
      </w:r>
      <w:r w:rsidR="00545983" w:rsidRPr="00AB2451">
        <w:t xml:space="preserve">a </w:t>
      </w:r>
      <w:r w:rsidR="00133D0F" w:rsidRPr="00AB2451">
        <w:t xml:space="preserve">Fraser Health </w:t>
      </w:r>
      <w:r w:rsidR="00D867A4">
        <w:t>director</w:t>
      </w:r>
      <w:r w:rsidR="00507377" w:rsidRPr="00AB2451">
        <w:t xml:space="preserve">, </w:t>
      </w:r>
      <w:r w:rsidR="00133D0F" w:rsidRPr="00AB2451">
        <w:t>and a Surrey</w:t>
      </w:r>
      <w:r w:rsidR="00122FF0">
        <w:t>-</w:t>
      </w:r>
      <w:r w:rsidR="00133D0F" w:rsidRPr="00AB2451">
        <w:t>North Delta Division of Family Practice Project Manager</w:t>
      </w:r>
      <w:r w:rsidRPr="00AB2451">
        <w:t xml:space="preserve">. </w:t>
      </w:r>
      <w:bookmarkEnd w:id="29"/>
    </w:p>
    <w:p w14:paraId="198D7678" w14:textId="77777777" w:rsidR="006D0C6B" w:rsidRPr="00D03BFF" w:rsidRDefault="006D0C6B" w:rsidP="006D0C6B">
      <w:pPr>
        <w:jc w:val="both"/>
      </w:pPr>
    </w:p>
    <w:p w14:paraId="2FB41CE9" w14:textId="1A449F94" w:rsidR="00030687" w:rsidRDefault="00030687" w:rsidP="00030687">
      <w:pPr>
        <w:pStyle w:val="Heading2"/>
      </w:pPr>
      <w:bookmarkStart w:id="32" w:name="_Toc126852998"/>
      <w:r>
        <w:t>Activities and Outcomes</w:t>
      </w:r>
      <w:bookmarkEnd w:id="32"/>
    </w:p>
    <w:p w14:paraId="2BC5F475" w14:textId="729FEC26" w:rsidR="00030687" w:rsidRDefault="00030687" w:rsidP="00030687">
      <w:pPr>
        <w:jc w:val="both"/>
      </w:pPr>
      <w:r>
        <w:t xml:space="preserve">The project </w:t>
      </w:r>
      <w:r w:rsidRPr="00865DE9">
        <w:t xml:space="preserve">focused </w:t>
      </w:r>
      <w:r>
        <w:t>on the following</w:t>
      </w:r>
      <w:r w:rsidRPr="008D57AE">
        <w:t xml:space="preserve"> activities</w:t>
      </w:r>
      <w:r w:rsidRPr="00865DE9">
        <w:t xml:space="preserve">: </w:t>
      </w:r>
    </w:p>
    <w:p w14:paraId="3D984745" w14:textId="709B3F05" w:rsidR="004C0BE2" w:rsidRPr="00034566" w:rsidRDefault="00BF4295" w:rsidP="009A4383">
      <w:pPr>
        <w:pStyle w:val="Heading3"/>
        <w:numPr>
          <w:ilvl w:val="0"/>
          <w:numId w:val="7"/>
        </w:numPr>
        <w:rPr>
          <w:color w:val="C55A11" w:themeColor="accent6"/>
          <w:sz w:val="24"/>
          <w:szCs w:val="28"/>
        </w:rPr>
      </w:pPr>
      <w:r w:rsidRPr="00034566">
        <w:rPr>
          <w:color w:val="C55A11" w:themeColor="accent6"/>
          <w:sz w:val="24"/>
          <w:szCs w:val="28"/>
        </w:rPr>
        <w:t>Physician Education and Engagement</w:t>
      </w:r>
    </w:p>
    <w:p w14:paraId="043317B8" w14:textId="5DB8CC14" w:rsidR="004C0BE2" w:rsidRPr="006D251D" w:rsidRDefault="004C0BE2" w:rsidP="004C0BE2">
      <w:pPr>
        <w:rPr>
          <w:sz w:val="2"/>
          <w:szCs w:val="2"/>
        </w:rPr>
      </w:pPr>
    </w:p>
    <w:p w14:paraId="7D7441E4" w14:textId="4F01C684" w:rsidR="004D4C5E" w:rsidRDefault="003814DD" w:rsidP="004D4C5E">
      <w:pPr>
        <w:shd w:val="clear" w:color="auto" w:fill="FADCC8" w:themeFill="accent6" w:themeFillTint="33"/>
        <w:rPr>
          <w:rFonts w:cstheme="minorHAnsi"/>
          <w:color w:val="000000" w:themeColor="text1"/>
          <w:lang w:val="en-GB"/>
        </w:rPr>
      </w:pPr>
      <w:r w:rsidRPr="00083234">
        <w:rPr>
          <w:rFonts w:cstheme="minorHAnsi"/>
          <w:b/>
          <w:bCs/>
          <w:color w:val="000000" w:themeColor="text1"/>
          <w:lang w:val="en-GB"/>
        </w:rPr>
        <w:t>About</w:t>
      </w:r>
      <w:r>
        <w:rPr>
          <w:rFonts w:cstheme="minorHAnsi"/>
          <w:color w:val="000000" w:themeColor="text1"/>
          <w:lang w:val="en-GB"/>
        </w:rPr>
        <w:t xml:space="preserve"> </w:t>
      </w:r>
    </w:p>
    <w:p w14:paraId="611627E4" w14:textId="1F21AB1B" w:rsidR="00BD1A42" w:rsidRPr="00BD1A42" w:rsidRDefault="003814DD" w:rsidP="00C44274">
      <w:pPr>
        <w:rPr>
          <w:u w:val="single"/>
        </w:rPr>
      </w:pPr>
      <w:r w:rsidRPr="00C44274">
        <w:rPr>
          <w:rFonts w:cstheme="minorHAnsi"/>
          <w:color w:val="000000" w:themeColor="text1"/>
          <w:lang w:val="en-GB"/>
        </w:rPr>
        <w:t>Four learning and engagement sessions were hosted for FPs, psychiatrists, and addiction medicine specialists and MHSU professionals</w:t>
      </w:r>
      <w:r w:rsidR="00D22D9F" w:rsidRPr="00C44274">
        <w:rPr>
          <w:rFonts w:cstheme="minorHAnsi"/>
          <w:color w:val="000000" w:themeColor="text1"/>
          <w:lang w:val="en-GB"/>
        </w:rPr>
        <w:t xml:space="preserve"> (Fraser Health MHSU team)</w:t>
      </w:r>
      <w:r w:rsidRPr="00C44274">
        <w:rPr>
          <w:rFonts w:cstheme="minorHAnsi"/>
          <w:color w:val="000000" w:themeColor="text1"/>
          <w:lang w:val="en-GB"/>
        </w:rPr>
        <w:t xml:space="preserve"> as part of this project</w:t>
      </w:r>
      <w:r w:rsidR="00395880" w:rsidRPr="00C44274">
        <w:rPr>
          <w:rFonts w:cstheme="minorHAnsi"/>
          <w:color w:val="000000" w:themeColor="text1"/>
          <w:lang w:val="en-GB"/>
        </w:rPr>
        <w:t xml:space="preserve">. </w:t>
      </w:r>
      <w:r w:rsidR="00BD1A42" w:rsidRPr="00C44274">
        <w:rPr>
          <w:rFonts w:cstheme="minorHAnsi"/>
          <w:color w:val="000000" w:themeColor="text1"/>
          <w:lang w:val="en-GB"/>
        </w:rPr>
        <w:t xml:space="preserve">The first session was hosted in January of 2022 and the goal </w:t>
      </w:r>
      <w:r w:rsidR="00BD1A42">
        <w:rPr>
          <w:rFonts w:cstheme="minorHAnsi"/>
          <w:color w:val="000000" w:themeColor="text1"/>
          <w:lang w:val="en-GB"/>
        </w:rPr>
        <w:t xml:space="preserve">of the session </w:t>
      </w:r>
      <w:r w:rsidR="00BD1A42" w:rsidRPr="00C44274">
        <w:rPr>
          <w:rFonts w:cstheme="minorHAnsi"/>
          <w:color w:val="000000" w:themeColor="text1"/>
          <w:lang w:val="en-GB"/>
        </w:rPr>
        <w:t>was to increase physician knowledge and awareness of the patient journey through adult mental health services in SND.</w:t>
      </w:r>
    </w:p>
    <w:p w14:paraId="6849627E" w14:textId="4D52B68B" w:rsidR="00395880" w:rsidRDefault="00BD1A42" w:rsidP="002E1F44">
      <w:pPr>
        <w:jc w:val="both"/>
        <w:rPr>
          <w:rFonts w:cstheme="minorHAnsi"/>
          <w:color w:val="000000" w:themeColor="text1"/>
          <w:lang w:val="en-GB"/>
        </w:rPr>
      </w:pPr>
      <w:r>
        <w:rPr>
          <w:rFonts w:cstheme="minorHAnsi"/>
          <w:color w:val="000000" w:themeColor="text1"/>
          <w:lang w:val="en-GB"/>
        </w:rPr>
        <w:t>The other t</w:t>
      </w:r>
      <w:r w:rsidR="00BD1E92">
        <w:rPr>
          <w:rFonts w:cstheme="minorHAnsi"/>
          <w:color w:val="000000" w:themeColor="text1"/>
          <w:lang w:val="en-GB"/>
        </w:rPr>
        <w:t xml:space="preserve">hree </w:t>
      </w:r>
      <w:r>
        <w:rPr>
          <w:rFonts w:cstheme="minorHAnsi"/>
          <w:color w:val="000000" w:themeColor="text1"/>
          <w:lang w:val="en-GB"/>
        </w:rPr>
        <w:t xml:space="preserve">learning and engagement sessions </w:t>
      </w:r>
      <w:r w:rsidR="00BD1E92">
        <w:rPr>
          <w:rFonts w:cstheme="minorHAnsi"/>
          <w:color w:val="000000" w:themeColor="text1"/>
          <w:lang w:val="en-GB"/>
        </w:rPr>
        <w:t xml:space="preserve">were a part of a Learning Series on Medication Management. </w:t>
      </w:r>
      <w:r w:rsidR="002C0CB3" w:rsidRPr="00395880">
        <w:rPr>
          <w:rFonts w:cstheme="minorHAnsi"/>
          <w:color w:val="000000" w:themeColor="text1"/>
          <w:lang w:val="en-GB"/>
        </w:rPr>
        <w:t>The goal of</w:t>
      </w:r>
      <w:r w:rsidR="004D4C5E">
        <w:rPr>
          <w:rFonts w:cstheme="minorHAnsi"/>
          <w:color w:val="000000" w:themeColor="text1"/>
          <w:lang w:val="en-GB"/>
        </w:rPr>
        <w:t xml:space="preserve"> </w:t>
      </w:r>
      <w:r w:rsidR="00BD1E92">
        <w:rPr>
          <w:rFonts w:cstheme="minorHAnsi"/>
          <w:color w:val="000000" w:themeColor="text1"/>
          <w:lang w:val="en-GB"/>
        </w:rPr>
        <w:t>the education sessions</w:t>
      </w:r>
      <w:r w:rsidR="008C1908" w:rsidRPr="00395880">
        <w:rPr>
          <w:rFonts w:cstheme="minorHAnsi"/>
          <w:color w:val="000000" w:themeColor="text1"/>
          <w:lang w:val="en-GB"/>
        </w:rPr>
        <w:t xml:space="preserve"> was</w:t>
      </w:r>
      <w:r w:rsidR="00395880" w:rsidRPr="00395880">
        <w:rPr>
          <w:rFonts w:cstheme="minorHAnsi"/>
          <w:color w:val="000000" w:themeColor="text1"/>
          <w:lang w:val="en-GB"/>
        </w:rPr>
        <w:t xml:space="preserve"> to: </w:t>
      </w:r>
      <w:r w:rsidR="002C0CB3" w:rsidRPr="00395880">
        <w:rPr>
          <w:rFonts w:cstheme="minorHAnsi"/>
          <w:color w:val="000000" w:themeColor="text1"/>
          <w:lang w:val="en-GB"/>
        </w:rPr>
        <w:t xml:space="preserve"> </w:t>
      </w:r>
    </w:p>
    <w:p w14:paraId="3C50D916" w14:textId="01C70573" w:rsidR="00F71E18" w:rsidRPr="00F72461" w:rsidRDefault="00F71E18" w:rsidP="00F71E18">
      <w:pPr>
        <w:pStyle w:val="pf0"/>
        <w:numPr>
          <w:ilvl w:val="0"/>
          <w:numId w:val="6"/>
        </w:numPr>
        <w:rPr>
          <w:rFonts w:asciiTheme="minorHAnsi" w:hAnsiTheme="minorHAnsi" w:cstheme="minorHAnsi"/>
          <w:sz w:val="22"/>
          <w:szCs w:val="22"/>
        </w:rPr>
      </w:pPr>
      <w:r w:rsidRPr="00F72461">
        <w:rPr>
          <w:rStyle w:val="cf01"/>
          <w:rFonts w:asciiTheme="minorHAnsi" w:hAnsiTheme="minorHAnsi" w:cstheme="minorHAnsi"/>
          <w:sz w:val="22"/>
          <w:szCs w:val="22"/>
        </w:rPr>
        <w:t xml:space="preserve">To increase knowledge and confidence levels of </w:t>
      </w:r>
      <w:proofErr w:type="gramStart"/>
      <w:r w:rsidRPr="00F72461">
        <w:rPr>
          <w:rStyle w:val="cf01"/>
          <w:rFonts w:asciiTheme="minorHAnsi" w:hAnsiTheme="minorHAnsi" w:cstheme="minorHAnsi"/>
          <w:sz w:val="22"/>
          <w:szCs w:val="22"/>
        </w:rPr>
        <w:t>FP’s</w:t>
      </w:r>
      <w:proofErr w:type="gramEnd"/>
      <w:r w:rsidRPr="00F72461">
        <w:rPr>
          <w:rStyle w:val="cf01"/>
          <w:rFonts w:asciiTheme="minorHAnsi" w:hAnsiTheme="minorHAnsi" w:cstheme="minorHAnsi"/>
          <w:sz w:val="22"/>
          <w:szCs w:val="22"/>
        </w:rPr>
        <w:t xml:space="preserve"> with treating MHSU patients</w:t>
      </w:r>
    </w:p>
    <w:p w14:paraId="04A4FA76" w14:textId="77777777" w:rsidR="00F71E18" w:rsidRPr="00F72461" w:rsidRDefault="00F71E18" w:rsidP="00F71E18">
      <w:pPr>
        <w:pStyle w:val="pf0"/>
        <w:numPr>
          <w:ilvl w:val="0"/>
          <w:numId w:val="6"/>
        </w:numPr>
        <w:rPr>
          <w:rFonts w:asciiTheme="minorHAnsi" w:hAnsiTheme="minorHAnsi" w:cstheme="minorHAnsi"/>
          <w:sz w:val="22"/>
          <w:szCs w:val="22"/>
        </w:rPr>
      </w:pPr>
      <w:r w:rsidRPr="00F72461">
        <w:rPr>
          <w:rStyle w:val="cf01"/>
          <w:rFonts w:asciiTheme="minorHAnsi" w:hAnsiTheme="minorHAnsi" w:cstheme="minorHAnsi"/>
          <w:sz w:val="22"/>
          <w:szCs w:val="22"/>
        </w:rPr>
        <w:t>To increase knowledge and confidence of secondary care in the community – not just baseline medicine – whilst waiting for specialist care. So, GP’s feel more confident and comfortable with using 2nd or 3rd line treatments/mood stabilising. Providing integrated care. Starting early treatment before specialist support.</w:t>
      </w:r>
    </w:p>
    <w:p w14:paraId="48292FB2" w14:textId="77777777" w:rsidR="00F71E18" w:rsidRPr="00F72461" w:rsidRDefault="00F71E18" w:rsidP="00F71E18">
      <w:pPr>
        <w:pStyle w:val="pf0"/>
        <w:numPr>
          <w:ilvl w:val="0"/>
          <w:numId w:val="6"/>
        </w:numPr>
        <w:rPr>
          <w:rFonts w:asciiTheme="minorHAnsi" w:hAnsiTheme="minorHAnsi" w:cstheme="minorHAnsi"/>
          <w:sz w:val="22"/>
          <w:szCs w:val="22"/>
        </w:rPr>
      </w:pPr>
      <w:r w:rsidRPr="00F72461">
        <w:rPr>
          <w:rStyle w:val="cf01"/>
          <w:rFonts w:asciiTheme="minorHAnsi" w:hAnsiTheme="minorHAnsi" w:cstheme="minorHAnsi"/>
          <w:sz w:val="22"/>
          <w:szCs w:val="22"/>
        </w:rPr>
        <w:t xml:space="preserve">To increase knowledge of alarming signs and symptoms in patients – what makes patients different to typical population? </w:t>
      </w:r>
    </w:p>
    <w:p w14:paraId="6F17ADA8" w14:textId="77777777" w:rsidR="00F71E18" w:rsidRPr="00F72461" w:rsidRDefault="00F71E18" w:rsidP="00F71E18">
      <w:pPr>
        <w:pStyle w:val="pf0"/>
        <w:numPr>
          <w:ilvl w:val="0"/>
          <w:numId w:val="6"/>
        </w:numPr>
        <w:rPr>
          <w:rFonts w:asciiTheme="minorHAnsi" w:hAnsiTheme="minorHAnsi" w:cstheme="minorHAnsi"/>
          <w:sz w:val="22"/>
          <w:szCs w:val="22"/>
        </w:rPr>
      </w:pPr>
      <w:r w:rsidRPr="00F72461">
        <w:rPr>
          <w:rStyle w:val="cf01"/>
          <w:rFonts w:asciiTheme="minorHAnsi" w:hAnsiTheme="minorHAnsi" w:cstheme="minorHAnsi"/>
          <w:sz w:val="22"/>
          <w:szCs w:val="22"/>
        </w:rPr>
        <w:t xml:space="preserve">To increase awareness of what happens once referral accepted by MH services – understanding patient journey. Including services jargon and acronyms. What does it mean to care plan? </w:t>
      </w:r>
    </w:p>
    <w:p w14:paraId="7A6DF8BE" w14:textId="77777777" w:rsidR="00F71E18" w:rsidRPr="00F72461" w:rsidRDefault="00F71E18" w:rsidP="00F71E18">
      <w:pPr>
        <w:pStyle w:val="NormalWeb"/>
        <w:numPr>
          <w:ilvl w:val="0"/>
          <w:numId w:val="6"/>
        </w:numPr>
        <w:rPr>
          <w:rFonts w:asciiTheme="minorHAnsi" w:hAnsiTheme="minorHAnsi" w:cstheme="minorHAnsi"/>
          <w:sz w:val="22"/>
          <w:szCs w:val="22"/>
        </w:rPr>
      </w:pPr>
      <w:r w:rsidRPr="00F72461">
        <w:rPr>
          <w:rStyle w:val="cf01"/>
          <w:rFonts w:asciiTheme="minorHAnsi" w:hAnsiTheme="minorHAnsi" w:cstheme="minorHAnsi"/>
          <w:sz w:val="22"/>
          <w:szCs w:val="22"/>
        </w:rPr>
        <w:t>To increase awareness of services that provide chronic care/ residential treatment – who would be accepted?</w:t>
      </w:r>
    </w:p>
    <w:p w14:paraId="54ED65C3" w14:textId="5FF2108C" w:rsidR="00030687" w:rsidRDefault="00030687" w:rsidP="00030687">
      <w:pPr>
        <w:jc w:val="both"/>
        <w:rPr>
          <w:u w:val="single"/>
        </w:rPr>
      </w:pPr>
    </w:p>
    <w:p w14:paraId="72E62BFF" w14:textId="77777777" w:rsidR="00F72461" w:rsidRDefault="00F72461" w:rsidP="00030687">
      <w:pPr>
        <w:jc w:val="both"/>
        <w:rPr>
          <w:u w:val="single"/>
        </w:rPr>
      </w:pPr>
    </w:p>
    <w:p w14:paraId="4D03B04D" w14:textId="77777777" w:rsidR="00F72461" w:rsidRDefault="00F72461" w:rsidP="00030687">
      <w:pPr>
        <w:jc w:val="both"/>
        <w:rPr>
          <w:u w:val="single"/>
        </w:rPr>
      </w:pPr>
    </w:p>
    <w:p w14:paraId="14D6C0FD" w14:textId="77777777" w:rsidR="00F72461" w:rsidRPr="001158B1" w:rsidRDefault="00F72461" w:rsidP="00030687">
      <w:pPr>
        <w:jc w:val="both"/>
        <w:rPr>
          <w:u w:val="single"/>
        </w:rPr>
      </w:pPr>
    </w:p>
    <w:p w14:paraId="1B56D375" w14:textId="40FEAEFF" w:rsidR="004C0BE2" w:rsidRPr="004C0BE2" w:rsidRDefault="00083234" w:rsidP="004C0BE2">
      <w:pPr>
        <w:shd w:val="clear" w:color="auto" w:fill="FADCC8" w:themeFill="accent6" w:themeFillTint="33"/>
        <w:jc w:val="both"/>
        <w:rPr>
          <w:b/>
          <w:bCs/>
        </w:rPr>
      </w:pPr>
      <w:r w:rsidRPr="004C0BE2">
        <w:rPr>
          <w:b/>
          <w:bCs/>
        </w:rPr>
        <w:lastRenderedPageBreak/>
        <w:t>Participant Satisfaction</w:t>
      </w:r>
    </w:p>
    <w:p w14:paraId="471AB840" w14:textId="2B485C84" w:rsidR="00120F27" w:rsidRDefault="00722EBF" w:rsidP="00030687">
      <w:pPr>
        <w:jc w:val="both"/>
        <w:rPr>
          <w:b/>
          <w:bCs/>
          <w:highlight w:val="yellow"/>
        </w:rPr>
      </w:pPr>
      <w:r w:rsidRPr="00CF2030">
        <w:rPr>
          <w:noProof/>
        </w:rPr>
        <w:drawing>
          <wp:anchor distT="0" distB="0" distL="114300" distR="114300" simplePos="0" relativeHeight="251658255" behindDoc="1" locked="0" layoutInCell="1" allowOverlap="1" wp14:anchorId="39959A68" wp14:editId="02E857FB">
            <wp:simplePos x="0" y="0"/>
            <wp:positionH relativeFrom="margin">
              <wp:align>right</wp:align>
            </wp:positionH>
            <wp:positionV relativeFrom="paragraph">
              <wp:posOffset>7590</wp:posOffset>
            </wp:positionV>
            <wp:extent cx="3677920" cy="2125980"/>
            <wp:effectExtent l="0" t="0" r="17780" b="7620"/>
            <wp:wrapTight wrapText="bothSides">
              <wp:wrapPolygon edited="0">
                <wp:start x="0" y="0"/>
                <wp:lineTo x="0" y="21484"/>
                <wp:lineTo x="21593" y="21484"/>
                <wp:lineTo x="21593" y="0"/>
                <wp:lineTo x="0" y="0"/>
              </wp:wrapPolygon>
            </wp:wrapTight>
            <wp:docPr id="454" name="Chart 454">
              <a:extLst xmlns:a="http://schemas.openxmlformats.org/drawingml/2006/main">
                <a:ext uri="{FF2B5EF4-FFF2-40B4-BE49-F238E27FC236}">
                  <a16:creationId xmlns:a16="http://schemas.microsoft.com/office/drawing/2014/main" id="{77473E2E-3FDD-58E1-AF01-03E2053E0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C04D1D" w:rsidRPr="00CF2030">
        <w:t>Over</w:t>
      </w:r>
      <w:r w:rsidR="006B12E1" w:rsidRPr="00CF2030">
        <w:t>all,</w:t>
      </w:r>
      <w:r w:rsidR="00C04D1D" w:rsidRPr="00CF2030">
        <w:t xml:space="preserve"> participants indicated that they were </w:t>
      </w:r>
      <w:r w:rsidR="00CA6489" w:rsidRPr="00CF2030">
        <w:t>satisfied with</w:t>
      </w:r>
      <w:r w:rsidR="006B12E1" w:rsidRPr="00CF2030">
        <w:t xml:space="preserve"> </w:t>
      </w:r>
      <w:r w:rsidR="00416D56" w:rsidRPr="00CF2030">
        <w:t>the organization of the sessions and that it was a valuable</w:t>
      </w:r>
      <w:r w:rsidRPr="00CF2030">
        <w:t xml:space="preserve"> use of their time.</w:t>
      </w:r>
      <w:r w:rsidR="00951F5E" w:rsidRPr="00CF2030">
        <w:t xml:space="preserve"> </w:t>
      </w:r>
      <w:r w:rsidR="00723F5B" w:rsidRPr="00CF2030">
        <w:t>P</w:t>
      </w:r>
      <w:r w:rsidR="00951F5E" w:rsidRPr="00CF2030">
        <w:t xml:space="preserve">articipants indicated that there was enough time in the session </w:t>
      </w:r>
      <w:r w:rsidR="003E092F" w:rsidRPr="00CF2030">
        <w:t xml:space="preserve">to ask </w:t>
      </w:r>
      <w:r w:rsidR="003E092F" w:rsidRPr="006C2898">
        <w:t>questions and have their questions responded to (Figure</w:t>
      </w:r>
      <w:r w:rsidRPr="006C2898">
        <w:t>s</w:t>
      </w:r>
      <w:r w:rsidR="003E092F" w:rsidRPr="006C2898">
        <w:t xml:space="preserve"> </w:t>
      </w:r>
      <w:r w:rsidR="006C2898" w:rsidRPr="006C2898">
        <w:t>1</w:t>
      </w:r>
      <w:r w:rsidRPr="006C2898">
        <w:t xml:space="preserve"> &amp; </w:t>
      </w:r>
      <w:r w:rsidR="006C2898" w:rsidRPr="006C2898">
        <w:t>2</w:t>
      </w:r>
      <w:r w:rsidR="003E092F" w:rsidRPr="006C2898">
        <w:rPr>
          <w:b/>
          <w:bCs/>
        </w:rPr>
        <w:t>).</w:t>
      </w:r>
    </w:p>
    <w:p w14:paraId="239E3300" w14:textId="77777777" w:rsidR="00BD5674" w:rsidRDefault="00BD5674" w:rsidP="00BD5674">
      <w:pPr>
        <w:jc w:val="both"/>
        <w:rPr>
          <w:i/>
          <w:iCs/>
        </w:rPr>
      </w:pPr>
    </w:p>
    <w:p w14:paraId="250ADF60" w14:textId="77777777" w:rsidR="00BD5674" w:rsidRDefault="00BD5674" w:rsidP="00BD5674">
      <w:pPr>
        <w:jc w:val="both"/>
        <w:rPr>
          <w:i/>
          <w:iCs/>
        </w:rPr>
      </w:pPr>
    </w:p>
    <w:p w14:paraId="7BB6C5EF" w14:textId="77777777" w:rsidR="00BD5674" w:rsidRDefault="00BD5674" w:rsidP="00BD5674">
      <w:pPr>
        <w:jc w:val="both"/>
        <w:rPr>
          <w:i/>
          <w:iCs/>
        </w:rPr>
      </w:pPr>
    </w:p>
    <w:p w14:paraId="478ADAAC" w14:textId="77777777" w:rsidR="00BD5674" w:rsidRDefault="00BD5674" w:rsidP="00BD5674">
      <w:pPr>
        <w:jc w:val="both"/>
        <w:rPr>
          <w:i/>
          <w:iCs/>
        </w:rPr>
      </w:pPr>
    </w:p>
    <w:p w14:paraId="773593C2" w14:textId="77777777" w:rsidR="007C5196" w:rsidRDefault="007C5196" w:rsidP="00BD5674">
      <w:pPr>
        <w:jc w:val="both"/>
        <w:rPr>
          <w:i/>
          <w:iCs/>
        </w:rPr>
      </w:pPr>
    </w:p>
    <w:p w14:paraId="0903A9E3" w14:textId="1B4CA154" w:rsidR="00BD5674" w:rsidRDefault="007C5196" w:rsidP="00BD5674">
      <w:pPr>
        <w:jc w:val="both"/>
        <w:rPr>
          <w:i/>
          <w:iCs/>
        </w:rPr>
      </w:pPr>
      <w:r>
        <w:rPr>
          <w:noProof/>
        </w:rPr>
        <w:drawing>
          <wp:inline distT="0" distB="0" distL="0" distR="0" wp14:anchorId="56E79D17" wp14:editId="7F518BC4">
            <wp:extent cx="6391275" cy="2743200"/>
            <wp:effectExtent l="0" t="0" r="9525" b="0"/>
            <wp:docPr id="1" name="Chart 1">
              <a:extLst xmlns:a="http://schemas.openxmlformats.org/drawingml/2006/main">
                <a:ext uri="{FF2B5EF4-FFF2-40B4-BE49-F238E27FC236}">
                  <a16:creationId xmlns:a16="http://schemas.microsoft.com/office/drawing/2014/main" id="{D2CDD526-7B5D-3274-E874-C436412383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2B2E74" w14:textId="40F66A84" w:rsidR="00344C58" w:rsidRPr="008362B5" w:rsidRDefault="00344C58" w:rsidP="008362B5">
      <w:pPr>
        <w:shd w:val="clear" w:color="auto" w:fill="CCDDE7" w:themeFill="accent3"/>
        <w:jc w:val="both"/>
        <w:rPr>
          <w:b/>
          <w:bCs/>
          <w:highlight w:val="yellow"/>
        </w:rPr>
      </w:pPr>
      <w:r w:rsidRPr="00A74236">
        <w:rPr>
          <w:i/>
          <w:iCs/>
        </w:rPr>
        <w:t>“…the CMEs…for medication management and they have been very, very well received. On average, when we do</w:t>
      </w:r>
      <w:r w:rsidR="00C04D1D">
        <w:rPr>
          <w:i/>
          <w:iCs/>
        </w:rPr>
        <w:t xml:space="preserve"> </w:t>
      </w:r>
      <w:r w:rsidRPr="00A74236">
        <w:rPr>
          <w:i/>
          <w:iCs/>
        </w:rPr>
        <w:t xml:space="preserve">a physician CME, we usually expect to get about 20 to 25 physicians in attendance. Our first session we had 37 and our second session 50. Usually, the numbers go down, our numbers have gone up” </w:t>
      </w:r>
      <w:r>
        <w:t>– Working Group Member</w:t>
      </w:r>
    </w:p>
    <w:p w14:paraId="3A2CD0DC" w14:textId="23EFC967" w:rsidR="00956FAA" w:rsidRPr="00503D9A" w:rsidRDefault="00956FAA" w:rsidP="00030687">
      <w:pPr>
        <w:jc w:val="both"/>
        <w:rPr>
          <w:sz w:val="14"/>
          <w:szCs w:val="14"/>
          <w:highlight w:val="yellow"/>
          <w:u w:val="single"/>
        </w:rPr>
      </w:pPr>
    </w:p>
    <w:p w14:paraId="6BBEAF20" w14:textId="20199B43" w:rsidR="00083234" w:rsidRPr="00F02D0E" w:rsidRDefault="004C0BE2" w:rsidP="004C0BE2">
      <w:pPr>
        <w:shd w:val="clear" w:color="auto" w:fill="FADCC8" w:themeFill="accent6" w:themeFillTint="33"/>
        <w:jc w:val="both"/>
        <w:rPr>
          <w:b/>
          <w:bCs/>
        </w:rPr>
      </w:pPr>
      <w:r>
        <w:rPr>
          <w:b/>
          <w:bCs/>
        </w:rPr>
        <w:t>Impacts</w:t>
      </w:r>
      <w:r w:rsidR="00413F04">
        <w:rPr>
          <w:b/>
          <w:bCs/>
        </w:rPr>
        <w:t>/ Outcomes</w:t>
      </w:r>
    </w:p>
    <w:p w14:paraId="01287372" w14:textId="63B35CB8" w:rsidR="00F52E00" w:rsidRPr="0015126C" w:rsidRDefault="008324CC" w:rsidP="00F52E00">
      <w:pPr>
        <w:jc w:val="both"/>
        <w:rPr>
          <w:lang w:val="en-GB"/>
        </w:rPr>
      </w:pPr>
      <w:r>
        <w:rPr>
          <w:rFonts w:asciiTheme="majorHAnsi" w:hAnsiTheme="majorHAnsi" w:cstheme="majorHAnsi"/>
          <w:bCs/>
          <w:i/>
          <w:iCs/>
          <w:noProof/>
        </w:rPr>
        <w:drawing>
          <wp:anchor distT="0" distB="0" distL="114300" distR="114300" simplePos="0" relativeHeight="251658256" behindDoc="0" locked="0" layoutInCell="1" allowOverlap="1" wp14:anchorId="2ABA99C8" wp14:editId="6DF32603">
            <wp:simplePos x="0" y="0"/>
            <wp:positionH relativeFrom="margin">
              <wp:posOffset>-42072</wp:posOffset>
            </wp:positionH>
            <wp:positionV relativeFrom="paragraph">
              <wp:posOffset>8255</wp:posOffset>
            </wp:positionV>
            <wp:extent cx="616585" cy="616585"/>
            <wp:effectExtent l="0" t="0" r="0" b="0"/>
            <wp:wrapSquare wrapText="bothSides"/>
            <wp:docPr id="8" name="Graphic 8"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oute (Two Pins With A Path)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16585" cy="616585"/>
                    </a:xfrm>
                    <a:prstGeom prst="rect">
                      <a:avLst/>
                    </a:prstGeom>
                  </pic:spPr>
                </pic:pic>
              </a:graphicData>
            </a:graphic>
            <wp14:sizeRelH relativeFrom="margin">
              <wp14:pctWidth>0</wp14:pctWidth>
            </wp14:sizeRelH>
            <wp14:sizeRelV relativeFrom="margin">
              <wp14:pctHeight>0</wp14:pctHeight>
            </wp14:sizeRelV>
          </wp:anchor>
        </w:drawing>
      </w:r>
      <w:r w:rsidR="00BD5674">
        <w:rPr>
          <w:lang w:val="en-GB"/>
        </w:rPr>
        <w:t>Generally, a</w:t>
      </w:r>
      <w:r w:rsidR="00F52E00" w:rsidRPr="00D0515B">
        <w:rPr>
          <w:lang w:val="en-GB"/>
        </w:rPr>
        <w:t>ttendees</w:t>
      </w:r>
      <w:r w:rsidR="00F52E00">
        <w:rPr>
          <w:lang w:val="en-GB"/>
        </w:rPr>
        <w:t xml:space="preserve"> of the January 2022 learning and engagement session indicated that after the session, they were </w:t>
      </w:r>
      <w:r w:rsidR="00F52E00" w:rsidRPr="00E47F93">
        <w:rPr>
          <w:b/>
          <w:bCs/>
          <w:lang w:val="en-GB"/>
        </w:rPr>
        <w:t>more knowledgeable about the patient journey using adult mental health services in SND</w:t>
      </w:r>
      <w:r w:rsidR="004A1B5E">
        <w:rPr>
          <w:b/>
          <w:bCs/>
          <w:lang w:val="en-GB"/>
        </w:rPr>
        <w:t xml:space="preserve"> as well </w:t>
      </w:r>
      <w:r w:rsidR="00F31C12">
        <w:rPr>
          <w:b/>
          <w:bCs/>
          <w:lang w:val="en-GB"/>
        </w:rPr>
        <w:t>as their journey following their discharge from these services</w:t>
      </w:r>
      <w:r w:rsidR="00F52E00">
        <w:rPr>
          <w:b/>
          <w:bCs/>
          <w:lang w:val="en-GB"/>
        </w:rPr>
        <w:t xml:space="preserve">. </w:t>
      </w:r>
      <w:r w:rsidR="00F52E00" w:rsidRPr="00E16FB7">
        <w:rPr>
          <w:lang w:val="en-GB"/>
        </w:rPr>
        <w:t xml:space="preserve">(Figure </w:t>
      </w:r>
      <w:r w:rsidR="006C2898">
        <w:rPr>
          <w:lang w:val="en-GB"/>
        </w:rPr>
        <w:t>3</w:t>
      </w:r>
      <w:r w:rsidR="00F52E00" w:rsidRPr="00E16FB7">
        <w:rPr>
          <w:lang w:val="en-GB"/>
        </w:rPr>
        <w:t>)</w:t>
      </w:r>
    </w:p>
    <w:p w14:paraId="48888FF9" w14:textId="72344112" w:rsidR="008324CC" w:rsidRDefault="00A817E4" w:rsidP="00F52E00">
      <w:pPr>
        <w:jc w:val="both"/>
        <w:rPr>
          <w:b/>
          <w:bCs/>
        </w:rPr>
      </w:pPr>
      <w:r>
        <w:rPr>
          <w:noProof/>
        </w:rPr>
        <w:lastRenderedPageBreak/>
        <w:drawing>
          <wp:inline distT="0" distB="0" distL="0" distR="0" wp14:anchorId="301A10B7" wp14:editId="239770BF">
            <wp:extent cx="6419850" cy="2628900"/>
            <wp:effectExtent l="0" t="0" r="0" b="0"/>
            <wp:docPr id="4" name="Chart 4">
              <a:extLst xmlns:a="http://schemas.openxmlformats.org/drawingml/2006/main">
                <a:ext uri="{FF2B5EF4-FFF2-40B4-BE49-F238E27FC236}">
                  <a16:creationId xmlns:a16="http://schemas.microsoft.com/office/drawing/2014/main" id="{970AF49C-E3BF-B95E-EE66-90F4255C03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05DAB3" w14:textId="37900A0E" w:rsidR="008324CC" w:rsidRPr="0015126C" w:rsidRDefault="00F52E00" w:rsidP="008324CC">
      <w:pPr>
        <w:shd w:val="clear" w:color="auto" w:fill="CCDDE7" w:themeFill="accent3"/>
        <w:jc w:val="both"/>
        <w:rPr>
          <w:rFonts w:asciiTheme="majorHAnsi" w:hAnsiTheme="majorHAnsi" w:cstheme="majorHAnsi"/>
          <w:bCs/>
        </w:rPr>
      </w:pPr>
      <w:r w:rsidRPr="00D2613A">
        <w:rPr>
          <w:rFonts w:asciiTheme="majorHAnsi" w:hAnsiTheme="majorHAnsi" w:cstheme="majorHAnsi"/>
          <w:bCs/>
          <w:i/>
          <w:iCs/>
        </w:rPr>
        <w:t>“I am noticing that FPs are understanding</w:t>
      </w:r>
      <w:r>
        <w:rPr>
          <w:rFonts w:asciiTheme="majorHAnsi" w:hAnsiTheme="majorHAnsi" w:cstheme="majorHAnsi"/>
          <w:bCs/>
          <w:i/>
          <w:iCs/>
        </w:rPr>
        <w:t xml:space="preserve"> </w:t>
      </w:r>
      <w:r w:rsidRPr="00D2613A">
        <w:rPr>
          <w:rFonts w:asciiTheme="majorHAnsi" w:hAnsiTheme="majorHAnsi" w:cstheme="majorHAnsi"/>
          <w:bCs/>
          <w:i/>
          <w:iCs/>
        </w:rPr>
        <w:t>what happens when they refer the client</w:t>
      </w:r>
      <w:r w:rsidR="008324CC">
        <w:rPr>
          <w:rFonts w:asciiTheme="majorHAnsi" w:hAnsiTheme="majorHAnsi" w:cstheme="majorHAnsi"/>
          <w:bCs/>
          <w:i/>
          <w:iCs/>
        </w:rPr>
        <w:t xml:space="preserve"> </w:t>
      </w:r>
      <w:r w:rsidR="008324CC" w:rsidRPr="00D2613A">
        <w:rPr>
          <w:rFonts w:asciiTheme="majorHAnsi" w:hAnsiTheme="majorHAnsi" w:cstheme="majorHAnsi"/>
          <w:bCs/>
          <w:i/>
          <w:iCs/>
        </w:rPr>
        <w:t>to mental health team. Because previously they had this frustration that when they refer the patient, they don't know what's going on. Now they have a better understanding of things and they have been referring some clients which are more in line with the services that we are able to provide. Rather than previously not even referring them because they were not aware that these services were available.”</w:t>
      </w:r>
      <w:r w:rsidR="008324CC">
        <w:rPr>
          <w:rFonts w:asciiTheme="majorHAnsi" w:hAnsiTheme="majorHAnsi" w:cstheme="majorHAnsi"/>
          <w:bCs/>
        </w:rPr>
        <w:t xml:space="preserve"> – Working Group Member</w:t>
      </w:r>
    </w:p>
    <w:p w14:paraId="3D561E72" w14:textId="1EA3F340" w:rsidR="00F52E00" w:rsidRPr="008324CC" w:rsidRDefault="00F52E00" w:rsidP="00F52E00">
      <w:pPr>
        <w:jc w:val="both"/>
        <w:rPr>
          <w:b/>
          <w:bCs/>
        </w:rPr>
      </w:pPr>
    </w:p>
    <w:p w14:paraId="51C14DD4" w14:textId="161300B9" w:rsidR="00437A14" w:rsidRPr="0015126C" w:rsidRDefault="00624BC3" w:rsidP="00437A14">
      <w:pPr>
        <w:jc w:val="both"/>
        <w:rPr>
          <w:color w:val="000000" w:themeColor="text1"/>
          <w:lang w:val="en-GB"/>
        </w:rPr>
      </w:pPr>
      <w:r w:rsidRPr="00CF2030">
        <w:rPr>
          <w:noProof/>
          <w:color w:val="000000" w:themeColor="text1"/>
        </w:rPr>
        <w:drawing>
          <wp:anchor distT="0" distB="0" distL="114300" distR="114300" simplePos="0" relativeHeight="251658257" behindDoc="0" locked="0" layoutInCell="1" allowOverlap="1" wp14:anchorId="7C274210" wp14:editId="1C11C97F">
            <wp:simplePos x="0" y="0"/>
            <wp:positionH relativeFrom="margin">
              <wp:posOffset>-38100</wp:posOffset>
            </wp:positionH>
            <wp:positionV relativeFrom="paragraph">
              <wp:posOffset>968375</wp:posOffset>
            </wp:positionV>
            <wp:extent cx="6379210" cy="2914650"/>
            <wp:effectExtent l="0" t="0" r="2540" b="0"/>
            <wp:wrapSquare wrapText="bothSides"/>
            <wp:docPr id="19" name="Chart 19">
              <a:extLst xmlns:a="http://schemas.openxmlformats.org/drawingml/2006/main">
                <a:ext uri="{FF2B5EF4-FFF2-40B4-BE49-F238E27FC236}">
                  <a16:creationId xmlns:a16="http://schemas.microsoft.com/office/drawing/2014/main" id="{771B5C0D-1FA5-488F-AAB2-0E9515C1F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54DFB">
        <w:rPr>
          <w:noProof/>
          <w:color w:val="000000" w:themeColor="text1"/>
          <w:lang w:val="en-GB"/>
        </w:rPr>
        <w:drawing>
          <wp:anchor distT="0" distB="0" distL="114300" distR="114300" simplePos="0" relativeHeight="251658262" behindDoc="0" locked="0" layoutInCell="1" allowOverlap="1" wp14:anchorId="270E775F" wp14:editId="70BB139D">
            <wp:simplePos x="0" y="0"/>
            <wp:positionH relativeFrom="column">
              <wp:posOffset>5714690</wp:posOffset>
            </wp:positionH>
            <wp:positionV relativeFrom="paragraph">
              <wp:posOffset>11474</wp:posOffset>
            </wp:positionV>
            <wp:extent cx="648335" cy="648335"/>
            <wp:effectExtent l="0" t="0" r="0" b="0"/>
            <wp:wrapSquare wrapText="bothSides"/>
            <wp:docPr id="42" name="Graphic 42" descr="Neighborhoo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Neighborhood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48335" cy="648335"/>
                    </a:xfrm>
                    <a:prstGeom prst="rect">
                      <a:avLst/>
                    </a:prstGeom>
                  </pic:spPr>
                </pic:pic>
              </a:graphicData>
            </a:graphic>
            <wp14:sizeRelH relativeFrom="margin">
              <wp14:pctWidth>0</wp14:pctWidth>
            </wp14:sizeRelH>
            <wp14:sizeRelV relativeFrom="margin">
              <wp14:pctHeight>0</wp14:pctHeight>
            </wp14:sizeRelV>
          </wp:anchor>
        </w:drawing>
      </w:r>
      <w:r w:rsidR="00437A14" w:rsidRPr="00CF2030">
        <w:rPr>
          <w:color w:val="000000" w:themeColor="text1"/>
          <w:lang w:val="en-GB"/>
        </w:rPr>
        <w:t>Session attendees also indicated</w:t>
      </w:r>
      <w:r w:rsidR="00437A14">
        <w:rPr>
          <w:b/>
          <w:bCs/>
          <w:color w:val="000000" w:themeColor="text1"/>
          <w:lang w:val="en-GB"/>
        </w:rPr>
        <w:t xml:space="preserve"> improved knowledge of community resources and services available to support patients dealing with mental health concerns. </w:t>
      </w:r>
      <w:r w:rsidR="00437A14">
        <w:rPr>
          <w:color w:val="000000" w:themeColor="text1"/>
          <w:lang w:val="en-GB"/>
        </w:rPr>
        <w:t>For example, a</w:t>
      </w:r>
      <w:r w:rsidR="00437A14" w:rsidRPr="00327512">
        <w:rPr>
          <w:color w:val="000000" w:themeColor="text1"/>
          <w:lang w:val="en-GB"/>
        </w:rPr>
        <w:t xml:space="preserve">ttendees of the January 2022 </w:t>
      </w:r>
      <w:r w:rsidR="00EC5851">
        <w:rPr>
          <w:color w:val="000000" w:themeColor="text1"/>
          <w:lang w:val="en-GB"/>
        </w:rPr>
        <w:t>learning and engagement session</w:t>
      </w:r>
      <w:r w:rsidR="00437A14">
        <w:rPr>
          <w:b/>
          <w:bCs/>
          <w:color w:val="000000" w:themeColor="text1"/>
          <w:lang w:val="en-GB"/>
        </w:rPr>
        <w:t xml:space="preserve"> indicated i</w:t>
      </w:r>
      <w:r w:rsidR="00437A14" w:rsidRPr="0015126C">
        <w:rPr>
          <w:b/>
          <w:bCs/>
          <w:color w:val="000000" w:themeColor="text1"/>
          <w:lang w:val="en-GB"/>
        </w:rPr>
        <w:t xml:space="preserve">mproved confidence in navigating resources related to related to various mental </w:t>
      </w:r>
      <w:r w:rsidR="00437A14" w:rsidRPr="0015126C">
        <w:rPr>
          <w:color w:val="000000" w:themeColor="text1"/>
          <w:lang w:val="en-GB"/>
        </w:rPr>
        <w:t xml:space="preserve">health concerns </w:t>
      </w:r>
      <w:r w:rsidR="00437A14" w:rsidRPr="0015126C">
        <w:rPr>
          <w:rFonts w:cstheme="minorHAnsi"/>
          <w:color w:val="000000" w:themeColor="text1"/>
          <w:lang w:val="en-GB"/>
        </w:rPr>
        <w:t xml:space="preserve">following </w:t>
      </w:r>
      <w:r w:rsidR="00437A14">
        <w:rPr>
          <w:rFonts w:cstheme="minorHAnsi"/>
          <w:color w:val="000000" w:themeColor="text1"/>
          <w:lang w:val="en-GB"/>
        </w:rPr>
        <w:t xml:space="preserve">session </w:t>
      </w:r>
      <w:r w:rsidR="00437A14" w:rsidRPr="0015126C">
        <w:rPr>
          <w:rFonts w:cstheme="minorHAnsi"/>
          <w:color w:val="000000" w:themeColor="text1"/>
          <w:lang w:val="en-GB"/>
        </w:rPr>
        <w:t xml:space="preserve">(Figure </w:t>
      </w:r>
      <w:r w:rsidR="006C2898">
        <w:rPr>
          <w:rFonts w:cstheme="minorHAnsi"/>
          <w:color w:val="000000" w:themeColor="text1"/>
          <w:lang w:val="en-GB"/>
        </w:rPr>
        <w:t>4</w:t>
      </w:r>
      <w:r w:rsidR="00437A14" w:rsidRPr="0015126C">
        <w:rPr>
          <w:rFonts w:cstheme="minorHAnsi"/>
          <w:color w:val="000000" w:themeColor="text1"/>
          <w:lang w:val="en-GB"/>
        </w:rPr>
        <w:t>)</w:t>
      </w:r>
      <w:r w:rsidR="00437A14">
        <w:rPr>
          <w:rFonts w:cstheme="minorHAnsi"/>
          <w:color w:val="000000" w:themeColor="text1"/>
          <w:lang w:val="en-GB"/>
        </w:rPr>
        <w:t xml:space="preserve"> and </w:t>
      </w:r>
      <w:r w:rsidR="00437A14">
        <w:rPr>
          <w:color w:val="000000" w:themeColor="text1"/>
          <w:lang w:val="en-GB"/>
        </w:rPr>
        <w:t>some attendees also</w:t>
      </w:r>
      <w:r w:rsidR="00437A14" w:rsidRPr="00937B3F">
        <w:rPr>
          <w:color w:val="000000" w:themeColor="text1"/>
          <w:lang w:val="en-GB"/>
        </w:rPr>
        <w:t xml:space="preserve"> indicated that </w:t>
      </w:r>
      <w:r w:rsidR="00437A14" w:rsidRPr="00937B3F">
        <w:rPr>
          <w:rFonts w:cstheme="minorHAnsi"/>
          <w:color w:val="000000" w:themeColor="text1"/>
          <w:lang w:val="en-GB"/>
        </w:rPr>
        <w:t xml:space="preserve">as a result of the session, they were more likely to refer to or contact the UCRC </w:t>
      </w:r>
      <w:r w:rsidR="00437A14" w:rsidRPr="00937B3F">
        <w:rPr>
          <w:rFonts w:cstheme="minorHAnsi"/>
          <w:color w:val="000000" w:themeColor="text1"/>
          <w:lang w:val="en-GB"/>
        </w:rPr>
        <w:lastRenderedPageBreak/>
        <w:t>(n=4), to confidently discuss what services are available with patients (n=1), and use other referral centres when needed (n=1).</w:t>
      </w:r>
    </w:p>
    <w:p w14:paraId="7FD3A1F7" w14:textId="09D6A9B0" w:rsidR="00437A14" w:rsidRPr="004379DC" w:rsidRDefault="00437A14" w:rsidP="00437A14">
      <w:pPr>
        <w:spacing w:after="0" w:line="240" w:lineRule="auto"/>
        <w:jc w:val="both"/>
        <w:rPr>
          <w:rFonts w:cstheme="minorHAnsi"/>
          <w:i/>
          <w:iCs/>
          <w:sz w:val="18"/>
          <w:szCs w:val="18"/>
          <w:lang w:val="en-GB"/>
        </w:rPr>
      </w:pPr>
      <w:r w:rsidRPr="004379DC">
        <w:rPr>
          <w:rFonts w:cstheme="minorHAnsi"/>
          <w:i/>
          <w:iCs/>
          <w:sz w:val="18"/>
          <w:szCs w:val="18"/>
          <w:lang w:val="en-GB"/>
        </w:rPr>
        <w:t xml:space="preserve">*Note: N=27 for Depression on the post-event survey </w:t>
      </w:r>
    </w:p>
    <w:p w14:paraId="74F98CC5" w14:textId="77777777" w:rsidR="00437A14" w:rsidRPr="004379DC" w:rsidRDefault="00437A14" w:rsidP="00437A14">
      <w:pPr>
        <w:spacing w:after="0" w:line="240" w:lineRule="auto"/>
        <w:jc w:val="both"/>
        <w:rPr>
          <w:rFonts w:cstheme="minorHAnsi"/>
          <w:i/>
          <w:iCs/>
          <w:sz w:val="18"/>
          <w:szCs w:val="18"/>
          <w:lang w:val="en-GB"/>
        </w:rPr>
      </w:pPr>
      <w:r w:rsidRPr="004379DC">
        <w:rPr>
          <w:rFonts w:cstheme="minorHAnsi"/>
          <w:i/>
          <w:iCs/>
          <w:sz w:val="18"/>
          <w:szCs w:val="18"/>
          <w:lang w:val="en-GB"/>
        </w:rPr>
        <w:t>**Note: N=23 for Generalized Anxiety Disorder/ Panic Disorder and Personality Disorder on the pre-event survey</w:t>
      </w:r>
    </w:p>
    <w:p w14:paraId="249A4E24" w14:textId="77777777" w:rsidR="00437A14" w:rsidRPr="004379DC" w:rsidRDefault="00437A14" w:rsidP="00437A14">
      <w:pPr>
        <w:spacing w:after="0" w:line="240" w:lineRule="auto"/>
        <w:jc w:val="both"/>
        <w:rPr>
          <w:rFonts w:cstheme="minorHAnsi"/>
          <w:i/>
          <w:iCs/>
          <w:sz w:val="18"/>
          <w:szCs w:val="18"/>
          <w:lang w:val="en-GB"/>
        </w:rPr>
      </w:pPr>
      <w:r w:rsidRPr="004379DC">
        <w:rPr>
          <w:rFonts w:cstheme="minorHAnsi"/>
          <w:bCs/>
          <w:i/>
          <w:iCs/>
          <w:sz w:val="18"/>
          <w:szCs w:val="18"/>
        </w:rPr>
        <w:t>***</w:t>
      </w:r>
      <w:r w:rsidRPr="004379DC">
        <w:rPr>
          <w:rFonts w:cstheme="minorHAnsi"/>
          <w:i/>
          <w:iCs/>
          <w:sz w:val="18"/>
          <w:szCs w:val="18"/>
          <w:lang w:val="en-GB"/>
        </w:rPr>
        <w:t>Note: Provider confidence navigating ADHD resources was not assessed pre-event.</w:t>
      </w:r>
    </w:p>
    <w:p w14:paraId="02BB976E" w14:textId="77777777" w:rsidR="00550AD0" w:rsidRDefault="00550AD0" w:rsidP="00144D52">
      <w:pPr>
        <w:jc w:val="both"/>
        <w:rPr>
          <w:rFonts w:asciiTheme="majorHAnsi" w:hAnsiTheme="majorHAnsi" w:cstheme="majorHAnsi"/>
          <w:bCs/>
        </w:rPr>
      </w:pPr>
    </w:p>
    <w:p w14:paraId="64033D1A" w14:textId="1D112E8F" w:rsidR="00A4444F" w:rsidRPr="00174821" w:rsidRDefault="00671805" w:rsidP="00393ADC">
      <w:r w:rsidRPr="00174821">
        <w:rPr>
          <w:noProof/>
        </w:rPr>
        <w:drawing>
          <wp:anchor distT="0" distB="0" distL="114300" distR="114300" simplePos="0" relativeHeight="251658253" behindDoc="0" locked="0" layoutInCell="1" allowOverlap="1" wp14:anchorId="191DED6A" wp14:editId="165CCD0F">
            <wp:simplePos x="0" y="0"/>
            <wp:positionH relativeFrom="margin">
              <wp:align>right</wp:align>
            </wp:positionH>
            <wp:positionV relativeFrom="paragraph">
              <wp:posOffset>17145</wp:posOffset>
            </wp:positionV>
            <wp:extent cx="541655" cy="541655"/>
            <wp:effectExtent l="0" t="0" r="0" b="0"/>
            <wp:wrapSquare wrapText="bothSides"/>
            <wp:docPr id="13" name="Graphic 13"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dicine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r w:rsidR="004D4C5E" w:rsidRPr="00174821">
        <w:t>Attendees</w:t>
      </w:r>
      <w:r w:rsidR="004C0BE2" w:rsidRPr="00174821">
        <w:t xml:space="preserve"> of the</w:t>
      </w:r>
      <w:r w:rsidR="00144D52" w:rsidRPr="00174821">
        <w:t xml:space="preserve"> </w:t>
      </w:r>
      <w:r w:rsidR="004C0BE2" w:rsidRPr="00174821">
        <w:t xml:space="preserve">learning and engagement sessions indicated </w:t>
      </w:r>
      <w:r w:rsidR="0089708C" w:rsidRPr="00174821">
        <w:t xml:space="preserve">that the sessions </w:t>
      </w:r>
      <w:r w:rsidR="0089708C" w:rsidRPr="00174821">
        <w:rPr>
          <w:b/>
        </w:rPr>
        <w:t xml:space="preserve">improved their knowledge </w:t>
      </w:r>
      <w:r w:rsidR="006369ED" w:rsidRPr="00174821">
        <w:rPr>
          <w:b/>
        </w:rPr>
        <w:t xml:space="preserve">around </w:t>
      </w:r>
      <w:r w:rsidR="0089708C" w:rsidRPr="00174821">
        <w:rPr>
          <w:b/>
        </w:rPr>
        <w:t>medication management</w:t>
      </w:r>
      <w:r w:rsidR="00144D52" w:rsidRPr="00174821">
        <w:t xml:space="preserve"> of various mental health issues that their </w:t>
      </w:r>
      <w:r w:rsidR="006369ED" w:rsidRPr="00174821">
        <w:t>patients</w:t>
      </w:r>
      <w:r w:rsidR="00144D52" w:rsidRPr="00174821">
        <w:t xml:space="preserve"> may be dealing with, as well as improved their </w:t>
      </w:r>
      <w:r w:rsidR="00553CCE" w:rsidRPr="00174821">
        <w:rPr>
          <w:b/>
        </w:rPr>
        <w:t>confiden</w:t>
      </w:r>
      <w:r w:rsidR="00144D52" w:rsidRPr="00174821">
        <w:rPr>
          <w:b/>
        </w:rPr>
        <w:t xml:space="preserve">ce </w:t>
      </w:r>
      <w:r w:rsidR="00553CCE" w:rsidRPr="00174821">
        <w:rPr>
          <w:b/>
        </w:rPr>
        <w:t xml:space="preserve">in their ability to </w:t>
      </w:r>
      <w:r w:rsidR="00144D52" w:rsidRPr="00174821">
        <w:rPr>
          <w:b/>
        </w:rPr>
        <w:t>treat and manage these issues</w:t>
      </w:r>
      <w:r w:rsidR="00144D52" w:rsidRPr="00174821">
        <w:t xml:space="preserve"> (Figure </w:t>
      </w:r>
      <w:r w:rsidR="006C2898">
        <w:t>5</w:t>
      </w:r>
      <w:r w:rsidR="00144D52" w:rsidRPr="00174821">
        <w:t>).</w:t>
      </w:r>
      <w:r w:rsidR="00290753" w:rsidRPr="00174821">
        <w:t xml:space="preserve"> </w:t>
      </w:r>
      <w:r w:rsidR="00FF1E84" w:rsidRPr="00174821">
        <w:t>In addition, a</w:t>
      </w:r>
      <w:r w:rsidR="00290753" w:rsidRPr="00174821">
        <w:t xml:space="preserve">ttendees also agreed </w:t>
      </w:r>
      <w:r w:rsidR="00B54DFB" w:rsidRPr="00174821">
        <w:t xml:space="preserve">that </w:t>
      </w:r>
      <w:r w:rsidR="00290753" w:rsidRPr="00174821">
        <w:t>they were</w:t>
      </w:r>
      <w:r w:rsidR="006C5D68" w:rsidRPr="00174821">
        <w:t xml:space="preserve"> confident in their understanding </w:t>
      </w:r>
      <w:r w:rsidR="00290753" w:rsidRPr="00174821">
        <w:t xml:space="preserve">of </w:t>
      </w:r>
      <w:r w:rsidR="006C5D68" w:rsidRPr="00174821">
        <w:t xml:space="preserve">the </w:t>
      </w:r>
      <w:r w:rsidR="003D3F6D" w:rsidRPr="00174821">
        <w:t>2021 NICE guidelines</w:t>
      </w:r>
      <w:r w:rsidR="001663F6" w:rsidRPr="00174821">
        <w:t xml:space="preserve"> (93%, n=40)</w:t>
      </w:r>
      <w:r w:rsidR="00FF1E84" w:rsidRPr="00174821">
        <w:t xml:space="preserve"> and </w:t>
      </w:r>
      <w:r w:rsidR="001663F6" w:rsidRPr="00174821">
        <w:t>t</w:t>
      </w:r>
      <w:r w:rsidR="003D3F6D" w:rsidRPr="00174821">
        <w:t xml:space="preserve">hat they had a good understanding of </w:t>
      </w:r>
      <w:r w:rsidR="00D63F94" w:rsidRPr="00174821">
        <w:t>the guidelines for management and treatment of patients with OCD</w:t>
      </w:r>
      <w:r w:rsidR="00923D0E" w:rsidRPr="00174821">
        <w:t xml:space="preserve"> (</w:t>
      </w:r>
      <w:r w:rsidR="00474676" w:rsidRPr="00174821">
        <w:t>97</w:t>
      </w:r>
      <w:r w:rsidR="00923D0E" w:rsidRPr="00174821">
        <w:t>%, n=</w:t>
      </w:r>
      <w:r w:rsidR="00B54DFB" w:rsidRPr="00174821">
        <w:t>37</w:t>
      </w:r>
      <w:r w:rsidR="00923D0E" w:rsidRPr="00174821">
        <w:t>)</w:t>
      </w:r>
      <w:r w:rsidR="00B54DFB" w:rsidRPr="00174821">
        <w:t>, following the learning and engagement sessions.</w:t>
      </w:r>
    </w:p>
    <w:p w14:paraId="0B6F10B5" w14:textId="22034F3D" w:rsidR="00DF3C87" w:rsidRDefault="00BD77AB" w:rsidP="004C0BE2">
      <w:pPr>
        <w:jc w:val="both"/>
        <w:rPr>
          <w:rFonts w:asciiTheme="majorHAnsi" w:hAnsiTheme="majorHAnsi" w:cstheme="majorHAnsi"/>
          <w:bCs/>
          <w:color w:val="000000" w:themeColor="text1"/>
        </w:rPr>
      </w:pPr>
      <w:r>
        <w:rPr>
          <w:noProof/>
        </w:rPr>
        <w:drawing>
          <wp:inline distT="0" distB="0" distL="0" distR="0" wp14:anchorId="74039F8A" wp14:editId="588C1D91">
            <wp:extent cx="6400800" cy="5505450"/>
            <wp:effectExtent l="0" t="0" r="0" b="0"/>
            <wp:docPr id="2" name="Chart 2">
              <a:extLst xmlns:a="http://schemas.openxmlformats.org/drawingml/2006/main">
                <a:ext uri="{FF2B5EF4-FFF2-40B4-BE49-F238E27FC236}">
                  <a16:creationId xmlns:a16="http://schemas.microsoft.com/office/drawing/2014/main" id="{BA64920A-FA63-D2C6-E620-81A974BE9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7A1BAE3" w14:textId="653074CD" w:rsidR="003D7FD2" w:rsidRDefault="003D7FD2" w:rsidP="00030687">
      <w:pPr>
        <w:jc w:val="both"/>
        <w:rPr>
          <w:b/>
          <w:bCs/>
        </w:rPr>
      </w:pPr>
    </w:p>
    <w:p w14:paraId="6FCAEA60" w14:textId="28024215" w:rsidR="003D7FD2" w:rsidRPr="003D7FD2" w:rsidRDefault="003D7FD2" w:rsidP="00030687">
      <w:pPr>
        <w:jc w:val="both"/>
      </w:pPr>
      <w:proofErr w:type="gramStart"/>
      <w:r w:rsidRPr="003D7FD2">
        <w:t>Finally</w:t>
      </w:r>
      <w:proofErr w:type="gramEnd"/>
      <w:r w:rsidRPr="003D7FD2">
        <w:t xml:space="preserve"> </w:t>
      </w:r>
      <w:r w:rsidR="000F36CE">
        <w:t xml:space="preserve">one </w:t>
      </w:r>
      <w:r w:rsidRPr="003D7FD2">
        <w:t xml:space="preserve">working group interviewee indicated </w:t>
      </w:r>
      <w:r>
        <w:t xml:space="preserve">how these learning and engagement sessions </w:t>
      </w:r>
      <w:r w:rsidR="000F3E3A">
        <w:t>supported communication between primary care and the mental health team.</w:t>
      </w:r>
    </w:p>
    <w:p w14:paraId="4EEBD8A5" w14:textId="6754E8FF" w:rsidR="003D7FD2" w:rsidRPr="00BD77AB" w:rsidRDefault="003D7FD2" w:rsidP="00BD77AB">
      <w:pPr>
        <w:shd w:val="clear" w:color="auto" w:fill="CCDDE7" w:themeFill="accent3"/>
        <w:jc w:val="both"/>
      </w:pPr>
      <w:r w:rsidRPr="003D7FD2">
        <w:rPr>
          <w:i/>
          <w:iCs/>
        </w:rPr>
        <w:t>“One thing was having better understanding of how the mental health team works for the primary care. Similarly</w:t>
      </w:r>
      <w:r w:rsidR="000F36CE">
        <w:rPr>
          <w:i/>
          <w:iCs/>
        </w:rPr>
        <w:t>,</w:t>
      </w:r>
      <w:r w:rsidRPr="003D7FD2">
        <w:rPr>
          <w:i/>
          <w:iCs/>
        </w:rPr>
        <w:t xml:space="preserve"> from primary care perspective, what is expected from the mental health. The gaps</w:t>
      </w:r>
      <w:r w:rsidR="000F3E3A">
        <w:rPr>
          <w:i/>
          <w:iCs/>
        </w:rPr>
        <w:t>,</w:t>
      </w:r>
      <w:r w:rsidRPr="003D7FD2">
        <w:rPr>
          <w:i/>
          <w:iCs/>
        </w:rPr>
        <w:t xml:space="preserve"> one of the main things was the communication and how to fill that gap and being more practical about it rather being idealistic about it.”</w:t>
      </w:r>
      <w:r>
        <w:t xml:space="preserve"> – Working Group Member</w:t>
      </w:r>
    </w:p>
    <w:p w14:paraId="6F2E9093" w14:textId="77777777" w:rsidR="003D7FD2" w:rsidRPr="00083234" w:rsidRDefault="003D7FD2" w:rsidP="00030687">
      <w:pPr>
        <w:jc w:val="both"/>
        <w:rPr>
          <w:b/>
          <w:bCs/>
        </w:rPr>
      </w:pPr>
    </w:p>
    <w:p w14:paraId="3265D48A" w14:textId="5D65CB94" w:rsidR="00030687" w:rsidRDefault="00083234" w:rsidP="009A4383">
      <w:pPr>
        <w:pStyle w:val="Heading3"/>
        <w:numPr>
          <w:ilvl w:val="0"/>
          <w:numId w:val="7"/>
        </w:numPr>
        <w:rPr>
          <w:color w:val="C55A11" w:themeColor="accent6"/>
        </w:rPr>
      </w:pPr>
      <w:r w:rsidRPr="001833AA">
        <w:rPr>
          <w:color w:val="C55A11" w:themeColor="accent6"/>
          <w:sz w:val="24"/>
          <w:szCs w:val="28"/>
        </w:rPr>
        <w:t xml:space="preserve">MOA Education and Engagement </w:t>
      </w:r>
    </w:p>
    <w:p w14:paraId="726CEA5B" w14:textId="77777777" w:rsidR="001E0338" w:rsidRPr="006D251D" w:rsidRDefault="001E0338" w:rsidP="001E0338">
      <w:pPr>
        <w:rPr>
          <w:b/>
          <w:bCs/>
          <w:sz w:val="2"/>
          <w:szCs w:val="2"/>
        </w:rPr>
      </w:pPr>
    </w:p>
    <w:p w14:paraId="037782B8" w14:textId="11B25686" w:rsidR="001E0338" w:rsidRPr="001E0338" w:rsidRDefault="001E0338" w:rsidP="001E0338">
      <w:pPr>
        <w:shd w:val="clear" w:color="auto" w:fill="FADCC8" w:themeFill="accent6" w:themeFillTint="33"/>
        <w:rPr>
          <w:b/>
          <w:bCs/>
        </w:rPr>
      </w:pPr>
      <w:r>
        <w:rPr>
          <w:b/>
          <w:bCs/>
        </w:rPr>
        <w:t>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2"/>
        <w:gridCol w:w="8898"/>
      </w:tblGrid>
      <w:tr w:rsidR="00030687" w14:paraId="29867B9F" w14:textId="77777777" w:rsidTr="001E0338">
        <w:tc>
          <w:tcPr>
            <w:tcW w:w="1053" w:type="dxa"/>
          </w:tcPr>
          <w:p w14:paraId="7FED51F2" w14:textId="23F67493" w:rsidR="00A817E4" w:rsidRDefault="009669F4" w:rsidP="00174821">
            <w:pPr>
              <w:jc w:val="both"/>
              <w:rPr>
                <w:rFonts w:cstheme="minorHAnsi"/>
                <w:b/>
                <w:bCs/>
              </w:rPr>
            </w:pPr>
            <w:r w:rsidRPr="000E1405">
              <w:rPr>
                <w:rFonts w:cstheme="minorHAnsi"/>
                <w:b/>
                <w:bCs/>
                <w:noProof/>
              </w:rPr>
              <w:drawing>
                <wp:anchor distT="0" distB="0" distL="114300" distR="114300" simplePos="0" relativeHeight="251658250" behindDoc="0" locked="0" layoutInCell="1" allowOverlap="1" wp14:anchorId="4C001F82" wp14:editId="1E59B406">
                  <wp:simplePos x="0" y="0"/>
                  <wp:positionH relativeFrom="column">
                    <wp:posOffset>13335</wp:posOffset>
                  </wp:positionH>
                  <wp:positionV relativeFrom="paragraph">
                    <wp:posOffset>27940</wp:posOffset>
                  </wp:positionV>
                  <wp:extent cx="613410" cy="613410"/>
                  <wp:effectExtent l="0" t="0" r="0" b="0"/>
                  <wp:wrapSquare wrapText="bothSides"/>
                  <wp:docPr id="20" name="Graphic 20"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assroom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p>
          <w:p w14:paraId="07977ECA" w14:textId="461B64CA" w:rsidR="00030687" w:rsidRPr="000E1405" w:rsidRDefault="00030687" w:rsidP="00174821">
            <w:pPr>
              <w:jc w:val="both"/>
              <w:rPr>
                <w:rFonts w:cstheme="minorHAnsi"/>
                <w:b/>
                <w:bCs/>
              </w:rPr>
            </w:pPr>
          </w:p>
        </w:tc>
        <w:tc>
          <w:tcPr>
            <w:tcW w:w="9017" w:type="dxa"/>
          </w:tcPr>
          <w:p w14:paraId="4D7F218B" w14:textId="50ECE1B7" w:rsidR="001E0338" w:rsidRPr="001833AA" w:rsidRDefault="00030687" w:rsidP="00174821">
            <w:pPr>
              <w:jc w:val="both"/>
              <w:rPr>
                <w:b/>
                <w:bCs/>
                <w:color w:val="000000" w:themeColor="text1"/>
                <w:lang w:val="en-GB"/>
              </w:rPr>
            </w:pPr>
            <w:r w:rsidRPr="000E1405">
              <w:rPr>
                <w:color w:val="000000" w:themeColor="text1"/>
                <w:lang w:val="en-GB"/>
              </w:rPr>
              <w:t xml:space="preserve">One learning and engagement session was hosted with </w:t>
            </w:r>
            <w:proofErr w:type="gramStart"/>
            <w:r w:rsidRPr="000E1405">
              <w:rPr>
                <w:color w:val="000000" w:themeColor="text1"/>
                <w:lang w:val="en-GB"/>
              </w:rPr>
              <w:t>MOA’s</w:t>
            </w:r>
            <w:proofErr w:type="gramEnd"/>
            <w:r w:rsidRPr="000E1405">
              <w:rPr>
                <w:color w:val="000000" w:themeColor="text1"/>
                <w:lang w:val="en-GB"/>
              </w:rPr>
              <w:t xml:space="preserve"> in February of 2022 as part of this project. The goal of this session was </w:t>
            </w:r>
            <w:r w:rsidRPr="00FF4BC1">
              <w:rPr>
                <w:color w:val="000000" w:themeColor="text1"/>
                <w:lang w:val="en-GB"/>
              </w:rPr>
              <w:t xml:space="preserve">to </w:t>
            </w:r>
            <w:r w:rsidRPr="001833AA">
              <w:rPr>
                <w:b/>
                <w:bCs/>
                <w:color w:val="000000" w:themeColor="text1"/>
                <w:lang w:val="en-GB"/>
              </w:rPr>
              <w:t xml:space="preserve">improve MOA’s health literacy and comfort in supporting physicians with their adult mental health patients. </w:t>
            </w:r>
          </w:p>
          <w:p w14:paraId="291B9E05" w14:textId="77777777" w:rsidR="00B54DFB" w:rsidRDefault="00B54DFB" w:rsidP="00174821">
            <w:pPr>
              <w:jc w:val="both"/>
              <w:rPr>
                <w:color w:val="000000" w:themeColor="text1"/>
                <w:lang w:val="en-GB"/>
              </w:rPr>
            </w:pPr>
          </w:p>
          <w:p w14:paraId="3BA1C1F0" w14:textId="77777777" w:rsidR="00B54DFB" w:rsidRDefault="00B54DFB" w:rsidP="00174821">
            <w:pPr>
              <w:jc w:val="both"/>
              <w:rPr>
                <w:color w:val="000000" w:themeColor="text1"/>
                <w:lang w:val="en-GB"/>
              </w:rPr>
            </w:pPr>
          </w:p>
          <w:p w14:paraId="59E7B7E4" w14:textId="56A60F31" w:rsidR="00A817E4" w:rsidRPr="000E1405" w:rsidRDefault="00A817E4" w:rsidP="00174821">
            <w:pPr>
              <w:jc w:val="both"/>
              <w:rPr>
                <w:color w:val="000000" w:themeColor="text1"/>
                <w:lang w:val="en-GB"/>
              </w:rPr>
            </w:pPr>
          </w:p>
        </w:tc>
      </w:tr>
    </w:tbl>
    <w:p w14:paraId="028321F9" w14:textId="70F5F5B8" w:rsidR="001E0338" w:rsidRPr="004C0BE2" w:rsidRDefault="001E0338" w:rsidP="001E0338">
      <w:pPr>
        <w:shd w:val="clear" w:color="auto" w:fill="FADCC8" w:themeFill="accent6" w:themeFillTint="33"/>
        <w:jc w:val="both"/>
        <w:rPr>
          <w:b/>
          <w:bCs/>
        </w:rPr>
      </w:pPr>
      <w:r w:rsidRPr="004C0BE2">
        <w:rPr>
          <w:b/>
          <w:bCs/>
        </w:rPr>
        <w:t>Participant Satisfaction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395"/>
      </w:tblGrid>
      <w:tr w:rsidR="00CF2030" w14:paraId="3E883E0A" w14:textId="77777777" w:rsidTr="006C2898">
        <w:tc>
          <w:tcPr>
            <w:tcW w:w="5665" w:type="dxa"/>
          </w:tcPr>
          <w:p w14:paraId="6262465A" w14:textId="7DBE0B6E" w:rsidR="004328A0" w:rsidRDefault="00CF2030" w:rsidP="00CF2030">
            <w:pPr>
              <w:spacing w:after="160" w:line="259" w:lineRule="auto"/>
              <w:jc w:val="both"/>
              <w:rPr>
                <w:color w:val="000000" w:themeColor="text1"/>
                <w:lang w:val="en-GB"/>
              </w:rPr>
            </w:pPr>
            <w:r w:rsidRPr="000E1405">
              <w:rPr>
                <w:color w:val="000000" w:themeColor="text1"/>
                <w:lang w:val="en-GB"/>
              </w:rPr>
              <w:t xml:space="preserve">All </w:t>
            </w:r>
            <w:r>
              <w:rPr>
                <w:color w:val="000000" w:themeColor="text1"/>
                <w:lang w:val="en-GB"/>
              </w:rPr>
              <w:t>or nearly all event attendees</w:t>
            </w:r>
            <w:r w:rsidRPr="000E1405">
              <w:rPr>
                <w:color w:val="000000" w:themeColor="text1"/>
                <w:lang w:val="en-GB"/>
              </w:rPr>
              <w:t xml:space="preserve"> who attended the session and completed a post-event survey </w:t>
            </w:r>
            <w:r>
              <w:rPr>
                <w:color w:val="000000" w:themeColor="text1"/>
                <w:lang w:val="en-GB"/>
              </w:rPr>
              <w:t xml:space="preserve">agreed </w:t>
            </w:r>
            <w:r w:rsidRPr="000E1405">
              <w:rPr>
                <w:color w:val="000000" w:themeColor="text1"/>
                <w:lang w:val="en-GB"/>
              </w:rPr>
              <w:t xml:space="preserve">that session was a </w:t>
            </w:r>
            <w:r w:rsidRPr="00F8777B">
              <w:rPr>
                <w:b/>
                <w:bCs/>
                <w:color w:val="000000" w:themeColor="text1"/>
                <w:lang w:val="en-GB"/>
              </w:rPr>
              <w:t>valuable use of their time</w:t>
            </w:r>
            <w:r>
              <w:rPr>
                <w:color w:val="000000" w:themeColor="text1"/>
                <w:lang w:val="en-GB"/>
              </w:rPr>
              <w:t xml:space="preserve"> (100%), that the </w:t>
            </w:r>
            <w:r w:rsidRPr="00F8777B">
              <w:rPr>
                <w:b/>
                <w:bCs/>
                <w:color w:val="000000" w:themeColor="text1"/>
                <w:lang w:val="en-GB"/>
              </w:rPr>
              <w:t>content of the presentation was relevant to their work</w:t>
            </w:r>
            <w:r>
              <w:rPr>
                <w:color w:val="000000" w:themeColor="text1"/>
                <w:lang w:val="en-GB"/>
              </w:rPr>
              <w:t xml:space="preserve"> (100%), that the </w:t>
            </w:r>
            <w:r w:rsidRPr="00F8777B">
              <w:rPr>
                <w:b/>
                <w:bCs/>
                <w:color w:val="000000" w:themeColor="text1"/>
                <w:lang w:val="en-GB"/>
              </w:rPr>
              <w:t>event was well organized</w:t>
            </w:r>
            <w:r>
              <w:rPr>
                <w:color w:val="000000" w:themeColor="text1"/>
                <w:lang w:val="en-GB"/>
              </w:rPr>
              <w:t xml:space="preserve"> (98%), and that there were </w:t>
            </w:r>
            <w:r w:rsidRPr="00F8777B">
              <w:rPr>
                <w:b/>
                <w:bCs/>
                <w:color w:val="000000" w:themeColor="text1"/>
                <w:lang w:val="en-GB"/>
              </w:rPr>
              <w:t>adequate opportunities to interact with event attendees</w:t>
            </w:r>
            <w:r w:rsidR="001C34B4">
              <w:rPr>
                <w:b/>
                <w:bCs/>
                <w:color w:val="000000" w:themeColor="text1"/>
                <w:lang w:val="en-GB"/>
              </w:rPr>
              <w:t xml:space="preserve"> and</w:t>
            </w:r>
            <w:r w:rsidRPr="00F8777B">
              <w:rPr>
                <w:b/>
                <w:bCs/>
                <w:color w:val="000000" w:themeColor="text1"/>
                <w:lang w:val="en-GB"/>
              </w:rPr>
              <w:t xml:space="preserve"> to ask questions of service providers</w:t>
            </w:r>
            <w:r>
              <w:rPr>
                <w:color w:val="000000" w:themeColor="text1"/>
                <w:lang w:val="en-GB"/>
              </w:rPr>
              <w:t xml:space="preserve"> (100%).</w:t>
            </w:r>
          </w:p>
        </w:tc>
        <w:tc>
          <w:tcPr>
            <w:tcW w:w="4395" w:type="dxa"/>
          </w:tcPr>
          <w:p w14:paraId="6621ECD9" w14:textId="0EE9E21A" w:rsidR="00CF2030" w:rsidRDefault="006C2898" w:rsidP="006C2898">
            <w:pPr>
              <w:shd w:val="clear" w:color="auto" w:fill="CCDDE7" w:themeFill="accent3"/>
              <w:spacing w:after="160" w:line="259" w:lineRule="auto"/>
              <w:jc w:val="both"/>
              <w:rPr>
                <w:color w:val="000000" w:themeColor="text1"/>
                <w:lang w:val="en-GB"/>
              </w:rPr>
            </w:pPr>
            <w:r>
              <w:rPr>
                <w:noProof/>
                <w:color w:val="000000" w:themeColor="text1"/>
                <w:lang w:val="en-GB"/>
              </w:rPr>
              <w:drawing>
                <wp:anchor distT="0" distB="0" distL="114300" distR="114300" simplePos="0" relativeHeight="251658258" behindDoc="0" locked="0" layoutInCell="1" allowOverlap="1" wp14:anchorId="12614D58" wp14:editId="75F895BF">
                  <wp:simplePos x="0" y="0"/>
                  <wp:positionH relativeFrom="margin">
                    <wp:posOffset>2061210</wp:posOffset>
                  </wp:positionH>
                  <wp:positionV relativeFrom="paragraph">
                    <wp:posOffset>762635</wp:posOffset>
                  </wp:positionV>
                  <wp:extent cx="648335" cy="648335"/>
                  <wp:effectExtent l="0" t="0" r="0" b="0"/>
                  <wp:wrapSquare wrapText="bothSides"/>
                  <wp:docPr id="462" name="Graphic 462"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Graphic 462" descr="Thumbs up sign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648335" cy="648335"/>
                          </a:xfrm>
                          <a:prstGeom prst="rect">
                            <a:avLst/>
                          </a:prstGeom>
                        </pic:spPr>
                      </pic:pic>
                    </a:graphicData>
                  </a:graphic>
                  <wp14:sizeRelH relativeFrom="margin">
                    <wp14:pctWidth>0</wp14:pctWidth>
                  </wp14:sizeRelH>
                  <wp14:sizeRelV relativeFrom="margin">
                    <wp14:pctHeight>0</wp14:pctHeight>
                  </wp14:sizeRelV>
                </wp:anchor>
              </w:drawing>
            </w:r>
            <w:r w:rsidR="00CF2030">
              <w:rPr>
                <w:i/>
                <w:iCs/>
                <w:color w:val="000000" w:themeColor="text1"/>
                <w:lang w:val="en-GB"/>
              </w:rPr>
              <w:t>“</w:t>
            </w:r>
            <w:r w:rsidR="00CF2030" w:rsidRPr="00451A57">
              <w:rPr>
                <w:i/>
                <w:iCs/>
                <w:color w:val="000000" w:themeColor="text1"/>
                <w:lang w:val="en-GB"/>
              </w:rPr>
              <w:t>Thank you again for arranging this session and providing detailed explanation of UCRC referral process, plan G and SA forms”</w:t>
            </w:r>
            <w:r w:rsidR="00CF2030" w:rsidRPr="00BA2197">
              <w:rPr>
                <w:color w:val="000000" w:themeColor="text1"/>
                <w:lang w:val="en-GB"/>
              </w:rPr>
              <w:t xml:space="preserve"> </w:t>
            </w:r>
            <w:r w:rsidR="004328A0">
              <w:rPr>
                <w:color w:val="000000" w:themeColor="text1"/>
                <w:lang w:val="en-GB"/>
              </w:rPr>
              <w:t>– Session Attende</w:t>
            </w:r>
            <w:r w:rsidR="00133810">
              <w:rPr>
                <w:color w:val="000000" w:themeColor="text1"/>
                <w:lang w:val="en-GB"/>
              </w:rPr>
              <w:t>e</w:t>
            </w:r>
            <w:r w:rsidR="004328A0">
              <w:rPr>
                <w:color w:val="000000" w:themeColor="text1"/>
                <w:lang w:val="en-GB"/>
              </w:rPr>
              <w:t>s</w:t>
            </w:r>
          </w:p>
        </w:tc>
      </w:tr>
      <w:tr w:rsidR="004328A0" w14:paraId="17724B72" w14:textId="77777777" w:rsidTr="006C2898">
        <w:tc>
          <w:tcPr>
            <w:tcW w:w="10060" w:type="dxa"/>
            <w:gridSpan w:val="2"/>
            <w:shd w:val="clear" w:color="auto" w:fill="auto"/>
          </w:tcPr>
          <w:p w14:paraId="5C788AD1" w14:textId="4AD7F24E" w:rsidR="004328A0" w:rsidRDefault="004328A0" w:rsidP="004328A0">
            <w:pPr>
              <w:shd w:val="clear" w:color="auto" w:fill="CCDDE7" w:themeFill="accent3"/>
              <w:spacing w:after="160" w:line="259" w:lineRule="auto"/>
              <w:jc w:val="both"/>
              <w:rPr>
                <w:i/>
                <w:iCs/>
                <w:color w:val="000000" w:themeColor="text1"/>
                <w:lang w:val="en-GB"/>
              </w:rPr>
            </w:pPr>
            <w:r w:rsidRPr="00BA2197">
              <w:rPr>
                <w:i/>
                <w:iCs/>
                <w:color w:val="000000" w:themeColor="text1"/>
                <w:lang w:val="en-GB"/>
              </w:rPr>
              <w:t xml:space="preserve">“Thank you so much for the effort to put together this learning event” </w:t>
            </w:r>
            <w:r w:rsidRPr="00BA2197">
              <w:rPr>
                <w:color w:val="000000" w:themeColor="text1"/>
                <w:lang w:val="en-GB"/>
              </w:rPr>
              <w:t xml:space="preserve">– </w:t>
            </w:r>
            <w:r>
              <w:rPr>
                <w:color w:val="000000" w:themeColor="text1"/>
                <w:lang w:val="en-GB"/>
              </w:rPr>
              <w:t>Session</w:t>
            </w:r>
            <w:r w:rsidRPr="00BA2197">
              <w:rPr>
                <w:color w:val="000000" w:themeColor="text1"/>
                <w:lang w:val="en-GB"/>
              </w:rPr>
              <w:t xml:space="preserve"> Attendee</w:t>
            </w:r>
          </w:p>
        </w:tc>
      </w:tr>
    </w:tbl>
    <w:p w14:paraId="166B4636" w14:textId="618C052F" w:rsidR="00055FD3" w:rsidRDefault="00055FD3" w:rsidP="00055FD3">
      <w:pPr>
        <w:shd w:val="clear" w:color="auto" w:fill="FADCC8" w:themeFill="accent6" w:themeFillTint="33"/>
        <w:jc w:val="both"/>
        <w:rPr>
          <w:b/>
          <w:bCs/>
        </w:rPr>
      </w:pPr>
      <w:bookmarkStart w:id="33" w:name="_Toc115940830"/>
      <w:r>
        <w:rPr>
          <w:noProof/>
          <w:color w:val="000000" w:themeColor="text1"/>
          <w:lang w:val="en-GB"/>
        </w:rPr>
        <w:drawing>
          <wp:anchor distT="0" distB="0" distL="114300" distR="114300" simplePos="0" relativeHeight="251658264" behindDoc="0" locked="0" layoutInCell="1" allowOverlap="1" wp14:anchorId="38B992BE" wp14:editId="4FBA4B69">
            <wp:simplePos x="0" y="0"/>
            <wp:positionH relativeFrom="margin">
              <wp:posOffset>-20955</wp:posOffset>
            </wp:positionH>
            <wp:positionV relativeFrom="paragraph">
              <wp:posOffset>293370</wp:posOffset>
            </wp:positionV>
            <wp:extent cx="594995" cy="744220"/>
            <wp:effectExtent l="0" t="0" r="0" b="0"/>
            <wp:wrapSquare wrapText="bothSides"/>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94995" cy="744220"/>
                    </a:xfrm>
                    <a:prstGeom prst="rect">
                      <a:avLst/>
                    </a:prstGeom>
                  </pic:spPr>
                </pic:pic>
              </a:graphicData>
            </a:graphic>
            <wp14:sizeRelH relativeFrom="margin">
              <wp14:pctWidth>0</wp14:pctWidth>
            </wp14:sizeRelH>
            <wp14:sizeRelV relativeFrom="margin">
              <wp14:pctHeight>0</wp14:pctHeight>
            </wp14:sizeRelV>
          </wp:anchor>
        </w:drawing>
      </w:r>
      <w:r w:rsidR="0006646D">
        <w:rPr>
          <w:b/>
          <w:bCs/>
        </w:rPr>
        <w:t>Im</w:t>
      </w:r>
      <w:r w:rsidR="001E0338">
        <w:rPr>
          <w:b/>
          <w:bCs/>
        </w:rPr>
        <w:t>pact/ Outcomes</w:t>
      </w:r>
    </w:p>
    <w:p w14:paraId="36BB6E2D" w14:textId="7FB91438" w:rsidR="00C64511" w:rsidRDefault="00055FD3" w:rsidP="00055FD3">
      <w:pPr>
        <w:jc w:val="both"/>
        <w:rPr>
          <w:b/>
          <w:bCs/>
        </w:rPr>
      </w:pPr>
      <w:r w:rsidRPr="00055FD3">
        <w:rPr>
          <w:color w:val="000000" w:themeColor="text1"/>
          <w:lang w:val="en-GB"/>
        </w:rPr>
        <w:t xml:space="preserve">All or nearly respondents indicated that after the session, they </w:t>
      </w:r>
      <w:r w:rsidRPr="00055FD3">
        <w:rPr>
          <w:b/>
          <w:bCs/>
          <w:color w:val="000000" w:themeColor="text1"/>
          <w:lang w:val="en-GB"/>
        </w:rPr>
        <w:t>understood or were knowledgeable on how they can support the physicians they work with regarding their mental health patients</w:t>
      </w:r>
      <w:r w:rsidRPr="00055FD3">
        <w:rPr>
          <w:color w:val="000000" w:themeColor="text1"/>
          <w:lang w:val="en-GB"/>
        </w:rPr>
        <w:t xml:space="preserve"> (Figure 6). Generally, respondents also indicated that they were </w:t>
      </w:r>
      <w:r w:rsidRPr="00055FD3">
        <w:rPr>
          <w:b/>
          <w:bCs/>
          <w:color w:val="000000" w:themeColor="text1"/>
          <w:lang w:val="en-GB"/>
        </w:rPr>
        <w:t>more knowledge about community services and resources for adult mental health patients</w:t>
      </w:r>
      <w:r w:rsidRPr="00055FD3">
        <w:rPr>
          <w:color w:val="000000" w:themeColor="text1"/>
          <w:lang w:val="en-GB"/>
        </w:rPr>
        <w:t xml:space="preserve"> (98%, n= 46) as well as indicated </w:t>
      </w:r>
      <w:r w:rsidRPr="00055FD3">
        <w:rPr>
          <w:b/>
          <w:bCs/>
          <w:color w:val="000000" w:themeColor="text1"/>
          <w:lang w:val="en-GB"/>
        </w:rPr>
        <w:t xml:space="preserve">having higher confidence in their understanding of how to refer patients to the UCRC and with connecting with the UCRC </w:t>
      </w:r>
      <w:proofErr w:type="gramStart"/>
      <w:r w:rsidRPr="00055FD3">
        <w:rPr>
          <w:b/>
          <w:bCs/>
          <w:color w:val="000000" w:themeColor="text1"/>
          <w:lang w:val="en-GB"/>
        </w:rPr>
        <w:t>team</w:t>
      </w:r>
      <w:r w:rsidRPr="00055FD3" w:rsidDel="00047C4C">
        <w:rPr>
          <w:noProof/>
        </w:rPr>
        <w:t xml:space="preserve"> </w:t>
      </w:r>
      <w:r w:rsidRPr="00055FD3">
        <w:rPr>
          <w:color w:val="000000" w:themeColor="text1"/>
          <w:lang w:val="en-GB"/>
        </w:rPr>
        <w:t>,</w:t>
      </w:r>
      <w:proofErr w:type="gramEnd"/>
      <w:r w:rsidRPr="00055FD3">
        <w:rPr>
          <w:color w:val="000000" w:themeColor="text1"/>
          <w:lang w:val="en-GB"/>
        </w:rPr>
        <w:t xml:space="preserve"> after the session (Figure 7</w:t>
      </w:r>
      <w:r w:rsidR="007100C5" w:rsidRPr="003D279E">
        <w:rPr>
          <w:color w:val="000000" w:themeColor="text1"/>
          <w:lang w:val="en-GB"/>
        </w:rPr>
        <w:t>).</w:t>
      </w:r>
    </w:p>
    <w:p w14:paraId="49BC4A1D" w14:textId="77777777" w:rsidR="00055FD3" w:rsidRDefault="00055FD3" w:rsidP="00055FD3">
      <w:pPr>
        <w:jc w:val="both"/>
        <w:rPr>
          <w:b/>
          <w:bCs/>
        </w:rPr>
      </w:pPr>
    </w:p>
    <w:p w14:paraId="7E83329D" w14:textId="77777777" w:rsidR="00055FD3" w:rsidRDefault="00055FD3" w:rsidP="00055FD3">
      <w:pPr>
        <w:jc w:val="both"/>
        <w:rPr>
          <w:b/>
          <w:bCs/>
        </w:rPr>
      </w:pPr>
    </w:p>
    <w:p w14:paraId="17881608" w14:textId="77777777" w:rsidR="00055FD3" w:rsidRDefault="00055FD3" w:rsidP="00055FD3">
      <w:pPr>
        <w:jc w:val="both"/>
        <w:rPr>
          <w:b/>
          <w:bCs/>
        </w:rPr>
      </w:pPr>
    </w:p>
    <w:p w14:paraId="1A7B0158" w14:textId="4840DDE8" w:rsidR="00055FD3" w:rsidRPr="00055FD3" w:rsidRDefault="00055FD3" w:rsidP="00055FD3">
      <w:pPr>
        <w:jc w:val="both"/>
        <w:rPr>
          <w:b/>
          <w:bCs/>
        </w:rPr>
      </w:pPr>
      <w:r>
        <w:rPr>
          <w:noProof/>
        </w:rPr>
        <w:lastRenderedPageBreak/>
        <w:drawing>
          <wp:anchor distT="0" distB="0" distL="114300" distR="114300" simplePos="0" relativeHeight="251660312" behindDoc="1" locked="0" layoutInCell="1" allowOverlap="1" wp14:anchorId="39F3DFF3" wp14:editId="5E519891">
            <wp:simplePos x="0" y="0"/>
            <wp:positionH relativeFrom="margin">
              <wp:posOffset>-19050</wp:posOffset>
            </wp:positionH>
            <wp:positionV relativeFrom="paragraph">
              <wp:posOffset>156210</wp:posOffset>
            </wp:positionV>
            <wp:extent cx="6400800" cy="2343150"/>
            <wp:effectExtent l="0" t="0" r="0" b="0"/>
            <wp:wrapSquare wrapText="bothSides"/>
            <wp:docPr id="5" name="Chart 5">
              <a:extLst xmlns:a="http://schemas.openxmlformats.org/drawingml/2006/main">
                <a:ext uri="{FF2B5EF4-FFF2-40B4-BE49-F238E27FC236}">
                  <a16:creationId xmlns:a16="http://schemas.microsoft.com/office/drawing/2014/main" id="{0DAAC815-C72D-1CAE-F036-93FCA1501F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p>
    <w:p w14:paraId="116AB30B" w14:textId="56DA7B8F" w:rsidR="00030687" w:rsidRPr="00D22D9F" w:rsidRDefault="00030687" w:rsidP="009A4383">
      <w:pPr>
        <w:pStyle w:val="Heading3"/>
        <w:numPr>
          <w:ilvl w:val="0"/>
          <w:numId w:val="7"/>
        </w:numPr>
        <w:rPr>
          <w:color w:val="C55A11" w:themeColor="accent6"/>
        </w:rPr>
      </w:pPr>
      <w:r w:rsidRPr="00F8777B">
        <w:rPr>
          <w:color w:val="C55A11" w:themeColor="accent6"/>
          <w:sz w:val="24"/>
          <w:szCs w:val="28"/>
        </w:rPr>
        <w:t xml:space="preserve">Creation of </w:t>
      </w:r>
      <w:r w:rsidR="001E0338" w:rsidRPr="00F8777B">
        <w:rPr>
          <w:color w:val="C55A11" w:themeColor="accent6"/>
          <w:sz w:val="24"/>
          <w:szCs w:val="28"/>
        </w:rPr>
        <w:t>E</w:t>
      </w:r>
      <w:r w:rsidRPr="00F8777B">
        <w:rPr>
          <w:color w:val="C55A11" w:themeColor="accent6"/>
          <w:sz w:val="24"/>
          <w:szCs w:val="28"/>
        </w:rPr>
        <w:t xml:space="preserve">ducation </w:t>
      </w:r>
      <w:r w:rsidR="001E0338" w:rsidRPr="00F8777B">
        <w:rPr>
          <w:color w:val="C55A11" w:themeColor="accent6"/>
          <w:sz w:val="24"/>
          <w:szCs w:val="28"/>
        </w:rPr>
        <w:t>V</w:t>
      </w:r>
      <w:r w:rsidRPr="00F8777B">
        <w:rPr>
          <w:color w:val="C55A11" w:themeColor="accent6"/>
          <w:sz w:val="24"/>
          <w:szCs w:val="28"/>
        </w:rPr>
        <w:t xml:space="preserve">ideos </w:t>
      </w:r>
    </w:p>
    <w:p w14:paraId="32D2EEEA" w14:textId="1CCA093E" w:rsidR="001E0338" w:rsidRPr="006D251D" w:rsidRDefault="001E0338" w:rsidP="001E0338">
      <w:pPr>
        <w:rPr>
          <w:b/>
          <w:bCs/>
          <w:sz w:val="2"/>
          <w:szCs w:val="2"/>
        </w:rPr>
      </w:pPr>
    </w:p>
    <w:p w14:paraId="1C0A5669" w14:textId="1730DAA6" w:rsidR="001E0338" w:rsidRPr="001E0338" w:rsidRDefault="001E0338" w:rsidP="001E0338">
      <w:pPr>
        <w:shd w:val="clear" w:color="auto" w:fill="FADCC8" w:themeFill="accent6" w:themeFillTint="33"/>
        <w:rPr>
          <w:b/>
          <w:bCs/>
        </w:rPr>
      </w:pPr>
      <w:r w:rsidRPr="001E0338">
        <w:rPr>
          <w:b/>
          <w:bCs/>
        </w:rPr>
        <w:t>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941"/>
      </w:tblGrid>
      <w:tr w:rsidR="001E0338" w14:paraId="10360420" w14:textId="77777777" w:rsidTr="00F97C09">
        <w:tc>
          <w:tcPr>
            <w:tcW w:w="1129" w:type="dxa"/>
          </w:tcPr>
          <w:p w14:paraId="78118138" w14:textId="173A53C7" w:rsidR="001E0338" w:rsidRDefault="00CF2030" w:rsidP="001E0338">
            <w:pPr>
              <w:rPr>
                <w:highlight w:val="yellow"/>
              </w:rPr>
            </w:pPr>
            <w:r>
              <w:rPr>
                <w:rFonts w:cstheme="minorHAnsi"/>
                <w:b/>
                <w:bCs/>
                <w:noProof/>
              </w:rPr>
              <w:drawing>
                <wp:anchor distT="0" distB="0" distL="114300" distR="114300" simplePos="0" relativeHeight="251658259" behindDoc="1" locked="0" layoutInCell="1" allowOverlap="1" wp14:anchorId="24569939" wp14:editId="5117BF30">
                  <wp:simplePos x="0" y="0"/>
                  <wp:positionH relativeFrom="column">
                    <wp:posOffset>-63175</wp:posOffset>
                  </wp:positionH>
                  <wp:positionV relativeFrom="paragraph">
                    <wp:posOffset>-35235</wp:posOffset>
                  </wp:positionV>
                  <wp:extent cx="613588" cy="613588"/>
                  <wp:effectExtent l="0" t="0" r="0" b="0"/>
                  <wp:wrapNone/>
                  <wp:docPr id="21" name="Graphic 21" descr="Presentation with medi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resentation with media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613588" cy="613588"/>
                          </a:xfrm>
                          <a:prstGeom prst="rect">
                            <a:avLst/>
                          </a:prstGeom>
                        </pic:spPr>
                      </pic:pic>
                    </a:graphicData>
                  </a:graphic>
                  <wp14:sizeRelH relativeFrom="margin">
                    <wp14:pctWidth>0</wp14:pctWidth>
                  </wp14:sizeRelH>
                  <wp14:sizeRelV relativeFrom="margin">
                    <wp14:pctHeight>0</wp14:pctHeight>
                  </wp14:sizeRelV>
                </wp:anchor>
              </w:drawing>
            </w:r>
          </w:p>
        </w:tc>
        <w:tc>
          <w:tcPr>
            <w:tcW w:w="8941" w:type="dxa"/>
          </w:tcPr>
          <w:p w14:paraId="529744C4" w14:textId="585E742A" w:rsidR="001E0338" w:rsidRPr="008E6A08" w:rsidRDefault="0042439B" w:rsidP="00503D9A">
            <w:pPr>
              <w:jc w:val="both"/>
            </w:pPr>
            <w:r>
              <w:rPr>
                <w:color w:val="000000" w:themeColor="text1"/>
                <w:highlight w:val="yellow"/>
              </w:rPr>
              <w:t>Six</w:t>
            </w:r>
            <w:r w:rsidR="001E0338" w:rsidRPr="008E6A08">
              <w:rPr>
                <w:color w:val="000000" w:themeColor="text1"/>
              </w:rPr>
              <w:t xml:space="preserve"> education videos were created as post-education session clinical resources </w:t>
            </w:r>
            <w:r w:rsidR="008E6A08">
              <w:rPr>
                <w:color w:val="000000" w:themeColor="text1"/>
              </w:rPr>
              <w:t>providers</w:t>
            </w:r>
            <w:r w:rsidR="001E0338" w:rsidRPr="008E6A08">
              <w:rPr>
                <w:color w:val="000000" w:themeColor="text1"/>
              </w:rPr>
              <w:t xml:space="preserve">. </w:t>
            </w:r>
            <w:r>
              <w:rPr>
                <w:color w:val="000000" w:themeColor="text1"/>
              </w:rPr>
              <w:t xml:space="preserve">Four </w:t>
            </w:r>
            <w:r w:rsidR="003D3C25">
              <w:rPr>
                <w:color w:val="000000" w:themeColor="text1"/>
              </w:rPr>
              <w:t xml:space="preserve">were on the topic of OCD and two were on the topic of perinatal depression. </w:t>
            </w:r>
            <w:r w:rsidR="001E0338" w:rsidRPr="008E6A08">
              <w:rPr>
                <w:color w:val="000000" w:themeColor="text1"/>
              </w:rPr>
              <w:t xml:space="preserve">These videos have been distributed to primary care providers and will continue to be available via </w:t>
            </w:r>
            <w:proofErr w:type="spellStart"/>
            <w:r w:rsidR="001E0338" w:rsidRPr="008E6A08">
              <w:rPr>
                <w:color w:val="000000" w:themeColor="text1"/>
              </w:rPr>
              <w:t>Youtube</w:t>
            </w:r>
            <w:proofErr w:type="spellEnd"/>
            <w:r w:rsidR="001E0338" w:rsidRPr="008E6A08">
              <w:rPr>
                <w:color w:val="000000" w:themeColor="text1"/>
              </w:rPr>
              <w:t xml:space="preserve">. </w:t>
            </w:r>
          </w:p>
        </w:tc>
      </w:tr>
    </w:tbl>
    <w:p w14:paraId="69E54A5D" w14:textId="30BB1F50" w:rsidR="0086065F" w:rsidRDefault="0086065F" w:rsidP="001E0338">
      <w:pPr>
        <w:rPr>
          <w:b/>
          <w:bCs/>
        </w:rPr>
      </w:pPr>
    </w:p>
    <w:p w14:paraId="0368E123" w14:textId="1E62A3FD" w:rsidR="001E0338" w:rsidRPr="001E0338" w:rsidRDefault="005A1AEB" w:rsidP="001E0338">
      <w:pPr>
        <w:shd w:val="clear" w:color="auto" w:fill="FADCC8" w:themeFill="accent6" w:themeFillTint="33"/>
        <w:rPr>
          <w:b/>
          <w:bCs/>
        </w:rPr>
      </w:pPr>
      <w:r>
        <w:rPr>
          <w:b/>
          <w:bCs/>
        </w:rPr>
        <w:t>Impacts</w:t>
      </w:r>
      <w:r w:rsidR="00413F04">
        <w:rPr>
          <w:b/>
          <w:bCs/>
        </w:rPr>
        <w:t>/</w:t>
      </w:r>
      <w:r>
        <w:rPr>
          <w:b/>
          <w:bCs/>
        </w:rPr>
        <w:t xml:space="preserve">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8"/>
      </w:tblGrid>
      <w:tr w:rsidR="00CF2030" w14:paraId="46FB4A9F" w14:textId="77777777" w:rsidTr="00CF2030">
        <w:tc>
          <w:tcPr>
            <w:tcW w:w="3402" w:type="dxa"/>
          </w:tcPr>
          <w:p w14:paraId="31652057" w14:textId="351338EA" w:rsidR="00CF2030" w:rsidRPr="00EB5ECC" w:rsidRDefault="00CF2030" w:rsidP="00CF2030">
            <w:pPr>
              <w:jc w:val="both"/>
              <w:rPr>
                <w:rFonts w:cstheme="minorHAnsi"/>
                <w:bCs/>
              </w:rPr>
            </w:pPr>
            <w:r>
              <w:rPr>
                <w:rFonts w:cstheme="minorHAnsi"/>
                <w:b/>
                <w:noProof/>
              </w:rPr>
              <w:drawing>
                <wp:anchor distT="0" distB="0" distL="114300" distR="114300" simplePos="0" relativeHeight="251658260" behindDoc="0" locked="0" layoutInCell="1" allowOverlap="1" wp14:anchorId="7A30A726" wp14:editId="0A2F76CF">
                  <wp:simplePos x="0" y="0"/>
                  <wp:positionH relativeFrom="column">
                    <wp:posOffset>1379855</wp:posOffset>
                  </wp:positionH>
                  <wp:positionV relativeFrom="paragraph">
                    <wp:posOffset>1114263</wp:posOffset>
                  </wp:positionV>
                  <wp:extent cx="712381" cy="712381"/>
                  <wp:effectExtent l="0" t="0" r="0" b="0"/>
                  <wp:wrapSquare wrapText="bothSides"/>
                  <wp:docPr id="35" name="Graphic 35"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dea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12381" cy="71238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rPr>
              <w:t>S</w:t>
            </w:r>
            <w:r w:rsidRPr="00893538">
              <w:rPr>
                <w:rFonts w:cstheme="minorHAnsi"/>
                <w:bCs/>
              </w:rPr>
              <w:t xml:space="preserve">everal working group interviewees (n=4) indicated that the </w:t>
            </w:r>
            <w:r w:rsidRPr="00F97C09">
              <w:rPr>
                <w:rFonts w:cstheme="minorHAnsi"/>
                <w:bCs/>
              </w:rPr>
              <w:t>education videos created</w:t>
            </w:r>
            <w:r w:rsidRPr="00893538">
              <w:rPr>
                <w:rFonts w:cstheme="minorHAnsi"/>
                <w:bCs/>
              </w:rPr>
              <w:t xml:space="preserve"> were </w:t>
            </w:r>
            <w:r w:rsidRPr="00893538">
              <w:rPr>
                <w:rFonts w:cstheme="minorHAnsi"/>
                <w:b/>
              </w:rPr>
              <w:t>valuable resources made available for physicians</w:t>
            </w:r>
            <w:r>
              <w:rPr>
                <w:rFonts w:cstheme="minorHAnsi"/>
                <w:b/>
              </w:rPr>
              <w:t xml:space="preserve"> and supported their learning and overall management of mental health patients. </w:t>
            </w:r>
          </w:p>
          <w:p w14:paraId="67AEC52D" w14:textId="77777777" w:rsidR="00CF2030" w:rsidRDefault="00CF2030" w:rsidP="00F66D01">
            <w:pPr>
              <w:jc w:val="both"/>
              <w:rPr>
                <w:rFonts w:cstheme="minorHAnsi"/>
                <w:bCs/>
              </w:rPr>
            </w:pPr>
          </w:p>
        </w:tc>
        <w:tc>
          <w:tcPr>
            <w:tcW w:w="6668" w:type="dxa"/>
          </w:tcPr>
          <w:p w14:paraId="36CF3A45" w14:textId="49C9FA4A" w:rsidR="00CF2030" w:rsidRDefault="00CF2030" w:rsidP="00CF2030">
            <w:pPr>
              <w:shd w:val="clear" w:color="auto" w:fill="CCDDE7" w:themeFill="accent3"/>
              <w:jc w:val="both"/>
              <w:rPr>
                <w:rFonts w:cstheme="minorHAnsi"/>
                <w:bCs/>
              </w:rPr>
            </w:pPr>
            <w:r w:rsidRPr="009669F4">
              <w:rPr>
                <w:rFonts w:cstheme="minorHAnsi"/>
                <w:bCs/>
                <w:i/>
                <w:iCs/>
              </w:rPr>
              <w:t>“We also created videos of clinical content that are just snapshots of what was inside the CMEs. Sometimes with the CME even though you send out the recording, a physician is not going to go back and rewatch the whole 60 min or 90 min recording... So, we have little snippets of what the working group felt were key prescribing 'golden nuggets' that are a couple of minutes long… we have been able to send those out as some follow-up resources for FPs in our community…I think the value add for the FPs is that they have a tangible resource that can help them with medication management for diagnosis that are typically very complicated…it is a tangible resource. It's relevant and it's also current.”</w:t>
            </w:r>
            <w:r w:rsidRPr="00893538">
              <w:rPr>
                <w:rFonts w:cstheme="minorHAnsi"/>
                <w:bCs/>
              </w:rPr>
              <w:t xml:space="preserve"> – Working Group Member</w:t>
            </w:r>
          </w:p>
        </w:tc>
      </w:tr>
      <w:tr w:rsidR="00CF2030" w14:paraId="35598C57" w14:textId="77777777" w:rsidTr="00CF2030">
        <w:tc>
          <w:tcPr>
            <w:tcW w:w="10070" w:type="dxa"/>
            <w:gridSpan w:val="2"/>
            <w:shd w:val="clear" w:color="auto" w:fill="auto"/>
          </w:tcPr>
          <w:p w14:paraId="090CE2B6" w14:textId="77777777" w:rsidR="00CF2030" w:rsidRDefault="00CF2030" w:rsidP="00CF2030">
            <w:pPr>
              <w:jc w:val="both"/>
              <w:rPr>
                <w:rFonts w:cstheme="minorHAnsi"/>
                <w:bCs/>
                <w:i/>
                <w:iCs/>
              </w:rPr>
            </w:pPr>
          </w:p>
          <w:p w14:paraId="28899ECA" w14:textId="5D330327" w:rsidR="00CF2030" w:rsidRPr="00774257" w:rsidRDefault="00CF2030" w:rsidP="00CF2030">
            <w:pPr>
              <w:shd w:val="clear" w:color="auto" w:fill="CCDDE7" w:themeFill="accent3"/>
              <w:jc w:val="both"/>
              <w:rPr>
                <w:rFonts w:cstheme="minorHAnsi"/>
                <w:bCs/>
              </w:rPr>
            </w:pPr>
            <w:r w:rsidRPr="008E6A08">
              <w:rPr>
                <w:rFonts w:cstheme="minorHAnsi"/>
                <w:bCs/>
                <w:i/>
                <w:iCs/>
              </w:rPr>
              <w:t>“I think the value add for the FPs is that they have a tangible resource that can help them with medication management for diagnosis that are typically very complicated… it is a tangible resource. It's relevant and it's also current.”</w:t>
            </w:r>
            <w:r w:rsidRPr="008E6A08">
              <w:rPr>
                <w:rFonts w:cstheme="minorHAnsi"/>
                <w:bCs/>
              </w:rPr>
              <w:t xml:space="preserve"> – Working Group Member</w:t>
            </w:r>
          </w:p>
          <w:p w14:paraId="2BF37198" w14:textId="77777777" w:rsidR="00CF2030" w:rsidRPr="00893538" w:rsidRDefault="00CF2030" w:rsidP="00CF2030">
            <w:pPr>
              <w:shd w:val="clear" w:color="auto" w:fill="CCDDE7" w:themeFill="accent3"/>
              <w:jc w:val="both"/>
              <w:rPr>
                <w:rFonts w:cstheme="minorHAnsi"/>
                <w:bCs/>
              </w:rPr>
            </w:pPr>
          </w:p>
        </w:tc>
      </w:tr>
    </w:tbl>
    <w:p w14:paraId="5E17B453" w14:textId="5D1F5F24" w:rsidR="0086065F" w:rsidRDefault="0086065F" w:rsidP="00030687"/>
    <w:p w14:paraId="57F68979" w14:textId="789D3629" w:rsidR="003D3C25" w:rsidRPr="00C62640" w:rsidRDefault="003D3C25" w:rsidP="00030687">
      <w:r>
        <w:t xml:space="preserve">The video that was created </w:t>
      </w:r>
      <w:r w:rsidR="00C7496E">
        <w:t xml:space="preserve">on the topic of OCD has received 352 views as of March 9, 2023. </w:t>
      </w:r>
    </w:p>
    <w:p w14:paraId="7B33EC44" w14:textId="4BE76FE2" w:rsidR="00030687" w:rsidRPr="00F90AD5" w:rsidRDefault="00413F04" w:rsidP="009A4383">
      <w:pPr>
        <w:pStyle w:val="Heading3"/>
        <w:numPr>
          <w:ilvl w:val="0"/>
          <w:numId w:val="7"/>
        </w:numPr>
        <w:rPr>
          <w:color w:val="C55A11" w:themeColor="accent6"/>
          <w:sz w:val="24"/>
          <w:szCs w:val="28"/>
        </w:rPr>
      </w:pPr>
      <w:r w:rsidRPr="00F90AD5">
        <w:rPr>
          <w:color w:val="C55A11" w:themeColor="accent6"/>
          <w:sz w:val="24"/>
          <w:szCs w:val="28"/>
        </w:rPr>
        <w:lastRenderedPageBreak/>
        <w:t>Assessm</w:t>
      </w:r>
      <w:r>
        <w:rPr>
          <w:color w:val="C55A11" w:themeColor="accent6"/>
          <w:sz w:val="24"/>
          <w:szCs w:val="28"/>
        </w:rPr>
        <w:t>ent</w:t>
      </w:r>
      <w:r w:rsidR="00030687" w:rsidRPr="00F90AD5">
        <w:rPr>
          <w:color w:val="C55A11" w:themeColor="accent6"/>
          <w:sz w:val="24"/>
          <w:szCs w:val="28"/>
        </w:rPr>
        <w:t xml:space="preserve"> </w:t>
      </w:r>
      <w:r>
        <w:rPr>
          <w:color w:val="C55A11" w:themeColor="accent6"/>
          <w:sz w:val="24"/>
          <w:szCs w:val="28"/>
        </w:rPr>
        <w:t>of the</w:t>
      </w:r>
      <w:r w:rsidR="00030687" w:rsidRPr="00F90AD5">
        <w:rPr>
          <w:color w:val="C55A11" w:themeColor="accent6"/>
          <w:sz w:val="24"/>
          <w:szCs w:val="28"/>
        </w:rPr>
        <w:t xml:space="preserve"> </w:t>
      </w:r>
      <w:r>
        <w:rPr>
          <w:color w:val="C55A11" w:themeColor="accent6"/>
          <w:sz w:val="24"/>
          <w:szCs w:val="28"/>
        </w:rPr>
        <w:t>T</w:t>
      </w:r>
      <w:r w:rsidR="00030687" w:rsidRPr="00F90AD5">
        <w:rPr>
          <w:color w:val="C55A11" w:themeColor="accent6"/>
          <w:sz w:val="24"/>
          <w:szCs w:val="28"/>
        </w:rPr>
        <w:t xml:space="preserve">ransition </w:t>
      </w:r>
      <w:r>
        <w:rPr>
          <w:color w:val="C55A11" w:themeColor="accent6"/>
          <w:sz w:val="24"/>
          <w:szCs w:val="28"/>
        </w:rPr>
        <w:t>Proces</w:t>
      </w:r>
      <w:r w:rsidR="00030687" w:rsidRPr="00F90AD5">
        <w:rPr>
          <w:color w:val="C55A11" w:themeColor="accent6"/>
          <w:sz w:val="24"/>
          <w:szCs w:val="28"/>
        </w:rPr>
        <w:t xml:space="preserve">s </w:t>
      </w:r>
    </w:p>
    <w:p w14:paraId="6C539868" w14:textId="77777777" w:rsidR="00214106" w:rsidRPr="006D251D" w:rsidRDefault="00214106" w:rsidP="00214106">
      <w:pPr>
        <w:rPr>
          <w:sz w:val="2"/>
          <w:szCs w:val="2"/>
        </w:rPr>
      </w:pPr>
    </w:p>
    <w:p w14:paraId="0E437273" w14:textId="0DF0DCEF" w:rsidR="00214106" w:rsidRDefault="00214106" w:rsidP="00214106">
      <w:pPr>
        <w:shd w:val="clear" w:color="auto" w:fill="FADCC8" w:themeFill="accent6" w:themeFillTint="33"/>
        <w:rPr>
          <w:b/>
          <w:bCs/>
        </w:rPr>
      </w:pPr>
      <w:r w:rsidRPr="001E0338">
        <w:rPr>
          <w:b/>
          <w:bCs/>
        </w:rPr>
        <w:t>About</w:t>
      </w:r>
    </w:p>
    <w:p w14:paraId="3B01867E" w14:textId="20D5A780" w:rsidR="00444F9B" w:rsidRDefault="00503D9A" w:rsidP="00214106">
      <w:pPr>
        <w:jc w:val="both"/>
        <w:rPr>
          <w:color w:val="000000" w:themeColor="text1"/>
        </w:rPr>
      </w:pPr>
      <w:r>
        <w:rPr>
          <w:rFonts w:cstheme="minorHAnsi"/>
          <w:b/>
          <w:bCs/>
          <w:noProof/>
        </w:rPr>
        <w:drawing>
          <wp:anchor distT="0" distB="0" distL="114300" distR="114300" simplePos="0" relativeHeight="251658251" behindDoc="0" locked="0" layoutInCell="1" allowOverlap="1" wp14:anchorId="0204B499" wp14:editId="170E6F7A">
            <wp:simplePos x="0" y="0"/>
            <wp:positionH relativeFrom="margin">
              <wp:align>left</wp:align>
            </wp:positionH>
            <wp:positionV relativeFrom="paragraph">
              <wp:posOffset>14103</wp:posOffset>
            </wp:positionV>
            <wp:extent cx="721995" cy="721995"/>
            <wp:effectExtent l="0" t="0" r="1905" b="0"/>
            <wp:wrapSquare wrapText="bothSides"/>
            <wp:docPr id="22" name="Graphic 22"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hat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21995" cy="721995"/>
                    </a:xfrm>
                    <a:prstGeom prst="rect">
                      <a:avLst/>
                    </a:prstGeom>
                  </pic:spPr>
                </pic:pic>
              </a:graphicData>
            </a:graphic>
            <wp14:sizeRelH relativeFrom="margin">
              <wp14:pctWidth>0</wp14:pctWidth>
            </wp14:sizeRelH>
            <wp14:sizeRelV relativeFrom="margin">
              <wp14:pctHeight>0</wp14:pctHeight>
            </wp14:sizeRelV>
          </wp:anchor>
        </w:drawing>
      </w:r>
      <w:r w:rsidR="007A0D4E">
        <w:rPr>
          <w:color w:val="000000" w:themeColor="text1"/>
        </w:rPr>
        <w:t>S</w:t>
      </w:r>
      <w:r w:rsidR="00214106">
        <w:rPr>
          <w:color w:val="000000" w:themeColor="text1"/>
        </w:rPr>
        <w:t>emi-structured interviews were conducted with FPs</w:t>
      </w:r>
      <w:r w:rsidR="007A0D4E">
        <w:rPr>
          <w:color w:val="000000" w:themeColor="text1"/>
        </w:rPr>
        <w:t xml:space="preserve"> </w:t>
      </w:r>
      <w:r w:rsidR="00214106">
        <w:rPr>
          <w:color w:val="000000" w:themeColor="text1"/>
        </w:rPr>
        <w:t>to assess</w:t>
      </w:r>
      <w:r w:rsidR="00214106">
        <w:t xml:space="preserve"> </w:t>
      </w:r>
      <w:r w:rsidR="00214106" w:rsidRPr="005E71BA">
        <w:rPr>
          <w:color w:val="000000" w:themeColor="text1"/>
        </w:rPr>
        <w:t xml:space="preserve">the transition process for clients </w:t>
      </w:r>
      <w:proofErr w:type="gramStart"/>
      <w:r w:rsidR="00214106" w:rsidRPr="005E71BA">
        <w:rPr>
          <w:color w:val="000000" w:themeColor="text1"/>
        </w:rPr>
        <w:t>returning back</w:t>
      </w:r>
      <w:proofErr w:type="gramEnd"/>
      <w:r w:rsidR="00214106" w:rsidRPr="005E71BA">
        <w:rPr>
          <w:color w:val="000000" w:themeColor="text1"/>
        </w:rPr>
        <w:t xml:space="preserve"> to primary care from specialized Mental Health services and to gather feedback on and experience using the Transition Guideline for Adult Community Health and Substance Use Services. </w:t>
      </w:r>
      <w:r w:rsidR="007A0D4E">
        <w:rPr>
          <w:color w:val="000000" w:themeColor="text1"/>
        </w:rPr>
        <w:t>S</w:t>
      </w:r>
      <w:r w:rsidR="00214106">
        <w:rPr>
          <w:color w:val="000000" w:themeColor="text1"/>
        </w:rPr>
        <w:t xml:space="preserve">emi-structured interviews were conducted with MOAs to supplement the FP interview and to </w:t>
      </w:r>
      <w:r w:rsidR="00214106" w:rsidRPr="000514B0">
        <w:rPr>
          <w:color w:val="000000" w:themeColor="text1"/>
        </w:rPr>
        <w:t>better understand how their support physicians at your clinic when a patient is transitioning back to their office (</w:t>
      </w:r>
      <w:proofErr w:type="gramStart"/>
      <w:r w:rsidR="00214106" w:rsidRPr="000514B0">
        <w:rPr>
          <w:color w:val="000000" w:themeColor="text1"/>
        </w:rPr>
        <w:t>i.e.</w:t>
      </w:r>
      <w:proofErr w:type="gramEnd"/>
      <w:r w:rsidR="00214106" w:rsidRPr="000514B0">
        <w:rPr>
          <w:color w:val="000000" w:themeColor="text1"/>
        </w:rPr>
        <w:t xml:space="preserve"> primary care) from specialised Mental Health services.</w:t>
      </w:r>
      <w:r w:rsidR="00214106">
        <w:rPr>
          <w:color w:val="000000" w:themeColor="text1"/>
        </w:rPr>
        <w:t xml:space="preserve"> </w:t>
      </w:r>
    </w:p>
    <w:p w14:paraId="4EA55F94" w14:textId="77777777" w:rsidR="00444F9B" w:rsidRPr="00214106" w:rsidRDefault="00444F9B" w:rsidP="00214106">
      <w:pPr>
        <w:jc w:val="both"/>
        <w:rPr>
          <w:color w:val="000000" w:themeColor="text1"/>
        </w:rPr>
      </w:pPr>
    </w:p>
    <w:p w14:paraId="64C04C58" w14:textId="70324B2C" w:rsidR="00214106" w:rsidRDefault="00221ED4" w:rsidP="00214106">
      <w:pPr>
        <w:shd w:val="clear" w:color="auto" w:fill="FADCC8" w:themeFill="accent6" w:themeFillTint="33"/>
        <w:rPr>
          <w:b/>
          <w:bCs/>
        </w:rPr>
      </w:pPr>
      <w:r>
        <w:rPr>
          <w:b/>
          <w:bCs/>
        </w:rPr>
        <w:t xml:space="preserve">Assessment </w:t>
      </w:r>
      <w:r w:rsidR="00214106">
        <w:rPr>
          <w:b/>
          <w:bCs/>
        </w:rPr>
        <w:t>Findings</w:t>
      </w:r>
    </w:p>
    <w:p w14:paraId="3264DE1E" w14:textId="2A1A83C8" w:rsidR="000E785E" w:rsidRDefault="00494A68" w:rsidP="000E785E">
      <w:pPr>
        <w:jc w:val="both"/>
        <w:rPr>
          <w:color w:val="000000" w:themeColor="text1"/>
        </w:rPr>
      </w:pPr>
      <w:r w:rsidRPr="00B54DFB">
        <w:rPr>
          <w:b/>
          <w:bCs/>
          <w:color w:val="000000" w:themeColor="text1"/>
        </w:rPr>
        <w:t xml:space="preserve">FPs described </w:t>
      </w:r>
      <w:r w:rsidR="005608A5" w:rsidRPr="00B54DFB">
        <w:rPr>
          <w:b/>
          <w:bCs/>
          <w:color w:val="000000" w:themeColor="text1"/>
        </w:rPr>
        <w:t xml:space="preserve">experiencing </w:t>
      </w:r>
      <w:r w:rsidRPr="00B54DFB">
        <w:rPr>
          <w:b/>
          <w:bCs/>
          <w:color w:val="000000" w:themeColor="text1"/>
        </w:rPr>
        <w:t xml:space="preserve">challenges </w:t>
      </w:r>
      <w:r w:rsidR="000E785E" w:rsidRPr="00B54DFB">
        <w:rPr>
          <w:b/>
          <w:bCs/>
          <w:color w:val="000000" w:themeColor="text1"/>
        </w:rPr>
        <w:t xml:space="preserve">in the following transition </w:t>
      </w:r>
      <w:r w:rsidR="000E785E" w:rsidRPr="00444F9B">
        <w:rPr>
          <w:b/>
          <w:bCs/>
          <w:color w:val="000000" w:themeColor="text1"/>
        </w:rPr>
        <w:t>stages</w:t>
      </w:r>
      <w:r w:rsidR="000E785E" w:rsidRPr="00444F9B">
        <w:rPr>
          <w:color w:val="000000" w:themeColor="text1"/>
        </w:rPr>
        <w:t xml:space="preserve"> (Appendix A):</w:t>
      </w:r>
    </w:p>
    <w:p w14:paraId="3DDD39D4" w14:textId="5105BA70" w:rsidR="00A5392B" w:rsidRPr="0061751F" w:rsidRDefault="000E785E" w:rsidP="009A4383">
      <w:pPr>
        <w:pStyle w:val="ListParagraph"/>
        <w:numPr>
          <w:ilvl w:val="0"/>
          <w:numId w:val="8"/>
        </w:numPr>
        <w:rPr>
          <w:b/>
          <w:bCs/>
          <w:color w:val="000000" w:themeColor="text1"/>
        </w:rPr>
      </w:pPr>
      <w:r w:rsidRPr="0061751F">
        <w:rPr>
          <w:b/>
          <w:bCs/>
          <w:color w:val="000000" w:themeColor="text1"/>
        </w:rPr>
        <w:t xml:space="preserve">While the </w:t>
      </w:r>
      <w:r w:rsidR="00494A68" w:rsidRPr="0061751F">
        <w:rPr>
          <w:b/>
          <w:bCs/>
          <w:color w:val="000000" w:themeColor="text1"/>
        </w:rPr>
        <w:t xml:space="preserve">patient </w:t>
      </w:r>
      <w:r w:rsidR="005608A5" w:rsidRPr="0061751F">
        <w:rPr>
          <w:b/>
          <w:bCs/>
          <w:color w:val="000000" w:themeColor="text1"/>
        </w:rPr>
        <w:t xml:space="preserve">is accessing their services as well as is </w:t>
      </w:r>
      <w:r w:rsidR="00494A68" w:rsidRPr="0061751F">
        <w:rPr>
          <w:b/>
          <w:bCs/>
          <w:color w:val="000000" w:themeColor="text1"/>
        </w:rPr>
        <w:t>continu</w:t>
      </w:r>
      <w:r w:rsidR="005608A5" w:rsidRPr="0061751F">
        <w:rPr>
          <w:b/>
          <w:bCs/>
          <w:color w:val="000000" w:themeColor="text1"/>
        </w:rPr>
        <w:t>ing</w:t>
      </w:r>
      <w:r w:rsidR="00494A68" w:rsidRPr="0061751F">
        <w:rPr>
          <w:b/>
          <w:bCs/>
          <w:color w:val="000000" w:themeColor="text1"/>
        </w:rPr>
        <w:t xml:space="preserve"> to access services of the MHSU</w:t>
      </w:r>
      <w:r w:rsidRPr="0061751F">
        <w:rPr>
          <w:b/>
          <w:bCs/>
          <w:color w:val="000000" w:themeColor="text1"/>
        </w:rPr>
        <w:t xml:space="preserve"> </w:t>
      </w:r>
      <w:r w:rsidR="00494A68" w:rsidRPr="0061751F">
        <w:rPr>
          <w:b/>
          <w:bCs/>
          <w:color w:val="000000" w:themeColor="text1"/>
        </w:rPr>
        <w:t>services</w:t>
      </w:r>
      <w:r w:rsidR="0061751F">
        <w:rPr>
          <w:b/>
          <w:bCs/>
          <w:color w:val="000000" w:themeColor="text1"/>
        </w:rPr>
        <w:t>. Specifically, they described:</w:t>
      </w:r>
    </w:p>
    <w:p w14:paraId="291DA153" w14:textId="3E55E8C2" w:rsidR="0061751F" w:rsidRPr="0061751F" w:rsidRDefault="0061751F" w:rsidP="009A4383">
      <w:pPr>
        <w:pStyle w:val="ListParagraph"/>
        <w:numPr>
          <w:ilvl w:val="1"/>
          <w:numId w:val="8"/>
        </w:numPr>
        <w:rPr>
          <w:color w:val="000000" w:themeColor="text1"/>
        </w:rPr>
      </w:pPr>
      <w:r>
        <w:rPr>
          <w:color w:val="000000" w:themeColor="text1"/>
          <w:lang w:val="en-GB"/>
        </w:rPr>
        <w:t>Having l</w:t>
      </w:r>
      <w:r w:rsidRPr="0061751F">
        <w:rPr>
          <w:color w:val="000000" w:themeColor="text1"/>
          <w:lang w:val="en-GB"/>
        </w:rPr>
        <w:t xml:space="preserve">imited 1:1 communication with clinicians at the MHSU centre </w:t>
      </w:r>
    </w:p>
    <w:p w14:paraId="00190B32" w14:textId="0CF2D2AD" w:rsidR="0061751F" w:rsidRPr="0061751F" w:rsidRDefault="0061751F" w:rsidP="009A4383">
      <w:pPr>
        <w:pStyle w:val="ListParagraph"/>
        <w:numPr>
          <w:ilvl w:val="1"/>
          <w:numId w:val="8"/>
        </w:numPr>
        <w:rPr>
          <w:color w:val="000000" w:themeColor="text1"/>
        </w:rPr>
      </w:pPr>
      <w:r>
        <w:rPr>
          <w:color w:val="000000" w:themeColor="text1"/>
          <w:lang w:val="en-GB"/>
        </w:rPr>
        <w:t>Having d</w:t>
      </w:r>
      <w:r w:rsidRPr="0061751F">
        <w:rPr>
          <w:color w:val="000000" w:themeColor="text1"/>
          <w:lang w:val="en-GB"/>
        </w:rPr>
        <w:t>ifficulties getting in touch with clinicians at the MHSU service centre when they have tried to reach out.</w:t>
      </w:r>
    </w:p>
    <w:p w14:paraId="4238657D" w14:textId="2BA06720" w:rsidR="0061751F" w:rsidRPr="0061751F" w:rsidRDefault="0061751F" w:rsidP="009A4383">
      <w:pPr>
        <w:pStyle w:val="ListParagraph"/>
        <w:numPr>
          <w:ilvl w:val="1"/>
          <w:numId w:val="8"/>
        </w:numPr>
        <w:rPr>
          <w:color w:val="000000" w:themeColor="text1"/>
        </w:rPr>
      </w:pPr>
      <w:r w:rsidRPr="0061751F">
        <w:rPr>
          <w:color w:val="000000" w:themeColor="text1"/>
          <w:lang w:val="en-GB"/>
        </w:rPr>
        <w:t xml:space="preserve">Receiving patient transition letters via fax which was not ideal as the fax system does not integrate with their EMR and sometimes </w:t>
      </w:r>
      <w:r w:rsidR="005B0F31" w:rsidRPr="0061751F">
        <w:rPr>
          <w:color w:val="000000" w:themeColor="text1"/>
          <w:lang w:val="en-GB"/>
        </w:rPr>
        <w:t>malfunctions.</w:t>
      </w:r>
    </w:p>
    <w:p w14:paraId="33BC4930" w14:textId="77777777" w:rsidR="00A5392B" w:rsidRPr="00A5392B" w:rsidRDefault="00A5392B" w:rsidP="0061751F">
      <w:pPr>
        <w:pStyle w:val="ListParagraph"/>
        <w:ind w:left="1440"/>
        <w:rPr>
          <w:color w:val="000000" w:themeColor="text1"/>
        </w:rPr>
      </w:pPr>
    </w:p>
    <w:p w14:paraId="2842199D" w14:textId="18122ADB" w:rsidR="00FC0B8D" w:rsidRDefault="000E785E" w:rsidP="009A4383">
      <w:pPr>
        <w:pStyle w:val="ListParagraph"/>
        <w:numPr>
          <w:ilvl w:val="0"/>
          <w:numId w:val="8"/>
        </w:numPr>
        <w:rPr>
          <w:b/>
          <w:bCs/>
          <w:color w:val="000000" w:themeColor="text1"/>
        </w:rPr>
      </w:pPr>
      <w:r w:rsidRPr="0061751F">
        <w:rPr>
          <w:b/>
          <w:bCs/>
          <w:color w:val="000000" w:themeColor="text1"/>
        </w:rPr>
        <w:t>A</w:t>
      </w:r>
      <w:r w:rsidR="005608A5" w:rsidRPr="0061751F">
        <w:rPr>
          <w:b/>
          <w:bCs/>
          <w:color w:val="000000" w:themeColor="text1"/>
        </w:rPr>
        <w:t xml:space="preserve">fter the patient has been discharged from the MHSU service. </w:t>
      </w:r>
      <w:r w:rsidR="000F3BEA">
        <w:rPr>
          <w:b/>
          <w:bCs/>
          <w:color w:val="000000" w:themeColor="text1"/>
        </w:rPr>
        <w:t xml:space="preserve">Specifically, they described: </w:t>
      </w:r>
    </w:p>
    <w:p w14:paraId="1F9FAE56" w14:textId="5FB6680A" w:rsidR="0003367F" w:rsidRPr="0003367F" w:rsidRDefault="000F3BEA" w:rsidP="009A4383">
      <w:pPr>
        <w:pStyle w:val="ListParagraph"/>
        <w:numPr>
          <w:ilvl w:val="1"/>
          <w:numId w:val="8"/>
        </w:numPr>
        <w:rPr>
          <w:color w:val="000000" w:themeColor="text1"/>
        </w:rPr>
      </w:pPr>
      <w:r>
        <w:rPr>
          <w:color w:val="000000" w:themeColor="text1"/>
          <w:lang w:val="en-GB"/>
        </w:rPr>
        <w:t>Experiencing</w:t>
      </w:r>
      <w:r w:rsidR="0003367F" w:rsidRPr="0003367F">
        <w:rPr>
          <w:color w:val="000000" w:themeColor="text1"/>
          <w:lang w:val="en-GB"/>
        </w:rPr>
        <w:t xml:space="preserve"> long wait-times when trying to get patients re-referred to MHSU service centres.</w:t>
      </w:r>
    </w:p>
    <w:p w14:paraId="213F552C" w14:textId="2C8D66C1" w:rsidR="00A5392B" w:rsidRPr="00CF2030" w:rsidRDefault="000F3BEA" w:rsidP="009A4383">
      <w:pPr>
        <w:pStyle w:val="ListParagraph"/>
        <w:numPr>
          <w:ilvl w:val="1"/>
          <w:numId w:val="8"/>
        </w:numPr>
        <w:rPr>
          <w:color w:val="000000" w:themeColor="text1"/>
        </w:rPr>
      </w:pPr>
      <w:r>
        <w:rPr>
          <w:color w:val="000000" w:themeColor="text1"/>
          <w:lang w:val="en-GB"/>
        </w:rPr>
        <w:t>A</w:t>
      </w:r>
      <w:r w:rsidR="0003367F" w:rsidRPr="0003367F">
        <w:rPr>
          <w:color w:val="000000" w:themeColor="text1"/>
          <w:lang w:val="en-GB"/>
        </w:rPr>
        <w:t xml:space="preserve"> need for more support with the care of their MHSU patients, particularly ones with complex MHSU health needs.</w:t>
      </w:r>
    </w:p>
    <w:p w14:paraId="1F50EA6C" w14:textId="60F8DCE8" w:rsidR="008F3468" w:rsidRDefault="00503D9A" w:rsidP="00B87CFB">
      <w:pPr>
        <w:jc w:val="both"/>
        <w:rPr>
          <w:color w:val="000000" w:themeColor="text1"/>
        </w:rPr>
      </w:pPr>
      <w:r>
        <w:rPr>
          <w:noProof/>
          <w:color w:val="000000" w:themeColor="text1"/>
        </w:rPr>
        <w:drawing>
          <wp:anchor distT="0" distB="0" distL="114300" distR="114300" simplePos="0" relativeHeight="251658261" behindDoc="0" locked="0" layoutInCell="1" allowOverlap="1" wp14:anchorId="583573C1" wp14:editId="567A5342">
            <wp:simplePos x="0" y="0"/>
            <wp:positionH relativeFrom="margin">
              <wp:align>right</wp:align>
            </wp:positionH>
            <wp:positionV relativeFrom="paragraph">
              <wp:posOffset>13970</wp:posOffset>
            </wp:positionV>
            <wp:extent cx="626745" cy="626745"/>
            <wp:effectExtent l="0" t="0" r="0" b="1905"/>
            <wp:wrapSquare wrapText="bothSides"/>
            <wp:docPr id="36" name="Graphic 3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Document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626745" cy="626745"/>
                    </a:xfrm>
                    <a:prstGeom prst="rect">
                      <a:avLst/>
                    </a:prstGeom>
                  </pic:spPr>
                </pic:pic>
              </a:graphicData>
            </a:graphic>
            <wp14:sizeRelH relativeFrom="margin">
              <wp14:pctWidth>0</wp14:pctWidth>
            </wp14:sizeRelH>
            <wp14:sizeRelV relativeFrom="margin">
              <wp14:pctHeight>0</wp14:pctHeight>
            </wp14:sizeRelV>
          </wp:anchor>
        </w:drawing>
      </w:r>
      <w:r w:rsidR="00B54DFB">
        <w:rPr>
          <w:color w:val="000000" w:themeColor="text1"/>
        </w:rPr>
        <w:t>A</w:t>
      </w:r>
      <w:r w:rsidR="00183C75" w:rsidRPr="006947D8">
        <w:rPr>
          <w:b/>
          <w:bCs/>
          <w:color w:val="000000" w:themeColor="text1"/>
        </w:rPr>
        <w:t>ll</w:t>
      </w:r>
      <w:r w:rsidR="007A0D4E" w:rsidRPr="006947D8">
        <w:rPr>
          <w:b/>
          <w:bCs/>
          <w:color w:val="000000" w:themeColor="text1"/>
        </w:rPr>
        <w:t xml:space="preserve"> but one FP indicated that they did not know about the guideline</w:t>
      </w:r>
      <w:r w:rsidR="007A0D4E" w:rsidRPr="005608A5">
        <w:rPr>
          <w:color w:val="000000" w:themeColor="text1"/>
        </w:rPr>
        <w:t xml:space="preserve">. </w:t>
      </w:r>
      <w:r w:rsidR="008F3468">
        <w:rPr>
          <w:color w:val="000000" w:themeColor="text1"/>
        </w:rPr>
        <w:t xml:space="preserve">However, </w:t>
      </w:r>
      <w:r>
        <w:rPr>
          <w:color w:val="000000" w:themeColor="text1"/>
        </w:rPr>
        <w:t>u</w:t>
      </w:r>
      <w:r w:rsidRPr="00503D9A">
        <w:rPr>
          <w:color w:val="000000" w:themeColor="text1"/>
        </w:rPr>
        <w:t xml:space="preserve">pon having the opportunity to review the transition protocol prior to and during the interview, FPs had </w:t>
      </w:r>
      <w:r w:rsidRPr="00503D9A">
        <w:rPr>
          <w:b/>
          <w:bCs/>
          <w:color w:val="000000" w:themeColor="text1"/>
        </w:rPr>
        <w:t>positive comments about the recommended processes and the suggested transition forms included in the guideline</w:t>
      </w:r>
      <w:r w:rsidRPr="00503D9A">
        <w:rPr>
          <w:color w:val="000000" w:themeColor="text1"/>
        </w:rPr>
        <w:t>.</w:t>
      </w:r>
    </w:p>
    <w:p w14:paraId="073E2C74" w14:textId="7DA0B88D" w:rsidR="008F3468" w:rsidRDefault="00731C6D" w:rsidP="00503D9A">
      <w:pPr>
        <w:shd w:val="clear" w:color="auto" w:fill="CCDDE7" w:themeFill="accent3"/>
        <w:jc w:val="both"/>
        <w:rPr>
          <w:color w:val="000000" w:themeColor="text1"/>
        </w:rPr>
      </w:pPr>
      <w:r w:rsidRPr="009669F4">
        <w:rPr>
          <w:i/>
          <w:iCs/>
          <w:color w:val="000000" w:themeColor="text1"/>
        </w:rPr>
        <w:t>‘</w:t>
      </w:r>
      <w:r w:rsidR="008F3468" w:rsidRPr="009669F4">
        <w:rPr>
          <w:i/>
          <w:iCs/>
          <w:color w:val="000000" w:themeColor="text1"/>
        </w:rPr>
        <w:t>We don't apply cookie cutter approaches. That's the reason we use the term Guideline…It was good to know that the physicians found that information to be helpful…I also heard people say they like the guideline.</w:t>
      </w:r>
      <w:r w:rsidRPr="009669F4">
        <w:rPr>
          <w:i/>
          <w:iCs/>
          <w:color w:val="000000" w:themeColor="text1"/>
        </w:rPr>
        <w:t>”</w:t>
      </w:r>
      <w:r w:rsidR="00C82C31">
        <w:rPr>
          <w:color w:val="000000" w:themeColor="text1"/>
        </w:rPr>
        <w:t xml:space="preserve"> - </w:t>
      </w:r>
      <w:r>
        <w:rPr>
          <w:color w:val="000000" w:themeColor="text1"/>
        </w:rPr>
        <w:t>Working Group Member</w:t>
      </w:r>
    </w:p>
    <w:p w14:paraId="45378F51" w14:textId="77777777" w:rsidR="00503D9A" w:rsidRPr="00503D9A" w:rsidRDefault="00503D9A" w:rsidP="00503D9A">
      <w:pPr>
        <w:jc w:val="both"/>
        <w:rPr>
          <w:color w:val="000000" w:themeColor="text1"/>
          <w:sz w:val="2"/>
          <w:szCs w:val="2"/>
        </w:rPr>
      </w:pPr>
    </w:p>
    <w:p w14:paraId="03F67E88" w14:textId="5520F38C" w:rsidR="00A12C84" w:rsidRDefault="00A12C84" w:rsidP="00A12C84">
      <w:pPr>
        <w:shd w:val="clear" w:color="auto" w:fill="FADCC8" w:themeFill="accent6" w:themeFillTint="33"/>
        <w:rPr>
          <w:b/>
          <w:bCs/>
        </w:rPr>
      </w:pPr>
      <w:r>
        <w:rPr>
          <w:b/>
          <w:bCs/>
        </w:rPr>
        <w:t>Impacts/ Outcomes</w:t>
      </w:r>
    </w:p>
    <w:p w14:paraId="2B5F2E61" w14:textId="5901B08B" w:rsidR="00443094" w:rsidRDefault="00503D9A" w:rsidP="005608A5">
      <w:pPr>
        <w:jc w:val="both"/>
        <w:rPr>
          <w:bCs/>
        </w:rPr>
      </w:pPr>
      <w:r>
        <w:rPr>
          <w:bCs/>
        </w:rPr>
        <w:t>A</w:t>
      </w:r>
      <w:r w:rsidR="00443094">
        <w:rPr>
          <w:bCs/>
        </w:rPr>
        <w:t xml:space="preserve"> one</w:t>
      </w:r>
      <w:r w:rsidR="005E296E">
        <w:rPr>
          <w:bCs/>
        </w:rPr>
        <w:t>-</w:t>
      </w:r>
      <w:r w:rsidR="00443094">
        <w:rPr>
          <w:bCs/>
        </w:rPr>
        <w:t xml:space="preserve">page </w:t>
      </w:r>
      <w:r w:rsidR="00443094" w:rsidRPr="00444F9B">
        <w:rPr>
          <w:bCs/>
        </w:rPr>
        <w:t xml:space="preserve">summary </w:t>
      </w:r>
      <w:r w:rsidR="00BC41F6" w:rsidRPr="00444F9B">
        <w:rPr>
          <w:bCs/>
        </w:rPr>
        <w:t xml:space="preserve">(Appendix A) </w:t>
      </w:r>
      <w:r w:rsidR="008D7AF1" w:rsidRPr="00444F9B">
        <w:rPr>
          <w:bCs/>
        </w:rPr>
        <w:t xml:space="preserve">highlighting </w:t>
      </w:r>
      <w:r w:rsidR="00221ED4" w:rsidRPr="00444F9B">
        <w:rPr>
          <w:bCs/>
        </w:rPr>
        <w:t xml:space="preserve">assessment </w:t>
      </w:r>
      <w:r w:rsidR="00A67980" w:rsidRPr="00444F9B">
        <w:rPr>
          <w:bCs/>
        </w:rPr>
        <w:t xml:space="preserve">findings was created and </w:t>
      </w:r>
      <w:r w:rsidR="00443094" w:rsidRPr="00444F9B">
        <w:rPr>
          <w:bCs/>
        </w:rPr>
        <w:t xml:space="preserve">shared with </w:t>
      </w:r>
      <w:r w:rsidR="00101819" w:rsidRPr="00444F9B">
        <w:rPr>
          <w:bCs/>
        </w:rPr>
        <w:t>Fraser Health</w:t>
      </w:r>
      <w:r w:rsidR="00A67980" w:rsidRPr="00444F9B">
        <w:rPr>
          <w:bCs/>
        </w:rPr>
        <w:t xml:space="preserve"> as a means by with the aim of </w:t>
      </w:r>
      <w:r w:rsidR="00A67980" w:rsidRPr="00444F9B">
        <w:rPr>
          <w:b/>
        </w:rPr>
        <w:t>supporting future</w:t>
      </w:r>
      <w:r w:rsidR="00A67980" w:rsidRPr="00BC41F6">
        <w:rPr>
          <w:b/>
        </w:rPr>
        <w:t xml:space="preserve"> decision making and next steps related to improving these transition processes and </w:t>
      </w:r>
      <w:r w:rsidR="00804AB5" w:rsidRPr="00BC41F6">
        <w:rPr>
          <w:b/>
        </w:rPr>
        <w:t>the transition guideline itself</w:t>
      </w:r>
      <w:r w:rsidR="00804AB5">
        <w:rPr>
          <w:bCs/>
        </w:rPr>
        <w:t xml:space="preserve">. In addition, this summary was </w:t>
      </w:r>
      <w:r w:rsidR="00443094">
        <w:rPr>
          <w:bCs/>
        </w:rPr>
        <w:t xml:space="preserve">identified as an </w:t>
      </w:r>
      <w:r w:rsidR="00443094" w:rsidRPr="00BC41F6">
        <w:rPr>
          <w:b/>
        </w:rPr>
        <w:t>opportunity to connect FPs with MHSU</w:t>
      </w:r>
      <w:r w:rsidR="005E296E" w:rsidRPr="00BC41F6">
        <w:rPr>
          <w:b/>
        </w:rPr>
        <w:t xml:space="preserve"> resources and</w:t>
      </w:r>
      <w:r w:rsidR="00443094" w:rsidRPr="00BC41F6">
        <w:rPr>
          <w:b/>
        </w:rPr>
        <w:t xml:space="preserve"> services in the community, </w:t>
      </w:r>
      <w:r w:rsidR="00443094" w:rsidRPr="00BC41F6">
        <w:rPr>
          <w:bCs/>
        </w:rPr>
        <w:t xml:space="preserve">including </w:t>
      </w:r>
      <w:r w:rsidR="002E53BF" w:rsidRPr="00BC41F6">
        <w:rPr>
          <w:bCs/>
        </w:rPr>
        <w:t>t</w:t>
      </w:r>
      <w:r w:rsidR="00443094" w:rsidRPr="00BC41F6">
        <w:rPr>
          <w:bCs/>
        </w:rPr>
        <w:t xml:space="preserve">he UCRC, Surrey Mental Health </w:t>
      </w:r>
      <w:r w:rsidR="005E296E" w:rsidRPr="00BC41F6">
        <w:rPr>
          <w:bCs/>
        </w:rPr>
        <w:t>and the RACE line</w:t>
      </w:r>
      <w:r w:rsidR="00BC41F6" w:rsidRPr="00BC41F6">
        <w:rPr>
          <w:bCs/>
        </w:rPr>
        <w:t>.</w:t>
      </w:r>
    </w:p>
    <w:p w14:paraId="4A5115C2" w14:textId="17539E33" w:rsidR="00BC41F6" w:rsidRPr="00FA000D" w:rsidRDefault="00306A86" w:rsidP="00FA000D">
      <w:pPr>
        <w:shd w:val="clear" w:color="auto" w:fill="CCDDE7" w:themeFill="accent3"/>
        <w:jc w:val="both"/>
        <w:rPr>
          <w:bCs/>
        </w:rPr>
      </w:pPr>
      <w:r w:rsidRPr="009669F4">
        <w:rPr>
          <w:bCs/>
          <w:i/>
          <w:iCs/>
        </w:rPr>
        <w:lastRenderedPageBreak/>
        <w:t>“Now that there is an identified person in Fraser Health …we were able to create that one-pager … [it] has been taken back to the Fraser Health team...Just having a tangible almost to-do list or a recommendation list was valuable because it was a representation of voices, right? So, that was helpful.</w:t>
      </w:r>
      <w:r w:rsidR="00101819" w:rsidRPr="009669F4">
        <w:rPr>
          <w:bCs/>
          <w:i/>
          <w:iCs/>
        </w:rPr>
        <w:t>”</w:t>
      </w:r>
      <w:r w:rsidR="00101819">
        <w:rPr>
          <w:bCs/>
        </w:rPr>
        <w:t xml:space="preserve"> – Working Group Member</w:t>
      </w:r>
    </w:p>
    <w:p w14:paraId="3653415D" w14:textId="77777777" w:rsidR="00030687" w:rsidRDefault="00030687" w:rsidP="009A4383">
      <w:pPr>
        <w:pStyle w:val="Heading3"/>
        <w:numPr>
          <w:ilvl w:val="0"/>
          <w:numId w:val="7"/>
        </w:numPr>
        <w:rPr>
          <w:color w:val="C55A11" w:themeColor="accent6"/>
          <w:sz w:val="24"/>
          <w:szCs w:val="28"/>
        </w:rPr>
      </w:pPr>
      <w:r w:rsidRPr="006634B8">
        <w:rPr>
          <w:color w:val="C55A11" w:themeColor="accent6"/>
          <w:sz w:val="24"/>
          <w:szCs w:val="28"/>
        </w:rPr>
        <w:t xml:space="preserve">Development of the OCD Care Pathway  </w:t>
      </w:r>
    </w:p>
    <w:p w14:paraId="0C8D8BAD" w14:textId="2004E9AA" w:rsidR="009C4589" w:rsidRPr="009C4589" w:rsidRDefault="009C4589" w:rsidP="009C4589">
      <w:pPr>
        <w:shd w:val="clear" w:color="auto" w:fill="FADCC8" w:themeFill="accent6" w:themeFillTint="33"/>
        <w:rPr>
          <w:b/>
          <w:bCs/>
        </w:rPr>
      </w:pPr>
      <w:r w:rsidRPr="009C4589">
        <w:rPr>
          <w:b/>
          <w:bCs/>
        </w:rPr>
        <w:t>About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8817"/>
      </w:tblGrid>
      <w:tr w:rsidR="00030687" w14:paraId="6B1543F4" w14:textId="77777777" w:rsidTr="00CD186B">
        <w:tc>
          <w:tcPr>
            <w:tcW w:w="1263" w:type="dxa"/>
          </w:tcPr>
          <w:p w14:paraId="32FF7097" w14:textId="4DB46E1C" w:rsidR="00030687" w:rsidRPr="00210ED5" w:rsidRDefault="00030687" w:rsidP="00174821">
            <w:pPr>
              <w:jc w:val="both"/>
              <w:rPr>
                <w:rFonts w:cstheme="minorHAnsi"/>
                <w:b/>
                <w:bCs/>
                <w:highlight w:val="yellow"/>
              </w:rPr>
            </w:pPr>
            <w:r>
              <w:rPr>
                <w:rFonts w:cstheme="minorHAnsi"/>
                <w:b/>
                <w:bCs/>
                <w:noProof/>
              </w:rPr>
              <w:drawing>
                <wp:anchor distT="0" distB="0" distL="114300" distR="114300" simplePos="0" relativeHeight="251658252" behindDoc="0" locked="0" layoutInCell="1" allowOverlap="1" wp14:anchorId="1E0584E6" wp14:editId="1FD76966">
                  <wp:simplePos x="0" y="0"/>
                  <wp:positionH relativeFrom="column">
                    <wp:posOffset>5936</wp:posOffset>
                  </wp:positionH>
                  <wp:positionV relativeFrom="paragraph">
                    <wp:posOffset>162</wp:posOffset>
                  </wp:positionV>
                  <wp:extent cx="552450" cy="552450"/>
                  <wp:effectExtent l="0" t="0" r="0" b="0"/>
                  <wp:wrapSquare wrapText="bothSides"/>
                  <wp:docPr id="23" name="Graphic 23" descr="Route (Two Pins With A P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oute (Two Pins With A Path)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c>
          <w:tcPr>
            <w:tcW w:w="8817" w:type="dxa"/>
          </w:tcPr>
          <w:p w14:paraId="24E21FB6" w14:textId="1E3FDF34" w:rsidR="00B54DFB" w:rsidRDefault="00030687" w:rsidP="00174821">
            <w:pPr>
              <w:jc w:val="both"/>
              <w:rPr>
                <w:color w:val="000000" w:themeColor="text1"/>
              </w:rPr>
            </w:pPr>
            <w:r w:rsidRPr="00046A59">
              <w:rPr>
                <w:color w:val="000000" w:themeColor="text1"/>
              </w:rPr>
              <w:t xml:space="preserve">An OCD Care Pathway was developed as part of this project </w:t>
            </w:r>
            <w:proofErr w:type="gramStart"/>
            <w:r w:rsidRPr="00046A59">
              <w:rPr>
                <w:color w:val="000000" w:themeColor="text1"/>
              </w:rPr>
              <w:t>in order to</w:t>
            </w:r>
            <w:proofErr w:type="gramEnd"/>
            <w:r w:rsidRPr="00046A59">
              <w:rPr>
                <w:color w:val="000000" w:themeColor="text1"/>
              </w:rPr>
              <w:t xml:space="preserve"> </w:t>
            </w:r>
            <w:r w:rsidR="009C4589" w:rsidRPr="00046A59">
              <w:rPr>
                <w:color w:val="000000" w:themeColor="text1"/>
              </w:rPr>
              <w:t xml:space="preserve">better </w:t>
            </w:r>
            <w:r w:rsidR="009203D1" w:rsidRPr="009203D1">
              <w:rPr>
                <w:color w:val="000000" w:themeColor="text1"/>
              </w:rPr>
              <w:t>support physicians in managing and coordinating care of patients who have OCD and navigating appropriate resources.</w:t>
            </w:r>
          </w:p>
          <w:p w14:paraId="0C8F289A" w14:textId="16D2826C" w:rsidR="00B54DFB" w:rsidRPr="00AD3625" w:rsidRDefault="00B54DFB" w:rsidP="00174821">
            <w:pPr>
              <w:jc w:val="both"/>
              <w:rPr>
                <w:color w:val="000000" w:themeColor="text1"/>
              </w:rPr>
            </w:pPr>
          </w:p>
        </w:tc>
      </w:tr>
    </w:tbl>
    <w:p w14:paraId="0B298B88" w14:textId="20AC9297" w:rsidR="00046A59" w:rsidRPr="00F72461" w:rsidRDefault="00CD186B" w:rsidP="00F72461">
      <w:pPr>
        <w:shd w:val="clear" w:color="auto" w:fill="FADCC8" w:themeFill="accent6" w:themeFillTint="33"/>
        <w:rPr>
          <w:b/>
          <w:bCs/>
        </w:rPr>
      </w:pPr>
      <w:r>
        <w:rPr>
          <w:b/>
          <w:bCs/>
        </w:rPr>
        <w:t>Impacts/ Outcomes</w:t>
      </w:r>
    </w:p>
    <w:p w14:paraId="02F244B0" w14:textId="5EF7E607" w:rsidR="00CB5509" w:rsidRPr="005608A5" w:rsidRDefault="00020DB7" w:rsidP="005608A5">
      <w:pPr>
        <w:pStyle w:val="Heading1"/>
      </w:pPr>
      <w:bookmarkStart w:id="34" w:name="_Toc126852999"/>
      <w:bookmarkEnd w:id="33"/>
      <w:r w:rsidRPr="0030444E">
        <w:rPr>
          <w:lang w:val="en-GB"/>
        </w:rPr>
        <w:t>Summary of Findings</w:t>
      </w:r>
      <w:bookmarkEnd w:id="34"/>
      <w:r w:rsidRPr="0030444E">
        <w:t xml:space="preserve"> </w:t>
      </w:r>
    </w:p>
    <w:tbl>
      <w:tblPr>
        <w:tblStyle w:val="TableGrid"/>
        <w:tblW w:w="0" w:type="auto"/>
        <w:tblLook w:val="04A0" w:firstRow="1" w:lastRow="0" w:firstColumn="1" w:lastColumn="0" w:noHBand="0" w:noVBand="1"/>
      </w:tblPr>
      <w:tblGrid>
        <w:gridCol w:w="3539"/>
        <w:gridCol w:w="6531"/>
      </w:tblGrid>
      <w:tr w:rsidR="00466795" w14:paraId="1442AF17" w14:textId="77777777" w:rsidTr="00133810">
        <w:tc>
          <w:tcPr>
            <w:tcW w:w="3539" w:type="dxa"/>
            <w:shd w:val="clear" w:color="auto" w:fill="CCDDE7" w:themeFill="accent3"/>
          </w:tcPr>
          <w:p w14:paraId="05CBDB67" w14:textId="429DC2B4" w:rsidR="00466795" w:rsidRPr="005608A5" w:rsidRDefault="005608A5" w:rsidP="00020DB7">
            <w:pPr>
              <w:rPr>
                <w:b/>
                <w:bCs/>
              </w:rPr>
            </w:pPr>
            <w:r w:rsidRPr="005608A5">
              <w:rPr>
                <w:b/>
                <w:bCs/>
              </w:rPr>
              <w:t>Project Goal</w:t>
            </w:r>
          </w:p>
        </w:tc>
        <w:tc>
          <w:tcPr>
            <w:tcW w:w="6531" w:type="dxa"/>
            <w:shd w:val="clear" w:color="auto" w:fill="CCDDE7" w:themeFill="accent3"/>
          </w:tcPr>
          <w:p w14:paraId="78ACB257" w14:textId="62F8C078" w:rsidR="00466795" w:rsidRPr="005608A5" w:rsidRDefault="005608A5" w:rsidP="00020DB7">
            <w:pPr>
              <w:rPr>
                <w:b/>
                <w:bCs/>
              </w:rPr>
            </w:pPr>
            <w:r w:rsidRPr="005608A5">
              <w:rPr>
                <w:b/>
                <w:bCs/>
              </w:rPr>
              <w:t xml:space="preserve">Progress Made Toward the Goal </w:t>
            </w:r>
          </w:p>
        </w:tc>
      </w:tr>
      <w:tr w:rsidR="00466795" w14:paraId="6FC9B9DE" w14:textId="77777777" w:rsidTr="005608A5">
        <w:tc>
          <w:tcPr>
            <w:tcW w:w="3539" w:type="dxa"/>
          </w:tcPr>
          <w:p w14:paraId="200D89D6" w14:textId="77777777" w:rsidR="005608A5" w:rsidRPr="003F4372" w:rsidRDefault="005608A5" w:rsidP="005608A5">
            <w:pPr>
              <w:jc w:val="both"/>
            </w:pPr>
            <w:r w:rsidRPr="003F4372">
              <w:t>Improve provider</w:t>
            </w:r>
            <w:r w:rsidRPr="003F4372">
              <w:rPr>
                <w:b/>
                <w:bCs/>
              </w:rPr>
              <w:t xml:space="preserve"> confidence in skills and abilities </w:t>
            </w:r>
            <w:r w:rsidRPr="003F4372">
              <w:t>to provide quality mental health care in primary care settings (family doctors comfort and confidence in managing their patients with MHSU issues).</w:t>
            </w:r>
          </w:p>
          <w:p w14:paraId="5D43C604" w14:textId="77777777" w:rsidR="00466795" w:rsidRPr="003F4372" w:rsidRDefault="00466795" w:rsidP="005608A5">
            <w:pPr>
              <w:jc w:val="both"/>
            </w:pPr>
          </w:p>
        </w:tc>
        <w:tc>
          <w:tcPr>
            <w:tcW w:w="6531" w:type="dxa"/>
          </w:tcPr>
          <w:p w14:paraId="528D917D" w14:textId="06E01116" w:rsidR="00BD575B" w:rsidRPr="003F4372" w:rsidRDefault="00C63534" w:rsidP="009A4383">
            <w:pPr>
              <w:pStyle w:val="ListParagraph"/>
              <w:numPr>
                <w:ilvl w:val="0"/>
                <w:numId w:val="7"/>
              </w:numPr>
              <w:spacing w:after="160" w:line="259" w:lineRule="auto"/>
              <w:rPr>
                <w:bCs/>
              </w:rPr>
            </w:pPr>
            <w:r w:rsidRPr="003F4372">
              <w:rPr>
                <w:bCs/>
              </w:rPr>
              <w:t>FPs, psychiatrists, addictions medicine specialists and</w:t>
            </w:r>
            <w:r w:rsidR="000C7104" w:rsidRPr="003F4372">
              <w:rPr>
                <w:bCs/>
              </w:rPr>
              <w:t>/ or</w:t>
            </w:r>
            <w:r w:rsidRPr="003F4372">
              <w:rPr>
                <w:bCs/>
              </w:rPr>
              <w:t xml:space="preserve"> mental health professionals indicated that </w:t>
            </w:r>
            <w:proofErr w:type="gramStart"/>
            <w:r w:rsidRPr="003F4372">
              <w:rPr>
                <w:bCs/>
              </w:rPr>
              <w:t>as a result of</w:t>
            </w:r>
            <w:proofErr w:type="gramEnd"/>
            <w:r w:rsidRPr="003F4372">
              <w:rPr>
                <w:bCs/>
              </w:rPr>
              <w:t xml:space="preserve"> the session</w:t>
            </w:r>
            <w:r w:rsidR="00BD575B" w:rsidRPr="003F4372">
              <w:rPr>
                <w:bCs/>
              </w:rPr>
              <w:t>s</w:t>
            </w:r>
            <w:r w:rsidRPr="003F4372">
              <w:rPr>
                <w:bCs/>
              </w:rPr>
              <w:t xml:space="preserve"> they attended</w:t>
            </w:r>
            <w:r w:rsidR="00BD575B" w:rsidRPr="003F4372">
              <w:rPr>
                <w:bCs/>
              </w:rPr>
              <w:t xml:space="preserve">, they: </w:t>
            </w:r>
          </w:p>
          <w:p w14:paraId="68655504" w14:textId="20ED4C74" w:rsidR="00E7581E" w:rsidRPr="00174821" w:rsidRDefault="00E7581E" w:rsidP="000C7104">
            <w:pPr>
              <w:pStyle w:val="ListParagraph"/>
              <w:numPr>
                <w:ilvl w:val="1"/>
                <w:numId w:val="7"/>
              </w:numPr>
              <w:spacing w:after="160" w:line="259" w:lineRule="auto"/>
              <w:rPr>
                <w:rFonts w:cstheme="minorHAnsi"/>
                <w:bCs/>
              </w:rPr>
            </w:pPr>
            <w:r w:rsidRPr="0030444E">
              <w:rPr>
                <w:rFonts w:cstheme="minorHAnsi"/>
                <w:bCs/>
              </w:rPr>
              <w:t xml:space="preserve">Improved their knowledge around medication management of various mental health issues that their patients may be dealing with, as well as improved their confidence in their ability to treat and manage these </w:t>
            </w:r>
            <w:proofErr w:type="gramStart"/>
            <w:r w:rsidRPr="0030444E">
              <w:rPr>
                <w:rFonts w:cstheme="minorHAnsi"/>
                <w:bCs/>
              </w:rPr>
              <w:t>issues</w:t>
            </w:r>
            <w:proofErr w:type="gramEnd"/>
          </w:p>
          <w:p w14:paraId="5BE483DC" w14:textId="189D5F7F" w:rsidR="00BD575B" w:rsidRPr="00174821" w:rsidRDefault="000C7104" w:rsidP="000C7104">
            <w:pPr>
              <w:pStyle w:val="ListParagraph"/>
              <w:numPr>
                <w:ilvl w:val="1"/>
                <w:numId w:val="7"/>
              </w:numPr>
              <w:spacing w:after="160" w:line="259" w:lineRule="auto"/>
              <w:rPr>
                <w:rFonts w:cstheme="minorHAnsi"/>
                <w:bCs/>
              </w:rPr>
            </w:pPr>
            <w:r w:rsidRPr="00393ADC">
              <w:rPr>
                <w:rFonts w:cstheme="minorHAnsi"/>
                <w:bCs/>
                <w:color w:val="000000" w:themeColor="text1"/>
              </w:rPr>
              <w:t>Were more knowledgeable about the patient journey using adult mental health services in SND as well as their journey following their discharge from these services.</w:t>
            </w:r>
          </w:p>
          <w:p w14:paraId="42D07C44" w14:textId="2E8F08C4" w:rsidR="008561F1" w:rsidRPr="003F4372" w:rsidRDefault="00E7581E" w:rsidP="000C7104">
            <w:pPr>
              <w:pStyle w:val="ListParagraph"/>
              <w:numPr>
                <w:ilvl w:val="1"/>
                <w:numId w:val="7"/>
              </w:numPr>
              <w:spacing w:after="160" w:line="259" w:lineRule="auto"/>
            </w:pPr>
            <w:r w:rsidRPr="003F4372">
              <w:rPr>
                <w:color w:val="000000" w:themeColor="text1"/>
                <w:lang w:val="en-GB"/>
              </w:rPr>
              <w:t>Improved their</w:t>
            </w:r>
            <w:r w:rsidR="008561F1" w:rsidRPr="003F4372">
              <w:rPr>
                <w:color w:val="000000" w:themeColor="text1"/>
                <w:lang w:val="en-GB"/>
              </w:rPr>
              <w:t xml:space="preserve"> knowledge of community resources and services available to support patients dealing with mental health </w:t>
            </w:r>
            <w:proofErr w:type="gramStart"/>
            <w:r w:rsidR="008561F1" w:rsidRPr="003F4372">
              <w:rPr>
                <w:color w:val="000000" w:themeColor="text1"/>
                <w:lang w:val="en-GB"/>
              </w:rPr>
              <w:t>concerns</w:t>
            </w:r>
            <w:proofErr w:type="gramEnd"/>
          </w:p>
          <w:p w14:paraId="7858FE61" w14:textId="241509BE" w:rsidR="00FA7757" w:rsidRPr="003F4372" w:rsidRDefault="00FA7757" w:rsidP="000C7104">
            <w:pPr>
              <w:pStyle w:val="ListParagraph"/>
              <w:numPr>
                <w:ilvl w:val="1"/>
                <w:numId w:val="7"/>
              </w:numPr>
              <w:spacing w:after="160" w:line="259" w:lineRule="auto"/>
            </w:pPr>
            <w:r w:rsidRPr="003F4372">
              <w:rPr>
                <w:color w:val="000000" w:themeColor="text1"/>
                <w:lang w:val="en-GB"/>
              </w:rPr>
              <w:t>Had improved confidence in navigating resources related to related to various mental</w:t>
            </w:r>
            <w:r w:rsidR="00AB723A" w:rsidRPr="003F4372">
              <w:rPr>
                <w:color w:val="000000" w:themeColor="text1"/>
                <w:lang w:val="en-GB"/>
              </w:rPr>
              <w:t xml:space="preserve"> as well</w:t>
            </w:r>
            <w:r w:rsidR="000A1878" w:rsidRPr="003F4372">
              <w:t xml:space="preserve"> </w:t>
            </w:r>
            <w:r w:rsidR="000A1878" w:rsidRPr="003F4372">
              <w:rPr>
                <w:color w:val="000000" w:themeColor="text1"/>
                <w:lang w:val="en-GB"/>
              </w:rPr>
              <w:t xml:space="preserve">as improved their confidence in their ability to treat and manage these </w:t>
            </w:r>
            <w:proofErr w:type="gramStart"/>
            <w:r w:rsidR="000A1878" w:rsidRPr="003F4372">
              <w:rPr>
                <w:color w:val="000000" w:themeColor="text1"/>
                <w:lang w:val="en-GB"/>
              </w:rPr>
              <w:t>issues</w:t>
            </w:r>
            <w:proofErr w:type="gramEnd"/>
          </w:p>
          <w:p w14:paraId="0C107E4B" w14:textId="072736C3" w:rsidR="00466795" w:rsidRPr="003F4372" w:rsidRDefault="00466795" w:rsidP="000C7104">
            <w:pPr>
              <w:pStyle w:val="ListParagraph"/>
              <w:spacing w:after="160" w:line="259" w:lineRule="auto"/>
              <w:ind w:left="360"/>
              <w:rPr>
                <w:bCs/>
              </w:rPr>
            </w:pPr>
          </w:p>
        </w:tc>
      </w:tr>
      <w:tr w:rsidR="00466795" w14:paraId="6CDE7DBA" w14:textId="77777777" w:rsidTr="00886285">
        <w:trPr>
          <w:trHeight w:val="77"/>
        </w:trPr>
        <w:tc>
          <w:tcPr>
            <w:tcW w:w="3539" w:type="dxa"/>
          </w:tcPr>
          <w:p w14:paraId="63F59530" w14:textId="77777777" w:rsidR="005608A5" w:rsidRPr="00543509" w:rsidRDefault="005608A5" w:rsidP="005608A5">
            <w:pPr>
              <w:jc w:val="both"/>
            </w:pPr>
            <w:r w:rsidRPr="00543509">
              <w:t>Improve</w:t>
            </w:r>
            <w:r w:rsidRPr="005608A5">
              <w:rPr>
                <w:b/>
                <w:bCs/>
              </w:rPr>
              <w:t xml:space="preserve"> communication and collaboration </w:t>
            </w:r>
            <w:r w:rsidRPr="00543509">
              <w:t>between family doctors, psychiatrists, addictions medicine specialists and mental health professionals</w:t>
            </w:r>
            <w:r>
              <w:t>.</w:t>
            </w:r>
          </w:p>
          <w:p w14:paraId="28EC6373" w14:textId="77777777" w:rsidR="00466795" w:rsidRDefault="00466795" w:rsidP="005608A5">
            <w:pPr>
              <w:jc w:val="both"/>
            </w:pPr>
          </w:p>
        </w:tc>
        <w:tc>
          <w:tcPr>
            <w:tcW w:w="6531" w:type="dxa"/>
          </w:tcPr>
          <w:p w14:paraId="4BBCB1F4" w14:textId="054AE969" w:rsidR="00571CB8" w:rsidRDefault="00C63534" w:rsidP="00571CB8">
            <w:pPr>
              <w:pStyle w:val="ListParagraph"/>
              <w:numPr>
                <w:ilvl w:val="0"/>
                <w:numId w:val="7"/>
              </w:numPr>
              <w:rPr>
                <w:bCs/>
              </w:rPr>
            </w:pPr>
            <w:r w:rsidRPr="00C63534">
              <w:rPr>
                <w:bCs/>
              </w:rPr>
              <w:t xml:space="preserve">FPs, psychiatrists, addictions medicine specialists and mental health professionals </w:t>
            </w:r>
            <w:r w:rsidR="00A9589A" w:rsidRPr="00C63534">
              <w:rPr>
                <w:bCs/>
              </w:rPr>
              <w:t xml:space="preserve">attended 3 learning and </w:t>
            </w:r>
            <w:r w:rsidR="00BD575B" w:rsidRPr="00C63534">
              <w:rPr>
                <w:bCs/>
              </w:rPr>
              <w:t>engagement</w:t>
            </w:r>
            <w:r w:rsidR="00517E3E" w:rsidRPr="00C63534">
              <w:rPr>
                <w:bCs/>
              </w:rPr>
              <w:t xml:space="preserve"> session hosted </w:t>
            </w:r>
            <w:r w:rsidR="00A9589A" w:rsidRPr="00C63534">
              <w:rPr>
                <w:bCs/>
              </w:rPr>
              <w:t>as part of the project</w:t>
            </w:r>
            <w:r w:rsidR="00571CB8">
              <w:rPr>
                <w:bCs/>
              </w:rPr>
              <w:t xml:space="preserve"> providing</w:t>
            </w:r>
            <w:r w:rsidR="0030444E">
              <w:rPr>
                <w:bCs/>
              </w:rPr>
              <w:t xml:space="preserve"> an</w:t>
            </w:r>
            <w:r w:rsidR="00571CB8">
              <w:rPr>
                <w:bCs/>
              </w:rPr>
              <w:t xml:space="preserve"> opportunit</w:t>
            </w:r>
            <w:r w:rsidR="0030444E">
              <w:rPr>
                <w:bCs/>
              </w:rPr>
              <w:t>y</w:t>
            </w:r>
            <w:r w:rsidR="00571CB8">
              <w:rPr>
                <w:bCs/>
              </w:rPr>
              <w:t xml:space="preserve"> to improve their communication.</w:t>
            </w:r>
          </w:p>
          <w:p w14:paraId="0CACB82F" w14:textId="387FA0C1" w:rsidR="00571CB8" w:rsidRDefault="00DE23F1" w:rsidP="00571CB8">
            <w:pPr>
              <w:pStyle w:val="ListParagraph"/>
              <w:numPr>
                <w:ilvl w:val="0"/>
                <w:numId w:val="7"/>
              </w:numPr>
              <w:rPr>
                <w:bCs/>
              </w:rPr>
            </w:pPr>
            <w:r w:rsidRPr="00571CB8">
              <w:rPr>
                <w:bCs/>
              </w:rPr>
              <w:t>Several FP attendees also indicated that as a result o</w:t>
            </w:r>
            <w:r w:rsidR="004319B2">
              <w:rPr>
                <w:bCs/>
              </w:rPr>
              <w:t xml:space="preserve"> </w:t>
            </w:r>
            <w:r w:rsidR="00571CB8" w:rsidRPr="00571CB8">
              <w:rPr>
                <w:bCs/>
              </w:rPr>
              <w:t>of the</w:t>
            </w:r>
            <w:r w:rsidR="004319B2">
              <w:rPr>
                <w:bCs/>
              </w:rPr>
              <w:t xml:space="preserve"> January 2022</w:t>
            </w:r>
            <w:r w:rsidR="00571CB8" w:rsidRPr="00571CB8">
              <w:rPr>
                <w:bCs/>
              </w:rPr>
              <w:t xml:space="preserve"> learning and engagement sessions</w:t>
            </w:r>
            <w:r w:rsidRPr="00571CB8">
              <w:rPr>
                <w:bCs/>
              </w:rPr>
              <w:t xml:space="preserve">, they were more likely to refer to or contact the </w:t>
            </w:r>
            <w:proofErr w:type="gramStart"/>
            <w:r w:rsidRPr="00571CB8">
              <w:rPr>
                <w:bCs/>
              </w:rPr>
              <w:t>UCRC</w:t>
            </w:r>
            <w:r w:rsidR="00571CB8" w:rsidRPr="00571CB8">
              <w:rPr>
                <w:bCs/>
              </w:rPr>
              <w:t xml:space="preserve">, </w:t>
            </w:r>
            <w:r w:rsidRPr="00571CB8">
              <w:rPr>
                <w:bCs/>
              </w:rPr>
              <w:t>and</w:t>
            </w:r>
            <w:proofErr w:type="gramEnd"/>
            <w:r w:rsidRPr="00571CB8">
              <w:rPr>
                <w:bCs/>
              </w:rPr>
              <w:t xml:space="preserve"> use other referral centres when needed</w:t>
            </w:r>
            <w:r w:rsidR="00571CB8" w:rsidRPr="00571CB8">
              <w:rPr>
                <w:bCs/>
              </w:rPr>
              <w:t>.</w:t>
            </w:r>
          </w:p>
          <w:p w14:paraId="5A3D300F" w14:textId="6BB4A862" w:rsidR="002B3D17" w:rsidRPr="00571CB8" w:rsidRDefault="002B3D17" w:rsidP="00571CB8">
            <w:pPr>
              <w:pStyle w:val="ListParagraph"/>
              <w:numPr>
                <w:ilvl w:val="0"/>
                <w:numId w:val="7"/>
              </w:numPr>
              <w:rPr>
                <w:bCs/>
              </w:rPr>
            </w:pPr>
            <w:r w:rsidRPr="00571CB8">
              <w:rPr>
                <w:bCs/>
              </w:rPr>
              <w:t xml:space="preserve">A one-page summary </w:t>
            </w:r>
            <w:r w:rsidR="006B1257" w:rsidRPr="00571CB8">
              <w:rPr>
                <w:bCs/>
              </w:rPr>
              <w:t xml:space="preserve">highlighting the challenges FPs experience with the </w:t>
            </w:r>
            <w:r w:rsidR="00BE1309" w:rsidRPr="00571CB8">
              <w:rPr>
                <w:bCs/>
              </w:rPr>
              <w:t>transition process when clients are</w:t>
            </w:r>
            <w:r w:rsidR="003F4372" w:rsidRPr="00571CB8">
              <w:rPr>
                <w:bCs/>
              </w:rPr>
              <w:t xml:space="preserve"> </w:t>
            </w:r>
            <w:proofErr w:type="gramStart"/>
            <w:r w:rsidR="00BE1309" w:rsidRPr="00571CB8">
              <w:rPr>
                <w:bCs/>
              </w:rPr>
              <w:t>returning back</w:t>
            </w:r>
            <w:proofErr w:type="gramEnd"/>
            <w:r w:rsidR="00BE1309" w:rsidRPr="00571CB8">
              <w:rPr>
                <w:bCs/>
              </w:rPr>
              <w:t xml:space="preserve"> to </w:t>
            </w:r>
            <w:r w:rsidR="00BE1309" w:rsidRPr="00571CB8">
              <w:rPr>
                <w:bCs/>
              </w:rPr>
              <w:lastRenderedPageBreak/>
              <w:t xml:space="preserve">primary care from specialized Mental Health services </w:t>
            </w:r>
            <w:r w:rsidR="006B1257" w:rsidRPr="00571CB8">
              <w:rPr>
                <w:bCs/>
              </w:rPr>
              <w:t>was</w:t>
            </w:r>
            <w:r w:rsidRPr="00571CB8">
              <w:rPr>
                <w:bCs/>
              </w:rPr>
              <w:t xml:space="preserve"> created </w:t>
            </w:r>
            <w:r w:rsidR="003F4372" w:rsidRPr="00571CB8">
              <w:rPr>
                <w:bCs/>
              </w:rPr>
              <w:t>T</w:t>
            </w:r>
            <w:r w:rsidRPr="00571CB8">
              <w:rPr>
                <w:bCs/>
              </w:rPr>
              <w:t>his summary was identified as an opportunity to connect FPs with MHSU resources and services in the community, including the UCRC, Surrey Mental Health and the RACE line.</w:t>
            </w:r>
          </w:p>
          <w:p w14:paraId="0FAFF88A" w14:textId="12DD5A21" w:rsidR="00466795" w:rsidRPr="00BD575B" w:rsidRDefault="00517E3E" w:rsidP="009A4383">
            <w:pPr>
              <w:pStyle w:val="ListParagraph"/>
              <w:numPr>
                <w:ilvl w:val="0"/>
                <w:numId w:val="7"/>
              </w:numPr>
              <w:rPr>
                <w:bCs/>
              </w:rPr>
            </w:pPr>
            <w:r>
              <w:rPr>
                <w:bCs/>
              </w:rPr>
              <w:t>O</w:t>
            </w:r>
            <w:r w:rsidRPr="00517E3E">
              <w:rPr>
                <w:bCs/>
              </w:rPr>
              <w:t>ne-page summary identified as an opportunity to connect FPs with MHSU resources and services in the community, including the UCRC, Surrey Mental Health and the RACE line.</w:t>
            </w:r>
          </w:p>
        </w:tc>
      </w:tr>
    </w:tbl>
    <w:p w14:paraId="7F23C6F7" w14:textId="77777777" w:rsidR="00F72461" w:rsidRDefault="00F72461" w:rsidP="00F74717">
      <w:pPr>
        <w:pStyle w:val="Heading1"/>
        <w:rPr>
          <w:lang w:val="en-GB"/>
        </w:rPr>
      </w:pPr>
      <w:bookmarkStart w:id="35" w:name="_Toc126853000"/>
    </w:p>
    <w:p w14:paraId="3DF19974" w14:textId="3B81D70C" w:rsidR="001153C2" w:rsidRDefault="001153C2" w:rsidP="00F74717">
      <w:pPr>
        <w:pStyle w:val="Heading1"/>
      </w:pPr>
      <w:r w:rsidRPr="00F74717">
        <w:rPr>
          <w:lang w:val="en-GB"/>
        </w:rPr>
        <w:t>Evaluati</w:t>
      </w:r>
      <w:r w:rsidR="00F74717" w:rsidRPr="00F74717">
        <w:rPr>
          <w:lang w:val="en-GB"/>
        </w:rPr>
        <w:t>o</w:t>
      </w:r>
      <w:r w:rsidRPr="00F74717">
        <w:rPr>
          <w:lang w:val="en-GB"/>
        </w:rPr>
        <w:t xml:space="preserve">n Findings </w:t>
      </w:r>
      <w:r w:rsidR="00F74717" w:rsidRPr="00F74717">
        <w:rPr>
          <w:lang w:val="en-GB"/>
        </w:rPr>
        <w:t xml:space="preserve">| </w:t>
      </w:r>
      <w:r w:rsidR="00D20F80">
        <w:t>Discussion</w:t>
      </w:r>
      <w:bookmarkEnd w:id="35"/>
      <w:r w:rsidR="00D20F80">
        <w:t xml:space="preserve"> </w:t>
      </w:r>
    </w:p>
    <w:p w14:paraId="1BC2052E" w14:textId="43DDF36D" w:rsidR="00CC208D" w:rsidRPr="00CC208D" w:rsidRDefault="00CC208D" w:rsidP="00503D9A">
      <w:r w:rsidRPr="008479AF">
        <w:t xml:space="preserve">The following section outlines the </w:t>
      </w:r>
      <w:r>
        <w:t xml:space="preserve">lessons learned, including facilitators of success and challenges faced. It also reviews the sustainability of the project and its outcomes. </w:t>
      </w:r>
    </w:p>
    <w:p w14:paraId="3B17C072" w14:textId="29F92E5D" w:rsidR="00F91236" w:rsidRPr="001153C2" w:rsidRDefault="00F91236" w:rsidP="00F91236">
      <w:pPr>
        <w:pStyle w:val="Heading2"/>
        <w:rPr>
          <w:lang w:val="en-GB"/>
        </w:rPr>
      </w:pPr>
      <w:bookmarkStart w:id="36" w:name="_Toc124162005"/>
      <w:bookmarkStart w:id="37" w:name="_Toc126853001"/>
      <w:r>
        <w:rPr>
          <w:lang w:val="en-GB"/>
        </w:rPr>
        <w:t>Facilitators of Success</w:t>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5432"/>
        <w:gridCol w:w="3352"/>
      </w:tblGrid>
      <w:tr w:rsidR="00B54DFB" w14:paraId="0712A145" w14:textId="77777777" w:rsidTr="00B54DFB">
        <w:tc>
          <w:tcPr>
            <w:tcW w:w="1296" w:type="dxa"/>
          </w:tcPr>
          <w:p w14:paraId="72AA1038" w14:textId="27BA3AE8" w:rsidR="00B54DFB" w:rsidRDefault="00B54DFB" w:rsidP="002E53BF">
            <w:pPr>
              <w:jc w:val="both"/>
            </w:pPr>
            <w:r>
              <w:rPr>
                <w:noProof/>
              </w:rPr>
              <w:drawing>
                <wp:anchor distT="0" distB="0" distL="114300" distR="114300" simplePos="0" relativeHeight="251658245" behindDoc="0" locked="0" layoutInCell="1" allowOverlap="1" wp14:anchorId="6722C3C6" wp14:editId="0E43F0A3">
                  <wp:simplePos x="0" y="0"/>
                  <wp:positionH relativeFrom="margin">
                    <wp:posOffset>12700</wp:posOffset>
                  </wp:positionH>
                  <wp:positionV relativeFrom="paragraph">
                    <wp:posOffset>116958</wp:posOffset>
                  </wp:positionV>
                  <wp:extent cx="685800" cy="685800"/>
                  <wp:effectExtent l="0" t="0" r="0" b="0"/>
                  <wp:wrapSquare wrapText="bothSides"/>
                  <wp:docPr id="452" name="Graphic 452"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Graphic 452" descr="Cheers with solid fi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tc>
        <w:tc>
          <w:tcPr>
            <w:tcW w:w="5432" w:type="dxa"/>
          </w:tcPr>
          <w:p w14:paraId="013D2916" w14:textId="174B6DCE" w:rsidR="00B54DFB" w:rsidRPr="00B54DFB" w:rsidRDefault="00B54DFB" w:rsidP="002E53BF">
            <w:pPr>
              <w:jc w:val="both"/>
              <w:rPr>
                <w:rFonts w:cstheme="minorHAnsi"/>
              </w:rPr>
            </w:pPr>
            <w:r>
              <w:t xml:space="preserve">Working group interviewees indicated that having a </w:t>
            </w:r>
            <w:r w:rsidRPr="008A7244">
              <w:rPr>
                <w:b/>
                <w:bCs/>
              </w:rPr>
              <w:t xml:space="preserve">dedicated team </w:t>
            </w:r>
            <w:r>
              <w:rPr>
                <w:b/>
                <w:bCs/>
              </w:rPr>
              <w:t>that shared a common</w:t>
            </w:r>
            <w:r w:rsidRPr="008A7244">
              <w:rPr>
                <w:b/>
                <w:bCs/>
              </w:rPr>
              <w:t xml:space="preserve"> agenda</w:t>
            </w:r>
            <w:r>
              <w:rPr>
                <w:b/>
                <w:bCs/>
              </w:rPr>
              <w:t xml:space="preserve"> </w:t>
            </w:r>
            <w:r>
              <w:t xml:space="preserve">facilitated </w:t>
            </w:r>
            <w:r w:rsidRPr="009D3515">
              <w:t>project</w:t>
            </w:r>
            <w:r>
              <w:t xml:space="preserve"> progress and success. </w:t>
            </w:r>
            <w:r w:rsidRPr="006E529C">
              <w:rPr>
                <w:rFonts w:cstheme="minorHAnsi"/>
              </w:rPr>
              <w:t xml:space="preserve">They also highlighted that the </w:t>
            </w:r>
            <w:r w:rsidRPr="006E529C">
              <w:rPr>
                <w:rFonts w:cstheme="minorHAnsi"/>
                <w:b/>
                <w:bCs/>
              </w:rPr>
              <w:t>right people and key stakeholders were involved</w:t>
            </w:r>
            <w:r w:rsidRPr="006E529C">
              <w:rPr>
                <w:rFonts w:cstheme="minorHAnsi"/>
              </w:rPr>
              <w:t xml:space="preserve"> providing valuable input from varied perspectiv</w:t>
            </w:r>
            <w:r>
              <w:rPr>
                <w:rFonts w:cstheme="minorHAnsi"/>
              </w:rPr>
              <w:t>es</w:t>
            </w:r>
            <w:r w:rsidRPr="002E53BF">
              <w:rPr>
                <w:rFonts w:cstheme="minorHAnsi"/>
              </w:rPr>
              <w:t xml:space="preserve"> </w:t>
            </w:r>
            <w:r w:rsidRPr="006E529C">
              <w:rPr>
                <w:rFonts w:cstheme="minorHAnsi"/>
              </w:rPr>
              <w:t>the project.</w:t>
            </w:r>
          </w:p>
        </w:tc>
        <w:tc>
          <w:tcPr>
            <w:tcW w:w="3352" w:type="dxa"/>
          </w:tcPr>
          <w:p w14:paraId="225DE478" w14:textId="560429D7" w:rsidR="00B54DFB" w:rsidRPr="00B54DFB" w:rsidRDefault="00B54DFB" w:rsidP="00B54DFB">
            <w:pPr>
              <w:shd w:val="clear" w:color="auto" w:fill="CCDDE7" w:themeFill="accent3"/>
              <w:jc w:val="both"/>
              <w:rPr>
                <w:i/>
                <w:iCs/>
              </w:rPr>
            </w:pPr>
            <w:r w:rsidRPr="005B534B">
              <w:rPr>
                <w:i/>
                <w:iCs/>
              </w:rPr>
              <w:t>“Commitment and common shared goals, I think these were the two main things that just basically made it possible for us to accomplish it.”</w:t>
            </w:r>
            <w:r>
              <w:rPr>
                <w:i/>
                <w:iCs/>
              </w:rPr>
              <w:t xml:space="preserve"> </w:t>
            </w:r>
            <w:r>
              <w:t>– Working Group Member</w:t>
            </w:r>
          </w:p>
        </w:tc>
      </w:tr>
      <w:tr w:rsidR="00B54DFB" w14:paraId="6DC53499" w14:textId="77777777" w:rsidTr="00B54DFB">
        <w:tc>
          <w:tcPr>
            <w:tcW w:w="10080" w:type="dxa"/>
            <w:gridSpan w:val="3"/>
            <w:shd w:val="clear" w:color="auto" w:fill="auto"/>
          </w:tcPr>
          <w:p w14:paraId="47396F4B" w14:textId="77777777" w:rsidR="00B54DFB" w:rsidRDefault="00B54DFB" w:rsidP="00B54DFB">
            <w:pPr>
              <w:jc w:val="both"/>
              <w:rPr>
                <w:i/>
                <w:iCs/>
                <w:shd w:val="clear" w:color="auto" w:fill="CCDDE7" w:themeFill="accent3"/>
              </w:rPr>
            </w:pPr>
          </w:p>
          <w:p w14:paraId="04C752EE" w14:textId="1B8B39E9" w:rsidR="00B54DFB" w:rsidRPr="00B54DFB" w:rsidRDefault="00B54DFB" w:rsidP="00B54DFB">
            <w:pPr>
              <w:shd w:val="clear" w:color="auto" w:fill="CCDDE7" w:themeFill="accent3"/>
              <w:jc w:val="both"/>
              <w:rPr>
                <w:i/>
                <w:iCs/>
                <w:shd w:val="clear" w:color="auto" w:fill="CCDDE7" w:themeFill="accent3"/>
              </w:rPr>
            </w:pPr>
            <w:r w:rsidRPr="00D0515B">
              <w:rPr>
                <w:i/>
                <w:iCs/>
                <w:shd w:val="clear" w:color="auto" w:fill="CCDDE7" w:themeFill="accent3"/>
              </w:rPr>
              <w:t>“They were all supportive and quite synchronized.</w:t>
            </w:r>
            <w:r>
              <w:rPr>
                <w:i/>
                <w:iCs/>
                <w:shd w:val="clear" w:color="auto" w:fill="CCDDE7" w:themeFill="accent3"/>
              </w:rPr>
              <w:t xml:space="preserve"> </w:t>
            </w:r>
            <w:r w:rsidRPr="00D0515B">
              <w:rPr>
                <w:i/>
                <w:iCs/>
                <w:shd w:val="clear" w:color="auto" w:fill="CCDDE7" w:themeFill="accent3"/>
              </w:rPr>
              <w:t xml:space="preserve">Everyone was on the same page. That was what </w:t>
            </w:r>
            <w:proofErr w:type="gramStart"/>
            <w:r w:rsidRPr="00D0515B">
              <w:rPr>
                <w:i/>
                <w:iCs/>
                <w:shd w:val="clear" w:color="auto" w:fill="CCDDE7" w:themeFill="accent3"/>
              </w:rPr>
              <w:t>actually worked</w:t>
            </w:r>
            <w:proofErr w:type="gramEnd"/>
            <w:r w:rsidRPr="00D0515B">
              <w:rPr>
                <w:i/>
                <w:iCs/>
                <w:shd w:val="clear" w:color="auto" w:fill="CCDDE7" w:themeFill="accent3"/>
              </w:rPr>
              <w:t xml:space="preserve"> well</w:t>
            </w:r>
            <w:r w:rsidRPr="00D0515B">
              <w:rPr>
                <w:i/>
                <w:iCs/>
              </w:rPr>
              <w:t>.”</w:t>
            </w:r>
            <w:r w:rsidRPr="00D0515B">
              <w:t xml:space="preserve"> – Working Group Member</w:t>
            </w:r>
          </w:p>
        </w:tc>
      </w:tr>
    </w:tbl>
    <w:p w14:paraId="24AEDC22" w14:textId="77777777" w:rsidR="00C82C31" w:rsidRPr="00B54DFB" w:rsidRDefault="00C82C31" w:rsidP="00C82C31">
      <w:pPr>
        <w:jc w:val="both"/>
        <w:rPr>
          <w:i/>
          <w:iCs/>
          <w:sz w:val="4"/>
          <w:szCs w:val="4"/>
          <w:shd w:val="clear" w:color="auto" w:fill="CCDDE7" w:themeFill="accent3"/>
        </w:rPr>
      </w:pPr>
    </w:p>
    <w:p w14:paraId="22E57BEE" w14:textId="15FD0A72" w:rsidR="00FF6121" w:rsidRPr="00363680" w:rsidRDefault="00FF6121" w:rsidP="00033748">
      <w:pPr>
        <w:pStyle w:val="paragraph"/>
        <w:spacing w:before="0" w:beforeAutospacing="0" w:after="0" w:afterAutospacing="0"/>
        <w:jc w:val="both"/>
        <w:textAlignment w:val="baseline"/>
        <w:rPr>
          <w:rFonts w:asciiTheme="minorHAnsi" w:hAnsiTheme="minorHAnsi" w:cstheme="minorHAnsi"/>
          <w:sz w:val="22"/>
          <w:szCs w:val="22"/>
        </w:rPr>
      </w:pPr>
    </w:p>
    <w:p w14:paraId="55F39C56" w14:textId="27867E43" w:rsidR="00E62F6F" w:rsidRPr="00363680" w:rsidRDefault="00363680" w:rsidP="00363680">
      <w:pPr>
        <w:pStyle w:val="paragraph"/>
        <w:spacing w:before="0" w:beforeAutospacing="0" w:after="0" w:afterAutospacing="0"/>
        <w:jc w:val="both"/>
        <w:textAlignment w:val="baseline"/>
        <w:rPr>
          <w:sz w:val="22"/>
          <w:szCs w:val="22"/>
        </w:rPr>
      </w:pPr>
      <w:r>
        <w:rPr>
          <w:rFonts w:asciiTheme="minorHAnsi" w:hAnsiTheme="minorHAnsi" w:cstheme="minorHAnsi"/>
          <w:noProof/>
          <w:sz w:val="22"/>
          <w:szCs w:val="22"/>
        </w:rPr>
        <w:drawing>
          <wp:anchor distT="0" distB="0" distL="114300" distR="114300" simplePos="0" relativeHeight="251658244" behindDoc="0" locked="0" layoutInCell="1" allowOverlap="1" wp14:anchorId="0AEE0947" wp14:editId="1A360117">
            <wp:simplePos x="0" y="0"/>
            <wp:positionH relativeFrom="margin">
              <wp:align>right</wp:align>
            </wp:positionH>
            <wp:positionV relativeFrom="paragraph">
              <wp:posOffset>10795</wp:posOffset>
            </wp:positionV>
            <wp:extent cx="904875" cy="904875"/>
            <wp:effectExtent l="0" t="0" r="0" b="0"/>
            <wp:wrapSquare wrapText="bothSides"/>
            <wp:docPr id="451" name="Graphic 451" descr="Hierarch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Graphic 451" descr="Hierarchy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522C7F" w:rsidRPr="00363680">
        <w:rPr>
          <w:rFonts w:asciiTheme="minorHAnsi" w:hAnsiTheme="minorHAnsi" w:cstheme="minorHAnsi"/>
          <w:sz w:val="22"/>
          <w:szCs w:val="22"/>
        </w:rPr>
        <w:t>One w</w:t>
      </w:r>
      <w:r w:rsidR="00033748" w:rsidRPr="00363680">
        <w:rPr>
          <w:rFonts w:asciiTheme="minorHAnsi" w:hAnsiTheme="minorHAnsi" w:cstheme="minorHAnsi"/>
          <w:sz w:val="22"/>
          <w:szCs w:val="22"/>
        </w:rPr>
        <w:t>orking group interviewee identified</w:t>
      </w:r>
      <w:r w:rsidR="00522C7F" w:rsidRPr="00363680">
        <w:rPr>
          <w:rFonts w:asciiTheme="minorHAnsi" w:hAnsiTheme="minorHAnsi" w:cstheme="minorHAnsi"/>
          <w:sz w:val="22"/>
          <w:szCs w:val="22"/>
        </w:rPr>
        <w:t xml:space="preserve"> </w:t>
      </w:r>
      <w:r w:rsidR="00033748" w:rsidRPr="00363680">
        <w:rPr>
          <w:rFonts w:asciiTheme="minorHAnsi" w:hAnsiTheme="minorHAnsi" w:cstheme="minorHAnsi"/>
          <w:b/>
          <w:bCs/>
          <w:sz w:val="22"/>
          <w:szCs w:val="22"/>
        </w:rPr>
        <w:t>strong project management</w:t>
      </w:r>
      <w:r w:rsidR="00522C7F" w:rsidRPr="00363680">
        <w:rPr>
          <w:rFonts w:asciiTheme="minorHAnsi" w:hAnsiTheme="minorHAnsi" w:cstheme="minorHAnsi"/>
          <w:b/>
          <w:bCs/>
          <w:sz w:val="22"/>
          <w:szCs w:val="22"/>
        </w:rPr>
        <w:t xml:space="preserve"> </w:t>
      </w:r>
      <w:r w:rsidR="00033748" w:rsidRPr="00363680">
        <w:rPr>
          <w:rFonts w:asciiTheme="minorHAnsi" w:hAnsiTheme="minorHAnsi" w:cstheme="minorHAnsi"/>
          <w:b/>
          <w:bCs/>
          <w:sz w:val="22"/>
          <w:szCs w:val="22"/>
        </w:rPr>
        <w:t>and coordination</w:t>
      </w:r>
      <w:r w:rsidR="00033748" w:rsidRPr="00363680">
        <w:rPr>
          <w:rFonts w:asciiTheme="minorHAnsi" w:hAnsiTheme="minorHAnsi" w:cstheme="minorHAnsi"/>
          <w:sz w:val="22"/>
          <w:szCs w:val="22"/>
        </w:rPr>
        <w:t xml:space="preserve"> as an important facilitator of overall project progress and success</w:t>
      </w:r>
      <w:r w:rsidR="00522C7F" w:rsidRPr="00363680">
        <w:rPr>
          <w:rFonts w:asciiTheme="minorHAnsi" w:hAnsiTheme="minorHAnsi" w:cstheme="minorHAnsi"/>
          <w:sz w:val="22"/>
          <w:szCs w:val="22"/>
        </w:rPr>
        <w:t>. They</w:t>
      </w:r>
      <w:r w:rsidR="00033748" w:rsidRPr="00363680">
        <w:rPr>
          <w:rFonts w:asciiTheme="minorHAnsi" w:hAnsiTheme="minorHAnsi" w:cstheme="minorHAnsi"/>
          <w:sz w:val="22"/>
          <w:szCs w:val="22"/>
        </w:rPr>
        <w:t xml:space="preserve"> highlighted that </w:t>
      </w:r>
      <w:r w:rsidR="00E62F6F" w:rsidRPr="00363680">
        <w:rPr>
          <w:rFonts w:asciiTheme="minorHAnsi" w:hAnsiTheme="minorHAnsi" w:cstheme="minorHAnsi"/>
          <w:sz w:val="22"/>
          <w:szCs w:val="22"/>
        </w:rPr>
        <w:t>the project manager</w:t>
      </w:r>
      <w:r w:rsidR="00E62F6F" w:rsidRPr="00363680">
        <w:rPr>
          <w:rFonts w:asciiTheme="minorHAnsi" w:hAnsiTheme="minorHAnsi" w:cstheme="minorHAnsi"/>
          <w:b/>
          <w:bCs/>
          <w:sz w:val="22"/>
          <w:szCs w:val="22"/>
        </w:rPr>
        <w:t xml:space="preserve"> </w:t>
      </w:r>
      <w:r w:rsidR="0014636E" w:rsidRPr="00363680">
        <w:rPr>
          <w:rFonts w:asciiTheme="minorHAnsi" w:hAnsiTheme="minorHAnsi" w:cstheme="minorHAnsi"/>
          <w:sz w:val="22"/>
          <w:szCs w:val="22"/>
        </w:rPr>
        <w:t>sen</w:t>
      </w:r>
      <w:r w:rsidR="006F4560" w:rsidRPr="00363680">
        <w:rPr>
          <w:rFonts w:asciiTheme="minorHAnsi" w:hAnsiTheme="minorHAnsi" w:cstheme="minorHAnsi"/>
          <w:sz w:val="22"/>
          <w:szCs w:val="22"/>
        </w:rPr>
        <w:t xml:space="preserve">ding </w:t>
      </w:r>
      <w:r w:rsidR="0014636E" w:rsidRPr="00363680">
        <w:rPr>
          <w:rFonts w:asciiTheme="minorHAnsi" w:hAnsiTheme="minorHAnsi" w:cstheme="minorHAnsi"/>
          <w:sz w:val="22"/>
          <w:szCs w:val="22"/>
        </w:rPr>
        <w:t>reminders, prepar</w:t>
      </w:r>
      <w:r w:rsidR="006F4560" w:rsidRPr="00363680">
        <w:rPr>
          <w:rFonts w:asciiTheme="minorHAnsi" w:hAnsiTheme="minorHAnsi" w:cstheme="minorHAnsi"/>
          <w:sz w:val="22"/>
          <w:szCs w:val="22"/>
        </w:rPr>
        <w:t>ing</w:t>
      </w:r>
      <w:r w:rsidR="0014636E" w:rsidRPr="00363680">
        <w:rPr>
          <w:rFonts w:asciiTheme="minorHAnsi" w:hAnsiTheme="minorHAnsi" w:cstheme="minorHAnsi"/>
          <w:sz w:val="22"/>
          <w:szCs w:val="22"/>
        </w:rPr>
        <w:t xml:space="preserve"> meeting agendas and meeting minutes</w:t>
      </w:r>
      <w:r w:rsidR="006F4560" w:rsidRPr="00363680">
        <w:rPr>
          <w:rFonts w:asciiTheme="minorHAnsi" w:hAnsiTheme="minorHAnsi" w:cstheme="minorHAnsi"/>
          <w:sz w:val="22"/>
          <w:szCs w:val="22"/>
        </w:rPr>
        <w:t xml:space="preserve"> </w:t>
      </w:r>
      <w:r w:rsidRPr="00363680">
        <w:rPr>
          <w:rFonts w:asciiTheme="minorHAnsi" w:hAnsiTheme="minorHAnsi" w:cstheme="minorHAnsi"/>
          <w:sz w:val="22"/>
          <w:szCs w:val="22"/>
        </w:rPr>
        <w:t>was helpful and ultimately supported the team’s success.</w:t>
      </w:r>
      <w:r w:rsidR="006F4560" w:rsidRPr="00363680">
        <w:rPr>
          <w:rFonts w:asciiTheme="minorHAnsi" w:hAnsiTheme="minorHAnsi" w:cstheme="minorHAnsi"/>
          <w:sz w:val="22"/>
          <w:szCs w:val="22"/>
        </w:rPr>
        <w:t xml:space="preserve"> </w:t>
      </w:r>
      <w:r w:rsidRPr="00363680">
        <w:rPr>
          <w:rFonts w:asciiTheme="minorHAnsi" w:hAnsiTheme="minorHAnsi" w:cstheme="minorHAnsi"/>
          <w:sz w:val="22"/>
          <w:szCs w:val="22"/>
        </w:rPr>
        <w:t>This same interviewee</w:t>
      </w:r>
      <w:r w:rsidR="005C5BDB" w:rsidRPr="00363680">
        <w:rPr>
          <w:rFonts w:asciiTheme="minorHAnsi" w:hAnsiTheme="minorHAnsi" w:cstheme="minorHAnsi"/>
          <w:sz w:val="22"/>
          <w:szCs w:val="22"/>
        </w:rPr>
        <w:t xml:space="preserve"> highlighted that meeting</w:t>
      </w:r>
      <w:r w:rsidR="008A48CC" w:rsidRPr="00363680">
        <w:rPr>
          <w:rFonts w:asciiTheme="minorHAnsi" w:hAnsiTheme="minorHAnsi" w:cstheme="minorHAnsi"/>
          <w:sz w:val="22"/>
          <w:szCs w:val="22"/>
        </w:rPr>
        <w:t xml:space="preserve"> logistics, </w:t>
      </w:r>
      <w:r w:rsidR="008A48CC" w:rsidRPr="00363680">
        <w:rPr>
          <w:rFonts w:asciiTheme="minorHAnsi" w:hAnsiTheme="minorHAnsi" w:cstheme="minorHAnsi"/>
          <w:b/>
          <w:bCs/>
          <w:sz w:val="22"/>
          <w:szCs w:val="22"/>
        </w:rPr>
        <w:t>such as meeting</w:t>
      </w:r>
      <w:r w:rsidR="005C5BDB" w:rsidRPr="00363680">
        <w:rPr>
          <w:rFonts w:asciiTheme="minorHAnsi" w:hAnsiTheme="minorHAnsi" w:cstheme="minorHAnsi"/>
          <w:b/>
          <w:bCs/>
          <w:sz w:val="22"/>
          <w:szCs w:val="22"/>
        </w:rPr>
        <w:t xml:space="preserve"> early the morning </w:t>
      </w:r>
      <w:r w:rsidR="008A48CC" w:rsidRPr="00363680">
        <w:rPr>
          <w:rFonts w:asciiTheme="minorHAnsi" w:hAnsiTheme="minorHAnsi" w:cstheme="minorHAnsi"/>
          <w:b/>
          <w:bCs/>
          <w:sz w:val="22"/>
          <w:szCs w:val="22"/>
        </w:rPr>
        <w:t>and having virtual meetings</w:t>
      </w:r>
      <w:r w:rsidR="008A48CC" w:rsidRPr="00363680">
        <w:rPr>
          <w:rFonts w:asciiTheme="minorHAnsi" w:hAnsiTheme="minorHAnsi" w:cstheme="minorHAnsi"/>
          <w:sz w:val="22"/>
          <w:szCs w:val="22"/>
        </w:rPr>
        <w:t xml:space="preserve"> made it easier for them to </w:t>
      </w:r>
      <w:r w:rsidR="003421A6" w:rsidRPr="00363680">
        <w:rPr>
          <w:rFonts w:asciiTheme="minorHAnsi" w:hAnsiTheme="minorHAnsi" w:cstheme="minorHAnsi"/>
          <w:sz w:val="22"/>
          <w:szCs w:val="22"/>
        </w:rPr>
        <w:t>consistently</w:t>
      </w:r>
      <w:r w:rsidR="008A48CC" w:rsidRPr="00363680">
        <w:rPr>
          <w:rFonts w:asciiTheme="minorHAnsi" w:hAnsiTheme="minorHAnsi" w:cstheme="minorHAnsi"/>
          <w:sz w:val="22"/>
          <w:szCs w:val="22"/>
        </w:rPr>
        <w:t xml:space="preserve"> attend </w:t>
      </w:r>
      <w:r w:rsidR="003421A6" w:rsidRPr="00363680">
        <w:rPr>
          <w:rFonts w:asciiTheme="minorHAnsi" w:hAnsiTheme="minorHAnsi" w:cstheme="minorHAnsi"/>
          <w:sz w:val="22"/>
          <w:szCs w:val="22"/>
        </w:rPr>
        <w:t>meeting.</w:t>
      </w:r>
      <w:r w:rsidR="003421A6" w:rsidRPr="00363680">
        <w:rPr>
          <w:sz w:val="22"/>
          <w:szCs w:val="22"/>
        </w:rPr>
        <w:t xml:space="preserve"> </w:t>
      </w:r>
    </w:p>
    <w:p w14:paraId="2C1E48CF" w14:textId="77777777" w:rsidR="00363680" w:rsidRPr="00363680" w:rsidRDefault="00363680" w:rsidP="00363680">
      <w:pPr>
        <w:pStyle w:val="paragraph"/>
        <w:spacing w:before="0" w:beforeAutospacing="0" w:after="0" w:afterAutospacing="0"/>
        <w:jc w:val="both"/>
        <w:textAlignment w:val="baseline"/>
        <w:rPr>
          <w:rFonts w:asciiTheme="minorHAnsi" w:hAnsiTheme="minorHAnsi" w:cstheme="minorHAnsi"/>
          <w:sz w:val="22"/>
          <w:szCs w:val="22"/>
        </w:rPr>
      </w:pPr>
    </w:p>
    <w:p w14:paraId="2B92E14E" w14:textId="34EFC9E1" w:rsidR="008A48CC" w:rsidRPr="00886285" w:rsidRDefault="008A48CC" w:rsidP="00722241">
      <w:pPr>
        <w:shd w:val="clear" w:color="auto" w:fill="CCDDE7" w:themeFill="accent3"/>
        <w:rPr>
          <w:i/>
          <w:iCs/>
        </w:rPr>
      </w:pPr>
      <w:r w:rsidRPr="008A7244">
        <w:rPr>
          <w:i/>
          <w:iCs/>
        </w:rPr>
        <w:t>“Because if it was any other time, in the middle of the day, I would have had to block of</w:t>
      </w:r>
      <w:r w:rsidR="00C82C31">
        <w:rPr>
          <w:i/>
          <w:iCs/>
        </w:rPr>
        <w:t xml:space="preserve"> m</w:t>
      </w:r>
      <w:r w:rsidRPr="008A7244">
        <w:rPr>
          <w:i/>
          <w:iCs/>
        </w:rPr>
        <w:t xml:space="preserve">y </w:t>
      </w:r>
      <w:proofErr w:type="gramStart"/>
      <w:r w:rsidRPr="008A7244">
        <w:rPr>
          <w:i/>
          <w:iCs/>
        </w:rPr>
        <w:t>schedule</w:t>
      </w:r>
      <w:proofErr w:type="gramEnd"/>
      <w:r w:rsidRPr="008A7244">
        <w:rPr>
          <w:i/>
          <w:iCs/>
        </w:rPr>
        <w:t xml:space="preserve"> or it would have been a lot harder to access. So, that was useful and then the fact that we were meeting virtually was also... it made things easier as well. If I had an early clinic, I could just take my laptop and have our meeting right before clinic.”</w:t>
      </w:r>
      <w:r w:rsidR="003421A6">
        <w:t xml:space="preserve"> – Working Group Member</w:t>
      </w:r>
    </w:p>
    <w:p w14:paraId="58B0CA1F" w14:textId="77777777" w:rsidR="00114272" w:rsidRPr="00B54DFB" w:rsidRDefault="00114272" w:rsidP="00114272">
      <w:pPr>
        <w:rPr>
          <w:sz w:val="2"/>
          <w:szCs w:val="2"/>
          <w:lang w:val="en-GB"/>
        </w:rPr>
      </w:pPr>
      <w:bookmarkStart w:id="38" w:name="_Toc124162006"/>
    </w:p>
    <w:p w14:paraId="517D1459" w14:textId="742C9894" w:rsidR="00ED6469" w:rsidRPr="001153C2" w:rsidRDefault="00ED6469" w:rsidP="00ED6469">
      <w:pPr>
        <w:pStyle w:val="Heading2"/>
        <w:rPr>
          <w:lang w:val="en-GB"/>
        </w:rPr>
      </w:pPr>
      <w:bookmarkStart w:id="39" w:name="_Toc126853002"/>
      <w:r>
        <w:rPr>
          <w:lang w:val="en-GB"/>
        </w:rPr>
        <w:lastRenderedPageBreak/>
        <w:t>Challenges</w:t>
      </w:r>
      <w:bookmarkEnd w:id="38"/>
      <w:bookmarkEnd w:id="39"/>
    </w:p>
    <w:p w14:paraId="413B15EE" w14:textId="65565F00" w:rsidR="002D38D2" w:rsidRPr="002D38D2" w:rsidRDefault="00D47B33" w:rsidP="002D38D2">
      <w:pPr>
        <w:shd w:val="clear" w:color="auto" w:fill="E7E6E6" w:themeFill="background2"/>
        <w:rPr>
          <w:lang w:val="en-GB"/>
        </w:rPr>
      </w:pPr>
      <w:r>
        <w:rPr>
          <w:rFonts w:cstheme="minorHAnsi"/>
          <w:noProof/>
        </w:rPr>
        <w:drawing>
          <wp:anchor distT="0" distB="0" distL="114300" distR="114300" simplePos="0" relativeHeight="251658247" behindDoc="0" locked="0" layoutInCell="1" allowOverlap="1" wp14:anchorId="01EFD00E" wp14:editId="3D876262">
            <wp:simplePos x="0" y="0"/>
            <wp:positionH relativeFrom="margin">
              <wp:align>left</wp:align>
            </wp:positionH>
            <wp:positionV relativeFrom="paragraph">
              <wp:posOffset>286385</wp:posOffset>
            </wp:positionV>
            <wp:extent cx="552450" cy="552450"/>
            <wp:effectExtent l="0" t="0" r="0" b="0"/>
            <wp:wrapSquare wrapText="bothSides"/>
            <wp:docPr id="16" name="Graphic 16" descr="Re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Recycle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2D38D2">
        <w:rPr>
          <w:lang w:val="en-GB"/>
        </w:rPr>
        <w:t>Challenges Related to Project Management and Logistics</w:t>
      </w:r>
    </w:p>
    <w:p w14:paraId="652181CA" w14:textId="07551013" w:rsidR="00ED6469" w:rsidRDefault="00D841C9" w:rsidP="005B29BE">
      <w:pPr>
        <w:jc w:val="both"/>
        <w:rPr>
          <w:rFonts w:cstheme="minorHAnsi"/>
        </w:rPr>
      </w:pPr>
      <w:r>
        <w:rPr>
          <w:rFonts w:cstheme="minorHAnsi"/>
        </w:rPr>
        <w:t>The primary project challenge highlighted by working group interviewees w</w:t>
      </w:r>
      <w:r w:rsidR="005B29BE">
        <w:rPr>
          <w:rFonts w:cstheme="minorHAnsi"/>
        </w:rPr>
        <w:t xml:space="preserve">ere the </w:t>
      </w:r>
      <w:r w:rsidR="005B29BE" w:rsidRPr="000E2811">
        <w:rPr>
          <w:rFonts w:cstheme="minorHAnsi"/>
          <w:b/>
          <w:bCs/>
        </w:rPr>
        <w:t xml:space="preserve">impacts </w:t>
      </w:r>
      <w:r w:rsidR="00816560" w:rsidRPr="000E2811">
        <w:rPr>
          <w:rFonts w:cstheme="minorHAnsi"/>
          <w:b/>
          <w:bCs/>
        </w:rPr>
        <w:t xml:space="preserve">of </w:t>
      </w:r>
      <w:r w:rsidR="005B29BE" w:rsidRPr="000E2811">
        <w:rPr>
          <w:rFonts w:cstheme="minorHAnsi"/>
          <w:b/>
          <w:bCs/>
        </w:rPr>
        <w:t xml:space="preserve">staff </w:t>
      </w:r>
      <w:r w:rsidR="005B29BE" w:rsidRPr="00804AB5">
        <w:rPr>
          <w:rFonts w:cstheme="minorHAnsi"/>
          <w:b/>
          <w:bCs/>
        </w:rPr>
        <w:t>turnover</w:t>
      </w:r>
      <w:r w:rsidR="00F87B91" w:rsidRPr="00804AB5">
        <w:rPr>
          <w:rFonts w:cstheme="minorHAnsi"/>
        </w:rPr>
        <w:t xml:space="preserve"> amongst both Fraser Health and Division team members</w:t>
      </w:r>
      <w:r w:rsidR="003A069F" w:rsidRPr="00804AB5">
        <w:rPr>
          <w:rFonts w:cstheme="minorHAnsi"/>
        </w:rPr>
        <w:t xml:space="preserve">. </w:t>
      </w:r>
      <w:r w:rsidR="000E2811" w:rsidRPr="00804AB5">
        <w:rPr>
          <w:rFonts w:cstheme="minorHAnsi"/>
        </w:rPr>
        <w:t>I</w:t>
      </w:r>
      <w:r w:rsidR="003A069F" w:rsidRPr="00804AB5">
        <w:rPr>
          <w:rFonts w:cstheme="minorHAnsi"/>
        </w:rPr>
        <w:t>nterviews</w:t>
      </w:r>
      <w:r w:rsidR="003A069F">
        <w:rPr>
          <w:rFonts w:cstheme="minorHAnsi"/>
        </w:rPr>
        <w:t xml:space="preserve"> highlighted that </w:t>
      </w:r>
      <w:r w:rsidR="00F46C52">
        <w:rPr>
          <w:rFonts w:cstheme="minorHAnsi"/>
        </w:rPr>
        <w:t>regular staff turnover affected project momentum</w:t>
      </w:r>
      <w:r w:rsidR="00B2188C">
        <w:rPr>
          <w:rFonts w:cstheme="minorHAnsi"/>
        </w:rPr>
        <w:t xml:space="preserve"> and team cohesiveness</w:t>
      </w:r>
      <w:r w:rsidR="000E2811">
        <w:rPr>
          <w:rFonts w:cstheme="minorHAnsi"/>
        </w:rPr>
        <w:t>.</w:t>
      </w:r>
    </w:p>
    <w:p w14:paraId="4EB86081" w14:textId="2FD9823B" w:rsidR="000E2811" w:rsidRDefault="000E2811" w:rsidP="00722241">
      <w:pPr>
        <w:shd w:val="clear" w:color="auto" w:fill="CCDDE7" w:themeFill="accent3"/>
        <w:jc w:val="both"/>
        <w:rPr>
          <w:rFonts w:cstheme="minorHAnsi"/>
        </w:rPr>
      </w:pPr>
      <w:r w:rsidRPr="000E2811">
        <w:rPr>
          <w:rFonts w:cstheme="minorHAnsi"/>
          <w:i/>
          <w:iCs/>
        </w:rPr>
        <w:t>“We have 3 changes on the Fraser Health side for the lead person there</w:t>
      </w:r>
      <w:r>
        <w:rPr>
          <w:rFonts w:cstheme="minorHAnsi"/>
          <w:i/>
          <w:iCs/>
        </w:rPr>
        <w:t>…</w:t>
      </w:r>
      <w:r w:rsidRPr="000E2811">
        <w:rPr>
          <w:rFonts w:cstheme="minorHAnsi"/>
          <w:i/>
          <w:iCs/>
        </w:rPr>
        <w:t>So, it kind of loses the impact because the new person doesn't know what the other... even if they transfer the notes. All the discussion and everything isn't there.</w:t>
      </w:r>
      <w:r w:rsidR="00913A6F" w:rsidRPr="00913A6F">
        <w:t xml:space="preserve"> </w:t>
      </w:r>
      <w:r w:rsidR="00913A6F" w:rsidRPr="00913A6F">
        <w:rPr>
          <w:rFonts w:cstheme="minorHAnsi"/>
          <w:i/>
          <w:iCs/>
        </w:rPr>
        <w:t>And then similarly on our side</w:t>
      </w:r>
      <w:r w:rsidR="00B2188C">
        <w:rPr>
          <w:rFonts w:cstheme="minorHAnsi"/>
          <w:i/>
          <w:iCs/>
        </w:rPr>
        <w:t xml:space="preserve"> </w:t>
      </w:r>
      <w:r w:rsidR="00B2188C" w:rsidRPr="00B2188C">
        <w:rPr>
          <w:rFonts w:cstheme="minorHAnsi"/>
          <w:i/>
          <w:iCs/>
        </w:rPr>
        <w:t xml:space="preserve">we changed the </w:t>
      </w:r>
      <w:r w:rsidR="00B2188C">
        <w:rPr>
          <w:rFonts w:cstheme="minorHAnsi"/>
          <w:i/>
          <w:iCs/>
        </w:rPr>
        <w:t>[manager]</w:t>
      </w:r>
      <w:r w:rsidR="00B2188C" w:rsidRPr="00B2188C">
        <w:rPr>
          <w:rFonts w:cstheme="minorHAnsi"/>
          <w:i/>
          <w:iCs/>
        </w:rPr>
        <w:t>.</w:t>
      </w:r>
      <w:r w:rsidR="00913A6F">
        <w:rPr>
          <w:rFonts w:cstheme="minorHAnsi"/>
          <w:i/>
          <w:iCs/>
        </w:rPr>
        <w:t>..</w:t>
      </w:r>
      <w:r w:rsidR="00B2188C">
        <w:rPr>
          <w:rFonts w:cstheme="minorHAnsi"/>
          <w:i/>
          <w:iCs/>
        </w:rPr>
        <w:t>w</w:t>
      </w:r>
      <w:r w:rsidR="00913A6F" w:rsidRPr="00913A6F">
        <w:rPr>
          <w:rFonts w:cstheme="minorHAnsi"/>
          <w:i/>
          <w:iCs/>
        </w:rPr>
        <w:t>e had 3 changes on that side as well</w:t>
      </w:r>
      <w:r w:rsidR="00B2188C">
        <w:rPr>
          <w:rFonts w:cstheme="minorHAnsi"/>
          <w:i/>
          <w:iCs/>
        </w:rPr>
        <w:t xml:space="preserve">. </w:t>
      </w:r>
      <w:r w:rsidR="00B2188C" w:rsidRPr="00B2188C">
        <w:rPr>
          <w:rFonts w:cstheme="minorHAnsi"/>
          <w:i/>
          <w:iCs/>
        </w:rPr>
        <w:t>The working group became less cohesive for lack of a better word. So, that was my concern with the whole project.</w:t>
      </w:r>
      <w:r w:rsidRPr="000E2811">
        <w:rPr>
          <w:rFonts w:cstheme="minorHAnsi"/>
          <w:i/>
          <w:iCs/>
        </w:rPr>
        <w:t>”</w:t>
      </w:r>
      <w:r>
        <w:rPr>
          <w:rFonts w:cstheme="minorHAnsi"/>
        </w:rPr>
        <w:t xml:space="preserve"> – Working Group Member</w:t>
      </w:r>
    </w:p>
    <w:p w14:paraId="46D5CDC3" w14:textId="2F27EEF6" w:rsidR="002D38D2" w:rsidRDefault="006E4E0F" w:rsidP="00F355B9">
      <w:pPr>
        <w:jc w:val="both"/>
        <w:rPr>
          <w:rFonts w:cstheme="minorHAnsi"/>
        </w:rPr>
      </w:pPr>
      <w:r>
        <w:rPr>
          <w:rFonts w:cstheme="minorHAnsi"/>
        </w:rPr>
        <w:t>Another challenge highlighted by</w:t>
      </w:r>
      <w:r w:rsidR="00B2188C">
        <w:rPr>
          <w:rFonts w:cstheme="minorHAnsi"/>
        </w:rPr>
        <w:t xml:space="preserve"> working group </w:t>
      </w:r>
      <w:r>
        <w:rPr>
          <w:rFonts w:cstheme="minorHAnsi"/>
        </w:rPr>
        <w:t xml:space="preserve">interviewees was </w:t>
      </w:r>
      <w:r w:rsidR="009B5017">
        <w:rPr>
          <w:rFonts w:cstheme="minorHAnsi"/>
        </w:rPr>
        <w:t>inconsistent meeting attendance. They highlighted that</w:t>
      </w:r>
      <w:r w:rsidR="00B2188C">
        <w:rPr>
          <w:rFonts w:cstheme="minorHAnsi"/>
        </w:rPr>
        <w:t xml:space="preserve"> </w:t>
      </w:r>
      <w:r w:rsidR="001961B3" w:rsidRPr="00F355B9">
        <w:rPr>
          <w:rFonts w:cstheme="minorHAnsi"/>
          <w:b/>
          <w:bCs/>
        </w:rPr>
        <w:t xml:space="preserve">at times, </w:t>
      </w:r>
      <w:r w:rsidR="00B2188C" w:rsidRPr="00F355B9">
        <w:rPr>
          <w:rFonts w:cstheme="minorHAnsi"/>
          <w:b/>
          <w:bCs/>
        </w:rPr>
        <w:t>meeting a</w:t>
      </w:r>
      <w:r w:rsidR="00DA3574" w:rsidRPr="00F355B9">
        <w:rPr>
          <w:rFonts w:cstheme="minorHAnsi"/>
          <w:b/>
          <w:bCs/>
        </w:rPr>
        <w:t>ttendance</w:t>
      </w:r>
      <w:r w:rsidR="00B2188C" w:rsidRPr="00F355B9">
        <w:rPr>
          <w:rFonts w:cstheme="minorHAnsi"/>
          <w:b/>
          <w:bCs/>
        </w:rPr>
        <w:t xml:space="preserve"> </w:t>
      </w:r>
      <w:r w:rsidR="001961B3" w:rsidRPr="00F355B9">
        <w:rPr>
          <w:rFonts w:cstheme="minorHAnsi"/>
          <w:b/>
          <w:bCs/>
        </w:rPr>
        <w:t>w</w:t>
      </w:r>
      <w:r w:rsidR="00584382" w:rsidRPr="00F355B9">
        <w:rPr>
          <w:rFonts w:cstheme="minorHAnsi"/>
          <w:b/>
          <w:bCs/>
        </w:rPr>
        <w:t>as low</w:t>
      </w:r>
      <w:r w:rsidR="00584382">
        <w:rPr>
          <w:rFonts w:cstheme="minorHAnsi"/>
        </w:rPr>
        <w:t>, leading to meeting cancellations</w:t>
      </w:r>
      <w:r w:rsidR="009B5017">
        <w:rPr>
          <w:rFonts w:cstheme="minorHAnsi"/>
        </w:rPr>
        <w:t xml:space="preserve"> which impacted team communication and project progress</w:t>
      </w:r>
      <w:r w:rsidR="00F355B9">
        <w:rPr>
          <w:rFonts w:cstheme="minorHAnsi"/>
        </w:rPr>
        <w:t>.</w:t>
      </w:r>
      <w:r w:rsidR="00D47B33">
        <w:rPr>
          <w:rFonts w:cstheme="minorHAnsi"/>
        </w:rPr>
        <w:t xml:space="preserve"> </w:t>
      </w:r>
      <w:r w:rsidR="002D38D2" w:rsidRPr="001F13D8">
        <w:rPr>
          <w:rFonts w:cstheme="minorHAnsi"/>
        </w:rPr>
        <w:t>Finally</w:t>
      </w:r>
      <w:r w:rsidR="002D38D2">
        <w:rPr>
          <w:rFonts w:cstheme="minorHAnsi"/>
        </w:rPr>
        <w:t xml:space="preserve">, a working group interviewee indicated that challenges brought on </w:t>
      </w:r>
      <w:proofErr w:type="gramStart"/>
      <w:r w:rsidR="002D38D2">
        <w:rPr>
          <w:rFonts w:cstheme="minorHAnsi"/>
        </w:rPr>
        <w:t>as a result of</w:t>
      </w:r>
      <w:proofErr w:type="gramEnd"/>
      <w:r w:rsidR="002D38D2">
        <w:rPr>
          <w:rFonts w:cstheme="minorHAnsi"/>
        </w:rPr>
        <w:t xml:space="preserve"> the </w:t>
      </w:r>
      <w:r w:rsidR="002D38D2" w:rsidRPr="000F5116">
        <w:rPr>
          <w:rFonts w:cstheme="minorHAnsi"/>
          <w:b/>
          <w:bCs/>
        </w:rPr>
        <w:t>COVID-19 pandemic</w:t>
      </w:r>
      <w:r w:rsidR="002D38D2">
        <w:rPr>
          <w:rFonts w:cstheme="minorHAnsi"/>
        </w:rPr>
        <w:t xml:space="preserve"> </w:t>
      </w:r>
      <w:r w:rsidR="002D38D2" w:rsidRPr="0040760E">
        <w:rPr>
          <w:rFonts w:cstheme="minorHAnsi"/>
        </w:rPr>
        <w:t>impacted the projects team’s availability</w:t>
      </w:r>
      <w:r w:rsidR="002D38D2">
        <w:rPr>
          <w:rFonts w:cstheme="minorHAnsi"/>
        </w:rPr>
        <w:t xml:space="preserve"> </w:t>
      </w:r>
      <w:r w:rsidR="002D38D2" w:rsidRPr="0040760E">
        <w:rPr>
          <w:rFonts w:cstheme="minorHAnsi"/>
        </w:rPr>
        <w:t>and ultimately delayed project progress.</w:t>
      </w:r>
    </w:p>
    <w:p w14:paraId="70699B68" w14:textId="77777777" w:rsidR="00D47B33" w:rsidRDefault="00D47B33" w:rsidP="00F355B9">
      <w:pPr>
        <w:jc w:val="both"/>
        <w:rPr>
          <w:rFonts w:cstheme="minorHAnsi"/>
        </w:rPr>
      </w:pPr>
    </w:p>
    <w:p w14:paraId="61583430" w14:textId="77777777" w:rsidR="00444F9B" w:rsidRDefault="00444F9B" w:rsidP="00F355B9">
      <w:pPr>
        <w:jc w:val="both"/>
        <w:rPr>
          <w:rFonts w:cstheme="minorHAnsi"/>
        </w:rPr>
      </w:pPr>
    </w:p>
    <w:p w14:paraId="2C815FD1" w14:textId="4C5466D7" w:rsidR="002D38D2" w:rsidRPr="002D38D2" w:rsidRDefault="002D38D2" w:rsidP="002D38D2">
      <w:pPr>
        <w:shd w:val="clear" w:color="auto" w:fill="E7E6E6" w:themeFill="background2"/>
        <w:rPr>
          <w:lang w:val="en-GB"/>
        </w:rPr>
      </w:pPr>
      <w:r>
        <w:rPr>
          <w:lang w:val="en-GB"/>
        </w:rPr>
        <w:t>Challenges Related to Project Activities</w:t>
      </w:r>
    </w:p>
    <w:p w14:paraId="5F3AFD26" w14:textId="16E2B323" w:rsidR="002A20CC" w:rsidRDefault="002D38D2" w:rsidP="00BE58F5">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Several interviewees highlighted </w:t>
      </w:r>
      <w:r w:rsidR="0075320B">
        <w:rPr>
          <w:rFonts w:asciiTheme="minorHAnsi" w:hAnsiTheme="minorHAnsi" w:cstheme="minorHAnsi"/>
          <w:sz w:val="22"/>
          <w:szCs w:val="22"/>
        </w:rPr>
        <w:t>challenges surrounding their work with the</w:t>
      </w:r>
      <w:r>
        <w:rPr>
          <w:rFonts w:asciiTheme="minorHAnsi" w:hAnsiTheme="minorHAnsi" w:cstheme="minorHAnsi"/>
          <w:sz w:val="22"/>
          <w:szCs w:val="22"/>
        </w:rPr>
        <w:t xml:space="preserve"> </w:t>
      </w:r>
      <w:r w:rsidR="00D47B33" w:rsidRPr="00D47B33">
        <w:rPr>
          <w:rFonts w:asciiTheme="minorHAnsi" w:hAnsiTheme="minorHAnsi" w:cstheme="minorHAnsi"/>
          <w:b/>
          <w:bCs/>
          <w:sz w:val="22"/>
          <w:szCs w:val="22"/>
        </w:rPr>
        <w:t>Transition Guideline for Adult Community Health and Substance Use Services</w:t>
      </w:r>
      <w:r w:rsidR="0075320B" w:rsidRPr="000A4FC6">
        <w:rPr>
          <w:rFonts w:asciiTheme="minorHAnsi" w:hAnsiTheme="minorHAnsi" w:cstheme="minorHAnsi"/>
          <w:b/>
          <w:bCs/>
          <w:sz w:val="22"/>
          <w:szCs w:val="22"/>
        </w:rPr>
        <w:t>.</w:t>
      </w:r>
      <w:r w:rsidR="0075320B">
        <w:rPr>
          <w:rFonts w:asciiTheme="minorHAnsi" w:hAnsiTheme="minorHAnsi" w:cstheme="minorHAnsi"/>
          <w:sz w:val="22"/>
          <w:szCs w:val="22"/>
        </w:rPr>
        <w:t xml:space="preserve"> </w:t>
      </w:r>
      <w:r w:rsidR="00BE58F5">
        <w:rPr>
          <w:rFonts w:asciiTheme="minorHAnsi" w:hAnsiTheme="minorHAnsi" w:cstheme="minorHAnsi"/>
          <w:sz w:val="22"/>
          <w:szCs w:val="22"/>
        </w:rPr>
        <w:t xml:space="preserve">An interviewee noted that they were unclear about the teams’ goals and expected outcomes were related to the work that was done with the </w:t>
      </w:r>
      <w:r w:rsidR="00BE58F5" w:rsidRPr="00CC1B29">
        <w:rPr>
          <w:rFonts w:asciiTheme="minorHAnsi" w:hAnsiTheme="minorHAnsi" w:cstheme="minorHAnsi"/>
          <w:sz w:val="22"/>
          <w:szCs w:val="22"/>
        </w:rPr>
        <w:t>guideline</w:t>
      </w:r>
      <w:r w:rsidR="00BE085C" w:rsidRPr="00CC1B29">
        <w:rPr>
          <w:rFonts w:asciiTheme="minorHAnsi" w:hAnsiTheme="minorHAnsi" w:cstheme="minorHAnsi"/>
          <w:sz w:val="22"/>
          <w:szCs w:val="22"/>
        </w:rPr>
        <w:t>.</w:t>
      </w:r>
      <w:r w:rsidR="00CC1B29">
        <w:rPr>
          <w:rFonts w:asciiTheme="minorHAnsi" w:hAnsiTheme="minorHAnsi" w:cstheme="minorHAnsi"/>
          <w:sz w:val="22"/>
          <w:szCs w:val="22"/>
        </w:rPr>
        <w:t xml:space="preserve"> </w:t>
      </w:r>
      <w:r w:rsidR="002A20CC" w:rsidRPr="00CC1B29">
        <w:rPr>
          <w:rFonts w:asciiTheme="minorHAnsi" w:hAnsiTheme="minorHAnsi" w:cstheme="minorHAnsi"/>
          <w:sz w:val="22"/>
          <w:szCs w:val="22"/>
        </w:rPr>
        <w:t>For example, because the guideline is owned by Fraser Health, the</w:t>
      </w:r>
      <w:r w:rsidR="00467AE8" w:rsidRPr="00CC1B29">
        <w:rPr>
          <w:rFonts w:asciiTheme="minorHAnsi" w:hAnsiTheme="minorHAnsi" w:cstheme="minorHAnsi"/>
          <w:sz w:val="22"/>
          <w:szCs w:val="22"/>
        </w:rPr>
        <w:t xml:space="preserve"> project </w:t>
      </w:r>
      <w:r w:rsidR="002A20CC" w:rsidRPr="00CC1B29">
        <w:rPr>
          <w:rFonts w:asciiTheme="minorHAnsi" w:hAnsiTheme="minorHAnsi" w:cstheme="minorHAnsi"/>
          <w:sz w:val="22"/>
          <w:szCs w:val="22"/>
        </w:rPr>
        <w:t xml:space="preserve">was </w:t>
      </w:r>
      <w:r w:rsidR="00467AE8" w:rsidRPr="00CC1B29">
        <w:rPr>
          <w:rFonts w:asciiTheme="minorHAnsi" w:hAnsiTheme="minorHAnsi" w:cstheme="minorHAnsi"/>
          <w:sz w:val="22"/>
          <w:szCs w:val="22"/>
        </w:rPr>
        <w:t xml:space="preserve">not </w:t>
      </w:r>
      <w:proofErr w:type="gramStart"/>
      <w:r w:rsidR="00467AE8" w:rsidRPr="00CC1B29">
        <w:rPr>
          <w:rFonts w:asciiTheme="minorHAnsi" w:hAnsiTheme="minorHAnsi" w:cstheme="minorHAnsi"/>
          <w:sz w:val="22"/>
          <w:szCs w:val="22"/>
        </w:rPr>
        <w:t>in a position</w:t>
      </w:r>
      <w:proofErr w:type="gramEnd"/>
      <w:r w:rsidR="002A20CC" w:rsidRPr="00CC1B29">
        <w:rPr>
          <w:rFonts w:asciiTheme="minorHAnsi" w:hAnsiTheme="minorHAnsi" w:cstheme="minorHAnsi"/>
          <w:sz w:val="22"/>
          <w:szCs w:val="22"/>
        </w:rPr>
        <w:t xml:space="preserve"> to make changes directly to the guideline or promote the guideline.</w:t>
      </w:r>
    </w:p>
    <w:p w14:paraId="7EAD52D4" w14:textId="77777777" w:rsidR="00CC1B29" w:rsidRDefault="00CC1B29" w:rsidP="00BE58F5">
      <w:pPr>
        <w:pStyle w:val="paragraph"/>
        <w:spacing w:before="0" w:beforeAutospacing="0" w:after="0" w:afterAutospacing="0"/>
        <w:jc w:val="both"/>
        <w:textAlignment w:val="baseline"/>
        <w:rPr>
          <w:rFonts w:asciiTheme="minorHAnsi" w:hAnsiTheme="minorHAnsi" w:cstheme="minorHAnsi"/>
          <w:sz w:val="22"/>
          <w:szCs w:val="22"/>
        </w:rPr>
      </w:pPr>
    </w:p>
    <w:p w14:paraId="3361EA5E" w14:textId="07516752" w:rsidR="002D38D2" w:rsidRDefault="001E56F9" w:rsidP="00722241">
      <w:pPr>
        <w:pStyle w:val="paragraph"/>
        <w:shd w:val="clear" w:color="auto" w:fill="CCDDE7" w:themeFill="accent3"/>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w:t>
      </w:r>
      <w:r w:rsidRPr="001E56F9">
        <w:rPr>
          <w:rFonts w:asciiTheme="minorHAnsi" w:hAnsiTheme="minorHAnsi" w:cstheme="minorHAnsi"/>
          <w:sz w:val="22"/>
          <w:szCs w:val="22"/>
        </w:rPr>
        <w:t>But it's not ours</w:t>
      </w:r>
      <w:r>
        <w:rPr>
          <w:rFonts w:asciiTheme="minorHAnsi" w:hAnsiTheme="minorHAnsi" w:cstheme="minorHAnsi"/>
          <w:sz w:val="22"/>
          <w:szCs w:val="22"/>
        </w:rPr>
        <w:t>, s</w:t>
      </w:r>
      <w:r w:rsidRPr="001E56F9">
        <w:rPr>
          <w:rFonts w:asciiTheme="minorHAnsi" w:hAnsiTheme="minorHAnsi" w:cstheme="minorHAnsi"/>
          <w:sz w:val="22"/>
          <w:szCs w:val="22"/>
        </w:rPr>
        <w:t>o, we can't do any kind of communication roll out, we can't do any marketing for it... we have to wait</w:t>
      </w:r>
      <w:r>
        <w:rPr>
          <w:rFonts w:asciiTheme="minorHAnsi" w:hAnsiTheme="minorHAnsi" w:cstheme="minorHAnsi"/>
          <w:sz w:val="22"/>
          <w:szCs w:val="22"/>
        </w:rPr>
        <w:t>…</w:t>
      </w:r>
      <w:r w:rsidRPr="001E56F9">
        <w:rPr>
          <w:rFonts w:asciiTheme="minorHAnsi" w:hAnsiTheme="minorHAnsi" w:cstheme="minorHAnsi"/>
          <w:sz w:val="22"/>
          <w:szCs w:val="22"/>
        </w:rPr>
        <w:t>.</w:t>
      </w:r>
      <w:r>
        <w:rPr>
          <w:rFonts w:asciiTheme="minorHAnsi" w:hAnsiTheme="minorHAnsi" w:cstheme="minorHAnsi"/>
          <w:sz w:val="22"/>
          <w:szCs w:val="22"/>
        </w:rPr>
        <w:t>” – Working Group Member</w:t>
      </w:r>
    </w:p>
    <w:p w14:paraId="6968ADC1" w14:textId="23001DE1" w:rsidR="00B31031" w:rsidRDefault="00961B54" w:rsidP="001E56F9">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6" behindDoc="0" locked="0" layoutInCell="1" allowOverlap="1" wp14:anchorId="18FC73BF" wp14:editId="1D333DDF">
            <wp:simplePos x="0" y="0"/>
            <wp:positionH relativeFrom="margin">
              <wp:posOffset>-635</wp:posOffset>
            </wp:positionH>
            <wp:positionV relativeFrom="paragraph">
              <wp:posOffset>113665</wp:posOffset>
            </wp:positionV>
            <wp:extent cx="600075" cy="600075"/>
            <wp:effectExtent l="0" t="0" r="0" b="0"/>
            <wp:wrapSquare wrapText="bothSides"/>
            <wp:docPr id="453" name="Graphic 453" descr="Hel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Graphic 453" descr="Help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31B2C771" w14:textId="118179FF" w:rsidR="009B38B1" w:rsidRDefault="000E107B" w:rsidP="00474701">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Finally, one</w:t>
      </w:r>
      <w:r w:rsidR="009B38B1">
        <w:rPr>
          <w:rFonts w:asciiTheme="minorHAnsi" w:hAnsiTheme="minorHAnsi" w:cstheme="minorHAnsi"/>
          <w:sz w:val="22"/>
          <w:szCs w:val="22"/>
        </w:rPr>
        <w:t xml:space="preserve"> working group interviewee highlighted some challenges that the team experienced in the development of the </w:t>
      </w:r>
      <w:r w:rsidR="009B38B1" w:rsidRPr="000E107B">
        <w:rPr>
          <w:rFonts w:asciiTheme="minorHAnsi" w:hAnsiTheme="minorHAnsi" w:cstheme="minorHAnsi"/>
          <w:b/>
          <w:bCs/>
          <w:sz w:val="22"/>
          <w:szCs w:val="22"/>
        </w:rPr>
        <w:t>OCD care pathway</w:t>
      </w:r>
      <w:r w:rsidR="009B38B1">
        <w:rPr>
          <w:rFonts w:asciiTheme="minorHAnsi" w:hAnsiTheme="minorHAnsi" w:cstheme="minorHAnsi"/>
          <w:sz w:val="22"/>
          <w:szCs w:val="22"/>
        </w:rPr>
        <w:t xml:space="preserve">. They highlighted </w:t>
      </w:r>
      <w:r w:rsidR="008E0BF1">
        <w:rPr>
          <w:rFonts w:asciiTheme="minorHAnsi" w:hAnsiTheme="minorHAnsi" w:cstheme="minorHAnsi"/>
          <w:sz w:val="22"/>
          <w:szCs w:val="22"/>
        </w:rPr>
        <w:t xml:space="preserve">that they were </w:t>
      </w:r>
      <w:r w:rsidR="00663711">
        <w:rPr>
          <w:rFonts w:asciiTheme="minorHAnsi" w:hAnsiTheme="minorHAnsi" w:cstheme="minorHAnsi"/>
          <w:sz w:val="22"/>
          <w:szCs w:val="22"/>
        </w:rPr>
        <w:t xml:space="preserve">not </w:t>
      </w:r>
      <w:r w:rsidR="008E0BF1">
        <w:rPr>
          <w:rFonts w:asciiTheme="minorHAnsi" w:hAnsiTheme="minorHAnsi" w:cstheme="minorHAnsi"/>
          <w:sz w:val="22"/>
          <w:szCs w:val="22"/>
        </w:rPr>
        <w:t>clear</w:t>
      </w:r>
      <w:r w:rsidR="009B38B1" w:rsidRPr="000E107B">
        <w:rPr>
          <w:rFonts w:asciiTheme="minorHAnsi" w:hAnsiTheme="minorHAnsi" w:cstheme="minorHAnsi"/>
          <w:sz w:val="22"/>
          <w:szCs w:val="22"/>
        </w:rPr>
        <w:t xml:space="preserve"> how to develop the pathway and what</w:t>
      </w:r>
      <w:r w:rsidR="00041EB6" w:rsidRPr="000E107B">
        <w:rPr>
          <w:rFonts w:asciiTheme="minorHAnsi" w:hAnsiTheme="minorHAnsi" w:cstheme="minorHAnsi"/>
          <w:sz w:val="22"/>
          <w:szCs w:val="22"/>
        </w:rPr>
        <w:t xml:space="preserve"> would be valuable to include within it.</w:t>
      </w:r>
      <w:r w:rsidR="009B38B1" w:rsidRPr="009B38B1">
        <w:rPr>
          <w:rFonts w:asciiTheme="minorHAnsi" w:hAnsiTheme="minorHAnsi" w:cstheme="minorHAnsi"/>
          <w:sz w:val="22"/>
          <w:szCs w:val="22"/>
        </w:rPr>
        <w:t xml:space="preserve"> </w:t>
      </w:r>
    </w:p>
    <w:p w14:paraId="06539DE1" w14:textId="77777777" w:rsidR="00474701" w:rsidRPr="00F91236" w:rsidRDefault="00474701" w:rsidP="00ED6469"/>
    <w:p w14:paraId="18179CB0" w14:textId="77777777" w:rsidR="00E72EBA" w:rsidRDefault="00E72EBA" w:rsidP="00E72EBA">
      <w:pPr>
        <w:pStyle w:val="Heading2"/>
        <w:rPr>
          <w:lang w:val="en-GB"/>
        </w:rPr>
      </w:pPr>
      <w:bookmarkStart w:id="40" w:name="_Toc126853003"/>
      <w:r w:rsidRPr="00837C9E">
        <w:rPr>
          <w:lang w:val="en-GB"/>
        </w:rPr>
        <w:t>Sustainability</w:t>
      </w:r>
      <w:bookmarkEnd w:id="40"/>
    </w:p>
    <w:p w14:paraId="4832E0DB" w14:textId="4EFF4147" w:rsidR="007A7164" w:rsidRDefault="0089575D" w:rsidP="00F46D49">
      <w:pPr>
        <w:jc w:val="both"/>
        <w:rPr>
          <w:lang w:val="en-GB"/>
        </w:rPr>
      </w:pPr>
      <w:r>
        <w:rPr>
          <w:lang w:val="en-GB"/>
        </w:rPr>
        <w:t>There w</w:t>
      </w:r>
      <w:r w:rsidR="00C8105C">
        <w:rPr>
          <w:lang w:val="en-GB"/>
        </w:rPr>
        <w:t xml:space="preserve">ere </w:t>
      </w:r>
      <w:r>
        <w:rPr>
          <w:lang w:val="en-GB"/>
        </w:rPr>
        <w:t>mixed reports on the sustainability of project outcomes</w:t>
      </w:r>
      <w:r w:rsidR="00C8105C">
        <w:rPr>
          <w:lang w:val="en-GB"/>
        </w:rPr>
        <w:t xml:space="preserve"> amongst </w:t>
      </w:r>
      <w:r w:rsidR="00961B54">
        <w:rPr>
          <w:lang w:val="en-GB"/>
        </w:rPr>
        <w:t xml:space="preserve">working group </w:t>
      </w:r>
      <w:r w:rsidR="00C8105C">
        <w:rPr>
          <w:lang w:val="en-GB"/>
        </w:rPr>
        <w:t>interviewees</w:t>
      </w:r>
      <w:r>
        <w:rPr>
          <w:lang w:val="en-GB"/>
        </w:rPr>
        <w:t>. For example</w:t>
      </w:r>
      <w:r w:rsidR="00C8105C">
        <w:rPr>
          <w:lang w:val="en-GB"/>
        </w:rPr>
        <w:t xml:space="preserve">, </w:t>
      </w:r>
      <w:r>
        <w:rPr>
          <w:lang w:val="en-GB"/>
        </w:rPr>
        <w:t>one interviewee</w:t>
      </w:r>
      <w:r w:rsidR="00CF6A15">
        <w:rPr>
          <w:lang w:val="en-GB"/>
        </w:rPr>
        <w:t xml:space="preserve"> indicated </w:t>
      </w:r>
      <w:r>
        <w:rPr>
          <w:lang w:val="en-GB"/>
        </w:rPr>
        <w:t xml:space="preserve">that the </w:t>
      </w:r>
      <w:r w:rsidR="00D460B6">
        <w:rPr>
          <w:lang w:val="en-GB"/>
        </w:rPr>
        <w:t xml:space="preserve">education videos </w:t>
      </w:r>
      <w:r>
        <w:rPr>
          <w:lang w:val="en-GB"/>
        </w:rPr>
        <w:t xml:space="preserve">that were </w:t>
      </w:r>
      <w:r w:rsidR="00D460B6">
        <w:rPr>
          <w:lang w:val="en-GB"/>
        </w:rPr>
        <w:t xml:space="preserve">created and posted on </w:t>
      </w:r>
      <w:r w:rsidR="00133810">
        <w:rPr>
          <w:lang w:val="en-GB"/>
        </w:rPr>
        <w:t>YouTube</w:t>
      </w:r>
      <w:r w:rsidR="00D460B6">
        <w:rPr>
          <w:lang w:val="en-GB"/>
        </w:rPr>
        <w:t xml:space="preserve"> </w:t>
      </w:r>
      <w:r>
        <w:rPr>
          <w:lang w:val="en-GB"/>
        </w:rPr>
        <w:t xml:space="preserve">are available for wide-spread and </w:t>
      </w:r>
      <w:r w:rsidR="00961B54">
        <w:rPr>
          <w:lang w:val="en-GB"/>
        </w:rPr>
        <w:t>longer-term</w:t>
      </w:r>
      <w:r w:rsidR="00D460B6">
        <w:rPr>
          <w:lang w:val="en-GB"/>
        </w:rPr>
        <w:t xml:space="preserve"> physician access </w:t>
      </w:r>
      <w:r>
        <w:rPr>
          <w:lang w:val="en-GB"/>
        </w:rPr>
        <w:t xml:space="preserve">and reference, making </w:t>
      </w:r>
      <w:r w:rsidR="00D96D0F">
        <w:rPr>
          <w:lang w:val="en-GB"/>
        </w:rPr>
        <w:t xml:space="preserve">this a sustainable </w:t>
      </w:r>
      <w:r w:rsidR="00C8105C">
        <w:rPr>
          <w:lang w:val="en-GB"/>
        </w:rPr>
        <w:t xml:space="preserve">project activity. Another interviewee, however indicated that these videos </w:t>
      </w:r>
      <w:r w:rsidR="00D460B6">
        <w:rPr>
          <w:lang w:val="en-GB"/>
        </w:rPr>
        <w:t xml:space="preserve">are only sustainable for as long as the </w:t>
      </w:r>
      <w:r w:rsidR="00F268E0">
        <w:rPr>
          <w:lang w:val="en-GB"/>
        </w:rPr>
        <w:t xml:space="preserve">video content and information </w:t>
      </w:r>
      <w:r w:rsidR="00D460B6">
        <w:rPr>
          <w:lang w:val="en-GB"/>
        </w:rPr>
        <w:t xml:space="preserve">l is </w:t>
      </w:r>
      <w:proofErr w:type="gramStart"/>
      <w:r w:rsidR="00D460B6">
        <w:rPr>
          <w:lang w:val="en-GB"/>
        </w:rPr>
        <w:t>up-to-date</w:t>
      </w:r>
      <w:proofErr w:type="gramEnd"/>
      <w:r w:rsidR="00D460B6">
        <w:rPr>
          <w:lang w:val="en-GB"/>
        </w:rPr>
        <w:t xml:space="preserve">. </w:t>
      </w:r>
      <w:r w:rsidR="00F268E0" w:rsidRPr="00F46D49">
        <w:rPr>
          <w:lang w:val="en-GB"/>
        </w:rPr>
        <w:t xml:space="preserve">Interviewees did </w:t>
      </w:r>
      <w:r w:rsidR="00F46D49" w:rsidRPr="00F46D49">
        <w:rPr>
          <w:lang w:val="en-GB"/>
        </w:rPr>
        <w:t xml:space="preserve">generally </w:t>
      </w:r>
      <w:r w:rsidR="00F268E0" w:rsidRPr="00F46D49">
        <w:rPr>
          <w:lang w:val="en-GB"/>
        </w:rPr>
        <w:t xml:space="preserve">agree that </w:t>
      </w:r>
      <w:r w:rsidR="00D672D5" w:rsidRPr="00F46D49">
        <w:rPr>
          <w:lang w:val="en-GB"/>
        </w:rPr>
        <w:t xml:space="preserve">education that was provided for </w:t>
      </w:r>
      <w:r w:rsidR="00F46D49" w:rsidRPr="00F46D49">
        <w:rPr>
          <w:lang w:val="en-GB"/>
        </w:rPr>
        <w:t xml:space="preserve">current </w:t>
      </w:r>
      <w:r w:rsidR="00D672D5" w:rsidRPr="00F46D49">
        <w:rPr>
          <w:lang w:val="en-GB"/>
        </w:rPr>
        <w:t xml:space="preserve">physicians on how to use the Surrey Mental health services </w:t>
      </w:r>
      <w:r w:rsidR="00F46D49" w:rsidRPr="00F46D49">
        <w:rPr>
          <w:lang w:val="en-GB"/>
        </w:rPr>
        <w:t>was valuable, however, a</w:t>
      </w:r>
      <w:r w:rsidR="007A7164" w:rsidRPr="00F46D49">
        <w:rPr>
          <w:lang w:val="en-GB"/>
        </w:rPr>
        <w:t xml:space="preserve">n interviewee </w:t>
      </w:r>
      <w:r w:rsidR="007A7164" w:rsidRPr="00F46D49">
        <w:rPr>
          <w:lang w:val="en-GB"/>
        </w:rPr>
        <w:lastRenderedPageBreak/>
        <w:t xml:space="preserve">highlighted the importance of considering </w:t>
      </w:r>
      <w:r w:rsidR="00D27930" w:rsidRPr="00F46D49">
        <w:rPr>
          <w:lang w:val="en-GB"/>
        </w:rPr>
        <w:t>provider turnover and the need to consider the upkeep and continued education of new providers entering the system.</w:t>
      </w:r>
      <w:r w:rsidR="00D27930">
        <w:rPr>
          <w:lang w:val="en-GB"/>
        </w:rPr>
        <w:t xml:space="preserve">  </w:t>
      </w:r>
    </w:p>
    <w:p w14:paraId="6B6C5ADE" w14:textId="0C2D49F3" w:rsidR="00E72EBA" w:rsidRDefault="007A7164" w:rsidP="00722241">
      <w:pPr>
        <w:shd w:val="clear" w:color="auto" w:fill="CCDDE7" w:themeFill="accent3"/>
        <w:jc w:val="both"/>
        <w:rPr>
          <w:lang w:val="en-GB"/>
        </w:rPr>
      </w:pPr>
      <w:r w:rsidRPr="00D27930">
        <w:rPr>
          <w:i/>
          <w:iCs/>
          <w:lang w:val="en-GB"/>
        </w:rPr>
        <w:t>“But will that impact be long-lasting? I am not sure about it. I think soon enough the new people will come into the system and the old will leave and even what we have done, maybe after a while people won't even remember we did anything like that.”</w:t>
      </w:r>
      <w:r w:rsidR="00D27930">
        <w:rPr>
          <w:lang w:val="en-GB"/>
        </w:rPr>
        <w:t xml:space="preserve"> – Working Group Member</w:t>
      </w:r>
    </w:p>
    <w:p w14:paraId="3BA7DCB7" w14:textId="4BF5CCB3" w:rsidR="00F46D49" w:rsidRPr="00F73505" w:rsidRDefault="00174FB0" w:rsidP="00F46D49">
      <w:pPr>
        <w:jc w:val="both"/>
        <w:rPr>
          <w:lang w:val="en-GB"/>
        </w:rPr>
      </w:pPr>
      <w:r w:rsidRPr="00D0515B">
        <w:rPr>
          <w:lang w:val="en-GB"/>
        </w:rPr>
        <w:t>Generally, interview</w:t>
      </w:r>
      <w:r w:rsidR="00A91A39">
        <w:rPr>
          <w:lang w:val="en-GB"/>
        </w:rPr>
        <w:t>ees</w:t>
      </w:r>
      <w:r w:rsidRPr="00D0515B">
        <w:rPr>
          <w:lang w:val="en-GB"/>
        </w:rPr>
        <w:t xml:space="preserve"> highlighted that </w:t>
      </w:r>
      <w:r w:rsidRPr="00D0515B">
        <w:rPr>
          <w:b/>
          <w:bCs/>
          <w:lang w:val="en-GB"/>
        </w:rPr>
        <w:t>long-term follow-up on project activities</w:t>
      </w:r>
      <w:r w:rsidRPr="00D0515B">
        <w:rPr>
          <w:lang w:val="en-GB"/>
        </w:rPr>
        <w:t xml:space="preserve"> would be necessary </w:t>
      </w:r>
      <w:proofErr w:type="gramStart"/>
      <w:r w:rsidRPr="00D0515B">
        <w:rPr>
          <w:lang w:val="en-GB"/>
        </w:rPr>
        <w:t>in order to</w:t>
      </w:r>
      <w:proofErr w:type="gramEnd"/>
      <w:r w:rsidRPr="00D0515B">
        <w:rPr>
          <w:lang w:val="en-GB"/>
        </w:rPr>
        <w:t xml:space="preserve"> determine the projects sustainability.</w:t>
      </w:r>
    </w:p>
    <w:p w14:paraId="24E2C48A" w14:textId="593EB646" w:rsidR="00DF6862" w:rsidRDefault="00DF6862" w:rsidP="00DF6862">
      <w:pPr>
        <w:pStyle w:val="Heading1"/>
      </w:pPr>
      <w:bookmarkStart w:id="41" w:name="_Toc126853004"/>
      <w:r>
        <w:t xml:space="preserve">Recommendations </w:t>
      </w:r>
      <w:r w:rsidR="00014B30">
        <w:t>and Next Steps</w:t>
      </w:r>
      <w:bookmarkEnd w:id="41"/>
    </w:p>
    <w:p w14:paraId="1DD7D82F" w14:textId="3B0D93E2" w:rsidR="006A5073" w:rsidRDefault="00CE5769" w:rsidP="003609C1">
      <w:pPr>
        <w:shd w:val="clear" w:color="auto" w:fill="FFFFFF" w:themeFill="background1"/>
        <w:jc w:val="both"/>
      </w:pPr>
      <w:r>
        <w:t>While progress has been made towards the goals of the project</w:t>
      </w:r>
      <w:r w:rsidR="00E31215">
        <w:t xml:space="preserve"> </w:t>
      </w:r>
      <w:r w:rsidR="00CE4503">
        <w:t>working group interviewees</w:t>
      </w:r>
      <w:r w:rsidR="00E31215">
        <w:t xml:space="preserve"> </w:t>
      </w:r>
      <w:r>
        <w:t xml:space="preserve">noted </w:t>
      </w:r>
      <w:r w:rsidR="00E31215">
        <w:t xml:space="preserve">that </w:t>
      </w:r>
      <w:r w:rsidR="00F85BEB">
        <w:t xml:space="preserve">there is </w:t>
      </w:r>
      <w:r w:rsidR="00F85BEB" w:rsidRPr="00BB4405">
        <w:rPr>
          <w:b/>
          <w:bCs/>
        </w:rPr>
        <w:t>still work to be done.</w:t>
      </w:r>
      <w:r w:rsidR="00F85BEB">
        <w:t xml:space="preserve"> For example, </w:t>
      </w:r>
      <w:r w:rsidR="007B3A9A">
        <w:t>one</w:t>
      </w:r>
      <w:r w:rsidR="00F85BEB">
        <w:t xml:space="preserve"> </w:t>
      </w:r>
      <w:r w:rsidR="00BB4405">
        <w:t xml:space="preserve">interviewee </w:t>
      </w:r>
      <w:r w:rsidR="00F85BEB">
        <w:t xml:space="preserve">indicated that </w:t>
      </w:r>
      <w:r w:rsidR="00E31215">
        <w:t>they would like to have a</w:t>
      </w:r>
      <w:r w:rsidR="006F42A1">
        <w:t>n</w:t>
      </w:r>
      <w:r w:rsidR="00E31215">
        <w:t xml:space="preserve"> </w:t>
      </w:r>
      <w:r w:rsidR="00E31215" w:rsidRPr="00FE03CA">
        <w:rPr>
          <w:b/>
          <w:bCs/>
        </w:rPr>
        <w:t xml:space="preserve">ongoing forum </w:t>
      </w:r>
      <w:r w:rsidR="00F85BEB" w:rsidRPr="00FE03CA">
        <w:rPr>
          <w:b/>
          <w:bCs/>
        </w:rPr>
        <w:t>that would</w:t>
      </w:r>
      <w:r w:rsidR="00E31215" w:rsidRPr="00FE03CA">
        <w:rPr>
          <w:b/>
          <w:bCs/>
        </w:rPr>
        <w:t xml:space="preserve"> allow for continued communication collaboration amongst team </w:t>
      </w:r>
      <w:r w:rsidR="00F85BEB" w:rsidRPr="00FE03CA">
        <w:rPr>
          <w:b/>
          <w:bCs/>
        </w:rPr>
        <w:t>m</w:t>
      </w:r>
      <w:r w:rsidR="00E31215" w:rsidRPr="00FE03CA">
        <w:rPr>
          <w:b/>
          <w:bCs/>
        </w:rPr>
        <w:t>embers</w:t>
      </w:r>
      <w:r w:rsidR="00F85BEB" w:rsidRPr="00FE03CA">
        <w:rPr>
          <w:b/>
          <w:bCs/>
        </w:rPr>
        <w:t xml:space="preserve"> and key stakeholders</w:t>
      </w:r>
      <w:r w:rsidR="00E31215">
        <w:t xml:space="preserve"> </w:t>
      </w:r>
      <w:proofErr w:type="gramStart"/>
      <w:r w:rsidR="00E31215">
        <w:t>in order to</w:t>
      </w:r>
      <w:proofErr w:type="gramEnd"/>
      <w:r w:rsidR="00E31215">
        <w:t xml:space="preserve"> </w:t>
      </w:r>
      <w:r w:rsidR="006F42A1">
        <w:t>keep thinking about future directions and goals. In addition, several</w:t>
      </w:r>
      <w:r w:rsidR="00CF24B3">
        <w:t xml:space="preserve"> </w:t>
      </w:r>
      <w:r w:rsidR="002613CF">
        <w:t xml:space="preserve">interviewees highlighted that </w:t>
      </w:r>
      <w:r w:rsidR="002613CF" w:rsidRPr="00BF5E84">
        <w:rPr>
          <w:b/>
          <w:bCs/>
        </w:rPr>
        <w:t>long-term follow</w:t>
      </w:r>
      <w:r w:rsidR="00BF5E84">
        <w:rPr>
          <w:b/>
          <w:bCs/>
        </w:rPr>
        <w:t>-up</w:t>
      </w:r>
      <w:r w:rsidR="002613CF">
        <w:t xml:space="preserve"> would be necessary to better assess project success</w:t>
      </w:r>
      <w:r w:rsidR="00EE03A3">
        <w:t xml:space="preserve">. </w:t>
      </w:r>
    </w:p>
    <w:p w14:paraId="4F67AD5B" w14:textId="585C6DE1" w:rsidR="00EE03A3" w:rsidRDefault="00804AB5" w:rsidP="00722241">
      <w:pPr>
        <w:shd w:val="clear" w:color="auto" w:fill="CCDDE7" w:themeFill="accent3"/>
      </w:pPr>
      <w:r w:rsidRPr="00EE03A3">
        <w:rPr>
          <w:i/>
          <w:iCs/>
        </w:rPr>
        <w:t xml:space="preserve"> </w:t>
      </w:r>
      <w:r w:rsidR="00EE03A3" w:rsidRPr="00EE03A3">
        <w:rPr>
          <w:i/>
          <w:iCs/>
        </w:rPr>
        <w:t>“After all the education seminar and everything we delivered…a post-delivery review to say, hey, has this made a difference in your practice, how has that helped you, how has that not helped you, what would you like to see?”</w:t>
      </w:r>
      <w:r w:rsidR="00EE03A3">
        <w:t xml:space="preserve"> – Working Group Member</w:t>
      </w:r>
    </w:p>
    <w:p w14:paraId="042139FD" w14:textId="1A582A32" w:rsidR="002F7407" w:rsidRDefault="002F7407" w:rsidP="00722241">
      <w:pPr>
        <w:shd w:val="clear" w:color="auto" w:fill="CCDDE7" w:themeFill="accent3"/>
      </w:pPr>
      <w:r>
        <w:t>“</w:t>
      </w:r>
      <w:r w:rsidRPr="00BE085C">
        <w:rPr>
          <w:i/>
          <w:iCs/>
        </w:rPr>
        <w:t>I think just the implementation of the transition protocol, and then just seeing the outcomes is what we still have to see</w:t>
      </w:r>
      <w:r w:rsidRPr="002F7407">
        <w:t>.</w:t>
      </w:r>
      <w:r>
        <w:t>” – Working Group Member</w:t>
      </w:r>
    </w:p>
    <w:p w14:paraId="3A2902B6" w14:textId="68128AAB" w:rsidR="00FE03CA" w:rsidRDefault="00E443B2" w:rsidP="001D54E9">
      <w:pPr>
        <w:jc w:val="both"/>
      </w:pPr>
      <w:r>
        <w:rPr>
          <w:noProof/>
        </w:rPr>
        <w:drawing>
          <wp:anchor distT="0" distB="0" distL="114300" distR="114300" simplePos="0" relativeHeight="251658248" behindDoc="0" locked="0" layoutInCell="1" allowOverlap="1" wp14:anchorId="17F469ED" wp14:editId="018B6439">
            <wp:simplePos x="0" y="0"/>
            <wp:positionH relativeFrom="margin">
              <wp:align>left</wp:align>
            </wp:positionH>
            <wp:positionV relativeFrom="paragraph">
              <wp:posOffset>160020</wp:posOffset>
            </wp:positionV>
            <wp:extent cx="927735" cy="927735"/>
            <wp:effectExtent l="0" t="0" r="0" b="0"/>
            <wp:wrapSquare wrapText="bothSides"/>
            <wp:docPr id="17" name="Graphic 17"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Remote learning language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927735" cy="927735"/>
                    </a:xfrm>
                    <a:prstGeom prst="rect">
                      <a:avLst/>
                    </a:prstGeom>
                  </pic:spPr>
                </pic:pic>
              </a:graphicData>
            </a:graphic>
            <wp14:sizeRelH relativeFrom="margin">
              <wp14:pctWidth>0</wp14:pctWidth>
            </wp14:sizeRelH>
            <wp14:sizeRelV relativeFrom="margin">
              <wp14:pctHeight>0</wp14:pctHeight>
            </wp14:sizeRelV>
          </wp:anchor>
        </w:drawing>
      </w:r>
    </w:p>
    <w:p w14:paraId="1D516B68" w14:textId="1FAEB7BE" w:rsidR="00DB576B" w:rsidRDefault="006D0F71" w:rsidP="001D54E9">
      <w:pPr>
        <w:jc w:val="both"/>
      </w:pPr>
      <w:r>
        <w:t>A</w:t>
      </w:r>
      <w:r w:rsidR="001D54E9">
        <w:t>s per interviewee report, includ</w:t>
      </w:r>
      <w:r w:rsidR="005B23AF">
        <w:t>ing</w:t>
      </w:r>
      <w:r w:rsidR="00DB576B">
        <w:t xml:space="preserve"> </w:t>
      </w:r>
      <w:r w:rsidR="001D54E9" w:rsidRPr="001D54E9">
        <w:rPr>
          <w:b/>
          <w:bCs/>
        </w:rPr>
        <w:t>continued</w:t>
      </w:r>
      <w:r w:rsidR="001D54E9">
        <w:rPr>
          <w:b/>
          <w:bCs/>
        </w:rPr>
        <w:t xml:space="preserve"> physician</w:t>
      </w:r>
      <w:r w:rsidR="001D54E9" w:rsidRPr="001D54E9">
        <w:rPr>
          <w:b/>
          <w:bCs/>
        </w:rPr>
        <w:t xml:space="preserve"> education and skill-building</w:t>
      </w:r>
      <w:r w:rsidR="001D54E9">
        <w:t xml:space="preserve"> would be necessary to build upon the project successes. </w:t>
      </w:r>
      <w:r w:rsidR="008F4073" w:rsidRPr="006D0F71">
        <w:t xml:space="preserve">One interviewee highlighted that </w:t>
      </w:r>
      <w:r w:rsidR="000C7BFF" w:rsidRPr="006D0F71">
        <w:t xml:space="preserve">continuing to improve primary care physician skills and confidence in </w:t>
      </w:r>
      <w:r w:rsidR="00C50044" w:rsidRPr="006D0F71">
        <w:t>managing</w:t>
      </w:r>
      <w:r w:rsidR="000C7BFF" w:rsidRPr="006D0F71">
        <w:t xml:space="preserve"> mild to m</w:t>
      </w:r>
      <w:r w:rsidR="00C50044" w:rsidRPr="006D0F71">
        <w:t>oderate</w:t>
      </w:r>
      <w:r w:rsidR="000C7BFF" w:rsidRPr="006D0F71">
        <w:t xml:space="preserve"> </w:t>
      </w:r>
      <w:r w:rsidR="00C50044" w:rsidRPr="006D0F71">
        <w:t>mental health and substance use cases would be beneficial.</w:t>
      </w:r>
      <w:r w:rsidR="00C50044">
        <w:t xml:space="preserve"> </w:t>
      </w:r>
    </w:p>
    <w:p w14:paraId="2118CFDF" w14:textId="4271B761" w:rsidR="00DB576B" w:rsidRDefault="001D54E9" w:rsidP="00722241">
      <w:pPr>
        <w:shd w:val="clear" w:color="auto" w:fill="CCDDE7" w:themeFill="accent3"/>
        <w:jc w:val="both"/>
      </w:pPr>
      <w:r w:rsidRPr="001D54E9">
        <w:rPr>
          <w:i/>
          <w:iCs/>
        </w:rPr>
        <w:t>“T</w:t>
      </w:r>
      <w:r w:rsidR="00DB576B" w:rsidRPr="001D54E9">
        <w:rPr>
          <w:i/>
          <w:iCs/>
        </w:rPr>
        <w:t>he next step should be doing some practical problem solving</w:t>
      </w:r>
      <w:r w:rsidRPr="001D54E9">
        <w:rPr>
          <w:i/>
          <w:iCs/>
        </w:rPr>
        <w:t>….</w:t>
      </w:r>
      <w:r w:rsidR="00DB576B" w:rsidRPr="001D54E9">
        <w:rPr>
          <w:i/>
          <w:iCs/>
        </w:rPr>
        <w:t xml:space="preserve"> if we just have a system where we discuss some clinical scenarios</w:t>
      </w:r>
      <w:r w:rsidRPr="001D54E9">
        <w:rPr>
          <w:i/>
          <w:iCs/>
        </w:rPr>
        <w:t>…</w:t>
      </w:r>
      <w:r w:rsidR="00DB576B" w:rsidRPr="001D54E9">
        <w:rPr>
          <w:i/>
          <w:iCs/>
        </w:rPr>
        <w:t>How it has been done and how it can be improved that is where you get more confidence and that is where you get more practical information.</w:t>
      </w:r>
      <w:r w:rsidRPr="001D54E9">
        <w:rPr>
          <w:i/>
          <w:iCs/>
        </w:rPr>
        <w:t>”</w:t>
      </w:r>
      <w:r>
        <w:t xml:space="preserve"> – Working Group Member</w:t>
      </w:r>
    </w:p>
    <w:p w14:paraId="5E6E34A1" w14:textId="77777777" w:rsidR="00722241" w:rsidRDefault="00722241" w:rsidP="00E85CA2">
      <w:pPr>
        <w:jc w:val="both"/>
      </w:pPr>
    </w:p>
    <w:p w14:paraId="4D2C9B2E" w14:textId="35D6DD9B" w:rsidR="001F1FC5" w:rsidRDefault="00FF43BD" w:rsidP="00C82C31">
      <w:pPr>
        <w:jc w:val="both"/>
      </w:pPr>
      <w:r>
        <w:t>I</w:t>
      </w:r>
      <w:r w:rsidR="00375DE1" w:rsidRPr="00BE58F5">
        <w:t>nterviewees</w:t>
      </w:r>
      <w:r w:rsidR="00387BF7" w:rsidRPr="00BE58F5">
        <w:t xml:space="preserve"> </w:t>
      </w:r>
      <w:r w:rsidR="00BE58F5" w:rsidRPr="00BE58F5">
        <w:t xml:space="preserve">had feedback regarding the </w:t>
      </w:r>
      <w:r w:rsidR="00BE58F5" w:rsidRPr="00FC6B43">
        <w:rPr>
          <w:b/>
          <w:bCs/>
        </w:rPr>
        <w:t>Transition Guideline for Adult Community Health and Substance Use Services</w:t>
      </w:r>
      <w:r w:rsidR="00BE58F5">
        <w:t xml:space="preserve">. </w:t>
      </w:r>
      <w:r w:rsidR="00F62552">
        <w:t xml:space="preserve">For example, </w:t>
      </w:r>
      <w:r w:rsidR="00F71EB7">
        <w:t>s</w:t>
      </w:r>
      <w:r w:rsidR="002D62D3">
        <w:t>everal</w:t>
      </w:r>
      <w:r w:rsidR="00F71EB7">
        <w:t xml:space="preserve"> interviewees</w:t>
      </w:r>
      <w:r w:rsidR="00F62552">
        <w:t xml:space="preserve"> highlighted how the guidelines are </w:t>
      </w:r>
      <w:r w:rsidR="00F62552" w:rsidRPr="00FC6B43">
        <w:rPr>
          <w:b/>
          <w:bCs/>
        </w:rPr>
        <w:t xml:space="preserve">too </w:t>
      </w:r>
      <w:r w:rsidR="00FC6B43" w:rsidRPr="00FC6B43">
        <w:rPr>
          <w:b/>
          <w:bCs/>
        </w:rPr>
        <w:t>complicated and suggested creating a shortened version of them</w:t>
      </w:r>
      <w:r w:rsidR="009C27C7">
        <w:rPr>
          <w:b/>
          <w:bCs/>
        </w:rPr>
        <w:t>.</w:t>
      </w:r>
      <w:r w:rsidR="00D833A2">
        <w:t xml:space="preserve">,. </w:t>
      </w:r>
      <w:r w:rsidR="00E85CA2">
        <w:t xml:space="preserve"> </w:t>
      </w:r>
      <w:r w:rsidR="00E85CA2" w:rsidRPr="00936536">
        <w:t>Another interviewee highlighted</w:t>
      </w:r>
      <w:r w:rsidR="009469D6">
        <w:t xml:space="preserve"> that it would be important to </w:t>
      </w:r>
      <w:r w:rsidR="009469D6" w:rsidRPr="00B45FAE">
        <w:rPr>
          <w:b/>
          <w:bCs/>
        </w:rPr>
        <w:t>spread awareness of the guideline</w:t>
      </w:r>
      <w:r w:rsidR="009469D6">
        <w:t xml:space="preserve"> amongst physicians</w:t>
      </w:r>
      <w:r w:rsidR="001F1FC5">
        <w:t xml:space="preserve">, including </w:t>
      </w:r>
      <w:r w:rsidR="005B412B">
        <w:t>ease of finding the document.</w:t>
      </w:r>
    </w:p>
    <w:p w14:paraId="1A71EDD0" w14:textId="3CAC1CFC" w:rsidR="00FC6B43" w:rsidRDefault="00C90B7B" w:rsidP="00C82C31">
      <w:pPr>
        <w:jc w:val="both"/>
      </w:pPr>
      <w:r>
        <w:t>A</w:t>
      </w:r>
      <w:r w:rsidR="009469D6">
        <w:t>nother indicated</w:t>
      </w:r>
      <w:r w:rsidR="00E85CA2" w:rsidRPr="00936536">
        <w:t xml:space="preserve"> that it would be </w:t>
      </w:r>
      <w:r w:rsidR="00E85CA2" w:rsidRPr="00B45FAE">
        <w:rPr>
          <w:b/>
          <w:bCs/>
        </w:rPr>
        <w:t>beneficial to assess outcomes related to the implementation of the transition protocol</w:t>
      </w:r>
      <w:r w:rsidR="00E85CA2" w:rsidRPr="00936536">
        <w:t xml:space="preserve">. </w:t>
      </w:r>
    </w:p>
    <w:p w14:paraId="1EA9E2AB" w14:textId="23DE3A6F" w:rsidR="00F62552" w:rsidRDefault="00C82C31" w:rsidP="00722241">
      <w:pPr>
        <w:shd w:val="clear" w:color="auto" w:fill="CCDDE7" w:themeFill="accent3"/>
        <w:jc w:val="both"/>
      </w:pPr>
      <w:r>
        <w:t xml:space="preserve"> </w:t>
      </w:r>
      <w:r w:rsidR="00F62552">
        <w:t>“</w:t>
      </w:r>
      <w:r w:rsidR="00F62552" w:rsidRPr="00393ADC">
        <w:rPr>
          <w:i/>
          <w:iCs/>
        </w:rPr>
        <w:t xml:space="preserve">I think they are too complicated, and I don't think the physicians are going to read that. And I think from your survey, kind of got the same kind of thing that they were a little bit tedious and whatever... they didn't even know </w:t>
      </w:r>
      <w:r w:rsidR="00F62552" w:rsidRPr="00393ADC">
        <w:rPr>
          <w:i/>
          <w:iCs/>
        </w:rPr>
        <w:lastRenderedPageBreak/>
        <w:t>that they existed. So, to get them out to the physicians would be great but in a shorter format</w:t>
      </w:r>
      <w:r w:rsidR="00F62552">
        <w:t>” – Working Group Member</w:t>
      </w:r>
    </w:p>
    <w:p w14:paraId="36A1543D" w14:textId="1E15F0B6" w:rsidR="00387BF7" w:rsidRPr="00BE58F5" w:rsidRDefault="00BE58F5" w:rsidP="00722241">
      <w:pPr>
        <w:shd w:val="clear" w:color="auto" w:fill="CCDDE7" w:themeFill="accent3"/>
        <w:jc w:val="both"/>
      </w:pPr>
      <w:r w:rsidRPr="00BE58F5">
        <w:rPr>
          <w:i/>
          <w:iCs/>
        </w:rPr>
        <w:t>“…</w:t>
      </w:r>
      <w:r w:rsidR="00387BF7" w:rsidRPr="00BE58F5">
        <w:rPr>
          <w:i/>
          <w:iCs/>
        </w:rPr>
        <w:t xml:space="preserve"> how to make it more realistic and practical because in my opinion they are too idealistic</w:t>
      </w:r>
      <w:r w:rsidRPr="00BE58F5">
        <w:rPr>
          <w:i/>
          <w:iCs/>
        </w:rPr>
        <w:t>…</w:t>
      </w:r>
      <w:r w:rsidR="00387BF7" w:rsidRPr="00BE58F5">
        <w:rPr>
          <w:i/>
          <w:iCs/>
        </w:rPr>
        <w:t>. Achieving them I don't think it would be easier, so it's better to be more practical than idealistic. It is a work in progress but its going in the right direction now.</w:t>
      </w:r>
      <w:r>
        <w:rPr>
          <w:i/>
          <w:iCs/>
        </w:rPr>
        <w:t>” –</w:t>
      </w:r>
      <w:r>
        <w:t xml:space="preserve"> Working Group Member</w:t>
      </w:r>
    </w:p>
    <w:p w14:paraId="0ADE5A8F" w14:textId="7D9CDE7A" w:rsidR="00EF57F6" w:rsidRDefault="00EF57F6" w:rsidP="00EF57F6">
      <w:pPr>
        <w:rPr>
          <w:color w:val="000000" w:themeColor="text1"/>
          <w:lang w:val="en-GB"/>
        </w:rPr>
      </w:pPr>
      <w:r>
        <w:rPr>
          <w:color w:val="000000" w:themeColor="text1"/>
          <w:lang w:val="en-GB"/>
        </w:rPr>
        <w:t>FP interviewees</w:t>
      </w:r>
      <w:r w:rsidR="002473EA">
        <w:rPr>
          <w:color w:val="000000" w:themeColor="text1"/>
          <w:lang w:val="en-GB"/>
        </w:rPr>
        <w:t xml:space="preserve"> also</w:t>
      </w:r>
      <w:r w:rsidRPr="00EF57F6">
        <w:rPr>
          <w:color w:val="000000" w:themeColor="text1"/>
          <w:lang w:val="en-GB"/>
        </w:rPr>
        <w:t xml:space="preserve"> indicated </w:t>
      </w:r>
      <w:r>
        <w:rPr>
          <w:color w:val="000000" w:themeColor="text1"/>
          <w:lang w:val="en-GB"/>
        </w:rPr>
        <w:t xml:space="preserve">that they </w:t>
      </w:r>
      <w:r w:rsidRPr="00EF57F6">
        <w:rPr>
          <w:color w:val="000000" w:themeColor="text1"/>
          <w:lang w:val="en-GB"/>
        </w:rPr>
        <w:t xml:space="preserve">would like to see </w:t>
      </w:r>
      <w:r w:rsidR="002473EA">
        <w:rPr>
          <w:color w:val="000000" w:themeColor="text1"/>
          <w:lang w:val="en-GB"/>
        </w:rPr>
        <w:t xml:space="preserve">the following changes made </w:t>
      </w:r>
      <w:proofErr w:type="gramStart"/>
      <w:r w:rsidR="002473EA">
        <w:rPr>
          <w:color w:val="000000" w:themeColor="text1"/>
          <w:lang w:val="en-GB"/>
        </w:rPr>
        <w:t xml:space="preserve">in order </w:t>
      </w:r>
      <w:r w:rsidRPr="00EF57F6">
        <w:rPr>
          <w:color w:val="000000" w:themeColor="text1"/>
          <w:lang w:val="en-GB"/>
        </w:rPr>
        <w:t>to</w:t>
      </w:r>
      <w:proofErr w:type="gramEnd"/>
      <w:r w:rsidRPr="00EF57F6">
        <w:rPr>
          <w:color w:val="000000" w:themeColor="text1"/>
          <w:lang w:val="en-GB"/>
        </w:rPr>
        <w:t xml:space="preserve"> better support their MHSU patients </w:t>
      </w:r>
      <w:r w:rsidR="002473EA">
        <w:rPr>
          <w:color w:val="000000" w:themeColor="text1"/>
          <w:lang w:val="en-GB"/>
        </w:rPr>
        <w:t xml:space="preserve">transitioning back to primary care from the specialized mental health services: </w:t>
      </w:r>
    </w:p>
    <w:p w14:paraId="0F44E02B" w14:textId="77777777" w:rsidR="00EF57F6" w:rsidRPr="00EF57F6" w:rsidRDefault="00EF57F6" w:rsidP="009A4383">
      <w:pPr>
        <w:pStyle w:val="ListParagraph"/>
        <w:numPr>
          <w:ilvl w:val="0"/>
          <w:numId w:val="5"/>
        </w:numPr>
        <w:rPr>
          <w:color w:val="000000" w:themeColor="text1"/>
          <w:lang w:val="en-GB"/>
        </w:rPr>
      </w:pPr>
      <w:r w:rsidRPr="00EF57F6">
        <w:rPr>
          <w:color w:val="000000" w:themeColor="text1"/>
          <w:lang w:val="en-GB"/>
        </w:rPr>
        <w:t xml:space="preserve">More communication between FPs and clinicians at MHSU service centres </w:t>
      </w:r>
    </w:p>
    <w:p w14:paraId="60587848" w14:textId="77777777" w:rsidR="00EF57F6" w:rsidRDefault="00EF57F6" w:rsidP="009A4383">
      <w:pPr>
        <w:pStyle w:val="ListParagraph"/>
        <w:numPr>
          <w:ilvl w:val="0"/>
          <w:numId w:val="4"/>
        </w:numPr>
        <w:rPr>
          <w:color w:val="000000" w:themeColor="text1"/>
          <w:lang w:val="en-GB"/>
        </w:rPr>
      </w:pPr>
      <w:r w:rsidRPr="00A635B7">
        <w:rPr>
          <w:color w:val="000000" w:themeColor="text1"/>
          <w:lang w:val="en-GB"/>
        </w:rPr>
        <w:t xml:space="preserve">FPs to have more direct, easy and quick access to psychiatrists, psychologists, or other MHSU </w:t>
      </w:r>
      <w:proofErr w:type="gramStart"/>
      <w:r w:rsidRPr="00A635B7">
        <w:rPr>
          <w:color w:val="000000" w:themeColor="text1"/>
          <w:lang w:val="en-GB"/>
        </w:rPr>
        <w:t>clinicians</w:t>
      </w:r>
      <w:proofErr w:type="gramEnd"/>
      <w:r w:rsidRPr="00A635B7">
        <w:rPr>
          <w:color w:val="000000" w:themeColor="text1"/>
          <w:lang w:val="en-GB"/>
        </w:rPr>
        <w:t xml:space="preserve"> </w:t>
      </w:r>
    </w:p>
    <w:p w14:paraId="3D0B57DE" w14:textId="77777777" w:rsidR="00EF57F6" w:rsidRDefault="00EF57F6" w:rsidP="009A4383">
      <w:pPr>
        <w:pStyle w:val="ListParagraph"/>
        <w:numPr>
          <w:ilvl w:val="0"/>
          <w:numId w:val="4"/>
        </w:numPr>
        <w:rPr>
          <w:color w:val="000000" w:themeColor="text1"/>
          <w:lang w:val="en-GB"/>
        </w:rPr>
      </w:pPr>
      <w:r w:rsidRPr="00A635B7">
        <w:rPr>
          <w:color w:val="000000" w:themeColor="text1"/>
          <w:lang w:val="en-GB"/>
        </w:rPr>
        <w:t xml:space="preserve">Improved familiarity and relationships between FPs and clinicians at the MHSU service centre </w:t>
      </w:r>
    </w:p>
    <w:p w14:paraId="4F6DC198" w14:textId="45A683BD" w:rsidR="00EF57F6" w:rsidRPr="002473EA" w:rsidRDefault="00214106" w:rsidP="009A4383">
      <w:pPr>
        <w:pStyle w:val="ListParagraph"/>
        <w:numPr>
          <w:ilvl w:val="0"/>
          <w:numId w:val="4"/>
        </w:numPr>
        <w:rPr>
          <w:color w:val="000000" w:themeColor="text1"/>
          <w:lang w:val="en-GB"/>
        </w:rPr>
      </w:pPr>
      <w:r>
        <w:rPr>
          <w:noProof/>
        </w:rPr>
        <w:drawing>
          <wp:anchor distT="0" distB="0" distL="114300" distR="114300" simplePos="0" relativeHeight="251658249" behindDoc="1" locked="0" layoutInCell="1" allowOverlap="1" wp14:anchorId="47B455FF" wp14:editId="433A536D">
            <wp:simplePos x="0" y="0"/>
            <wp:positionH relativeFrom="margin">
              <wp:posOffset>-69200</wp:posOffset>
            </wp:positionH>
            <wp:positionV relativeFrom="paragraph">
              <wp:posOffset>299085</wp:posOffset>
            </wp:positionV>
            <wp:extent cx="758190" cy="758190"/>
            <wp:effectExtent l="0" t="0" r="0" b="0"/>
            <wp:wrapTight wrapText="bothSides">
              <wp:wrapPolygon edited="0">
                <wp:start x="9769" y="2171"/>
                <wp:lineTo x="3256" y="5427"/>
                <wp:lineTo x="2171" y="8141"/>
                <wp:lineTo x="3799" y="11940"/>
                <wp:lineTo x="10854" y="18995"/>
                <wp:lineTo x="14653" y="18995"/>
                <wp:lineTo x="16824" y="15739"/>
                <wp:lineTo x="14653" y="13025"/>
                <wp:lineTo x="18995" y="11397"/>
                <wp:lineTo x="19538" y="5970"/>
                <wp:lineTo x="13568" y="2171"/>
                <wp:lineTo x="9769" y="2171"/>
              </wp:wrapPolygon>
            </wp:wrapTight>
            <wp:docPr id="18" name="Graphic 18"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peaker phon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758190" cy="758190"/>
                    </a:xfrm>
                    <a:prstGeom prst="rect">
                      <a:avLst/>
                    </a:prstGeom>
                  </pic:spPr>
                </pic:pic>
              </a:graphicData>
            </a:graphic>
            <wp14:sizeRelH relativeFrom="margin">
              <wp14:pctWidth>0</wp14:pctWidth>
            </wp14:sizeRelH>
            <wp14:sizeRelV relativeFrom="margin">
              <wp14:pctHeight>0</wp14:pctHeight>
            </wp14:sizeRelV>
          </wp:anchor>
        </w:drawing>
      </w:r>
      <w:r w:rsidR="00EF57F6" w:rsidRPr="00A635B7">
        <w:rPr>
          <w:color w:val="000000" w:themeColor="text1"/>
          <w:lang w:val="en-GB"/>
        </w:rPr>
        <w:t xml:space="preserve">Preferred to have electronic transfer of communication documents vs </w:t>
      </w:r>
      <w:proofErr w:type="gramStart"/>
      <w:r w:rsidR="00EF57F6" w:rsidRPr="00A635B7">
        <w:rPr>
          <w:color w:val="000000" w:themeColor="text1"/>
          <w:lang w:val="en-GB"/>
        </w:rPr>
        <w:t>fax</w:t>
      </w:r>
      <w:proofErr w:type="gramEnd"/>
    </w:p>
    <w:p w14:paraId="641C0147" w14:textId="489CE268" w:rsidR="007C477B" w:rsidRDefault="002473EA" w:rsidP="007C477B">
      <w:r>
        <w:t>Similarly, o</w:t>
      </w:r>
      <w:r w:rsidR="007C477B" w:rsidRPr="00B45FAE">
        <w:t>ne</w:t>
      </w:r>
      <w:r w:rsidR="00B45FAE" w:rsidRPr="00B45FAE">
        <w:t xml:space="preserve"> interviewee highlighted that it may be beneficial to cerate a </w:t>
      </w:r>
      <w:r w:rsidR="00B45FAE" w:rsidRPr="00D37EB4">
        <w:rPr>
          <w:b/>
          <w:bCs/>
        </w:rPr>
        <w:t>“hotline phone number” for physicians</w:t>
      </w:r>
      <w:r w:rsidR="00D37EB4">
        <w:t xml:space="preserve"> to help them better navigate Fraser Health and Community resources, programs, and services. </w:t>
      </w:r>
    </w:p>
    <w:p w14:paraId="202701EB" w14:textId="77777777" w:rsidR="00EF57F6" w:rsidRDefault="00EF57F6" w:rsidP="007C477B"/>
    <w:p w14:paraId="37B90BB9" w14:textId="77777777" w:rsidR="00624BC3" w:rsidRDefault="00624BC3" w:rsidP="007C477B"/>
    <w:p w14:paraId="4BF3E83B" w14:textId="77777777" w:rsidR="00BD77AB" w:rsidRDefault="00BD77AB" w:rsidP="007C477B"/>
    <w:p w14:paraId="2CCBD657" w14:textId="77777777" w:rsidR="00BD77AB" w:rsidRDefault="00BD77AB" w:rsidP="007C477B"/>
    <w:p w14:paraId="7B4ED73F" w14:textId="77777777" w:rsidR="00BD77AB" w:rsidRDefault="00BD77AB" w:rsidP="007C477B"/>
    <w:p w14:paraId="27F4261C" w14:textId="77777777" w:rsidR="00BD77AB" w:rsidRDefault="00BD77AB" w:rsidP="007C477B"/>
    <w:p w14:paraId="1DEC0BFC" w14:textId="77777777" w:rsidR="00BD77AB" w:rsidRDefault="00BD77AB" w:rsidP="007C477B"/>
    <w:p w14:paraId="51486E74" w14:textId="77777777" w:rsidR="00BD77AB" w:rsidRDefault="00BD77AB" w:rsidP="007C477B"/>
    <w:p w14:paraId="57980308" w14:textId="77777777" w:rsidR="00BD77AB" w:rsidRDefault="00BD77AB" w:rsidP="007C477B"/>
    <w:p w14:paraId="79FACF6F" w14:textId="77777777" w:rsidR="00BD77AB" w:rsidRDefault="00BD77AB" w:rsidP="007C477B"/>
    <w:p w14:paraId="62635BA2" w14:textId="77777777" w:rsidR="00BD77AB" w:rsidRDefault="00BD77AB" w:rsidP="007C477B"/>
    <w:p w14:paraId="2DA01033" w14:textId="77777777" w:rsidR="00BD77AB" w:rsidRDefault="00BD77AB" w:rsidP="007C477B"/>
    <w:p w14:paraId="5B54E03A" w14:textId="77777777" w:rsidR="00BD77AB" w:rsidRDefault="00BD77AB" w:rsidP="007C477B"/>
    <w:p w14:paraId="00960455" w14:textId="77777777" w:rsidR="00BD77AB" w:rsidRDefault="00BD77AB" w:rsidP="007C477B"/>
    <w:p w14:paraId="1E036134" w14:textId="77777777" w:rsidR="00BD77AB" w:rsidRDefault="00BD77AB" w:rsidP="007C477B"/>
    <w:p w14:paraId="6F864A63" w14:textId="77777777" w:rsidR="00BD77AB" w:rsidRDefault="00BD77AB" w:rsidP="007C477B"/>
    <w:p w14:paraId="27C9ACE2" w14:textId="77777777" w:rsidR="00BD77AB" w:rsidRDefault="00BD77AB" w:rsidP="007C477B"/>
    <w:p w14:paraId="10C48B02" w14:textId="170A4FC4" w:rsidR="00624BC3" w:rsidRDefault="00624BC3" w:rsidP="00133810">
      <w:pPr>
        <w:pStyle w:val="Heading1"/>
      </w:pPr>
      <w:bookmarkStart w:id="42" w:name="_Toc126853005"/>
      <w:r>
        <w:lastRenderedPageBreak/>
        <w:t>Appendix</w:t>
      </w:r>
      <w:bookmarkEnd w:id="42"/>
      <w:r>
        <w:t xml:space="preserve"> </w:t>
      </w:r>
    </w:p>
    <w:p w14:paraId="430FDA76" w14:textId="39F2B840" w:rsidR="00133810" w:rsidRDefault="00133810" w:rsidP="00133810">
      <w:pPr>
        <w:pStyle w:val="Heading2"/>
        <w:rPr>
          <w:lang w:val="en-GB"/>
        </w:rPr>
      </w:pPr>
      <w:bookmarkStart w:id="43" w:name="_Toc126853006"/>
      <w:r>
        <w:rPr>
          <w:lang w:val="en-GB"/>
        </w:rPr>
        <w:t>Appendix A</w:t>
      </w:r>
      <w:bookmarkEnd w:id="43"/>
    </w:p>
    <w:p w14:paraId="57B3CB27" w14:textId="3F7A6CBA" w:rsidR="00624BC3" w:rsidRDefault="00624BC3" w:rsidP="007C477B"/>
    <w:p w14:paraId="7DD1DDFF" w14:textId="56A9EE24" w:rsidR="000F1F18" w:rsidRDefault="0087122D" w:rsidP="007C477B">
      <w:r>
        <w:rPr>
          <w:noProof/>
        </w:rPr>
        <w:drawing>
          <wp:anchor distT="0" distB="0" distL="114300" distR="114300" simplePos="0" relativeHeight="251661336" behindDoc="0" locked="0" layoutInCell="1" allowOverlap="1" wp14:anchorId="60C7BDBB" wp14:editId="5021BB5C">
            <wp:simplePos x="0" y="0"/>
            <wp:positionH relativeFrom="margin">
              <wp:align>center</wp:align>
            </wp:positionH>
            <wp:positionV relativeFrom="paragraph">
              <wp:posOffset>-635</wp:posOffset>
            </wp:positionV>
            <wp:extent cx="5447665" cy="7057390"/>
            <wp:effectExtent l="0" t="0" r="635" b="0"/>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47665" cy="70573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F1F18" w:rsidSect="00886285">
      <w:headerReference w:type="even" r:id="rId57"/>
      <w:headerReference w:type="default" r:id="rId58"/>
      <w:footerReference w:type="default" r:id="rId59"/>
      <w:headerReference w:type="first" r:id="rId60"/>
      <w:type w:val="continuous"/>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249E" w14:textId="77777777" w:rsidR="00257167" w:rsidRDefault="00257167" w:rsidP="00CC4CD6">
      <w:pPr>
        <w:spacing w:after="0" w:line="240" w:lineRule="auto"/>
      </w:pPr>
      <w:r>
        <w:separator/>
      </w:r>
    </w:p>
  </w:endnote>
  <w:endnote w:type="continuationSeparator" w:id="0">
    <w:p w14:paraId="333DD1E1" w14:textId="77777777" w:rsidR="00257167" w:rsidRDefault="00257167" w:rsidP="00CC4CD6">
      <w:pPr>
        <w:spacing w:after="0" w:line="240" w:lineRule="auto"/>
      </w:pPr>
      <w:r>
        <w:continuationSeparator/>
      </w:r>
    </w:p>
  </w:endnote>
  <w:endnote w:type="continuationNotice" w:id="1">
    <w:p w14:paraId="307B5BAF" w14:textId="77777777" w:rsidR="00257167" w:rsidRDefault="00257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A459" w14:textId="77777777" w:rsidR="001500E9" w:rsidRDefault="0015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1D14" w14:textId="77777777" w:rsidR="001500E9" w:rsidRDefault="00150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3341" w14:textId="77777777" w:rsidR="001500E9" w:rsidRDefault="001500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220" w14:textId="125E7CD3" w:rsidR="006C7846" w:rsidRDefault="000F1359" w:rsidP="00E919E3">
    <w:pPr>
      <w:tabs>
        <w:tab w:val="center" w:pos="4680"/>
        <w:tab w:val="right" w:pos="9360"/>
      </w:tabs>
      <w:jc w:val="right"/>
    </w:pPr>
    <w:r w:rsidRPr="009A44BD">
      <w:rPr>
        <w:rFonts w:ascii="Segoe UI Semibold" w:hAnsi="Segoe UI Semibold" w:cs="Segoe UI Semibold"/>
        <w:noProof/>
      </w:rPr>
      <w:drawing>
        <wp:anchor distT="0" distB="0" distL="114300" distR="114300" simplePos="0" relativeHeight="251656192" behindDoc="0" locked="0" layoutInCell="1" allowOverlap="1" wp14:anchorId="2A76EA7C" wp14:editId="3EB69BD3">
          <wp:simplePos x="0" y="0"/>
          <wp:positionH relativeFrom="column">
            <wp:posOffset>-7620</wp:posOffset>
          </wp:positionH>
          <wp:positionV relativeFrom="paragraph">
            <wp:posOffset>163348</wp:posOffset>
          </wp:positionV>
          <wp:extent cx="1571625" cy="34671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ichertLogo2017_Clean.png"/>
                  <pic:cNvPicPr/>
                </pic:nvPicPr>
                <pic:blipFill>
                  <a:blip r:embed="rId1">
                    <a:extLst>
                      <a:ext uri="{28A0092B-C50C-407E-A947-70E740481C1C}">
                        <a14:useLocalDpi xmlns:a14="http://schemas.microsoft.com/office/drawing/2010/main" val="0"/>
                      </a:ext>
                    </a:extLst>
                  </a:blip>
                  <a:stretch>
                    <a:fillRect/>
                  </a:stretch>
                </pic:blipFill>
                <pic:spPr>
                  <a:xfrm>
                    <a:off x="0" y="0"/>
                    <a:ext cx="1571625" cy="346710"/>
                  </a:xfrm>
                  <a:prstGeom prst="rect">
                    <a:avLst/>
                  </a:prstGeom>
                </pic:spPr>
              </pic:pic>
            </a:graphicData>
          </a:graphic>
        </wp:anchor>
      </w:drawing>
    </w:r>
    <w:r>
      <w:rPr>
        <w:rFonts w:ascii="Segoe UI Semibold" w:hAnsi="Segoe UI Semibold" w:cs="Segoe UI Semibold"/>
        <w:noProof/>
      </w:rPr>
      <mc:AlternateContent>
        <mc:Choice Requires="wps">
          <w:drawing>
            <wp:anchor distT="0" distB="0" distL="114300" distR="114300" simplePos="0" relativeHeight="251655168" behindDoc="0" locked="0" layoutInCell="1" allowOverlap="1" wp14:anchorId="56E57375" wp14:editId="6E40987C">
              <wp:simplePos x="0" y="0"/>
              <wp:positionH relativeFrom="column">
                <wp:posOffset>1647825</wp:posOffset>
              </wp:positionH>
              <wp:positionV relativeFrom="paragraph">
                <wp:posOffset>361293</wp:posOffset>
              </wp:positionV>
              <wp:extent cx="41148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114800" cy="0"/>
                      </a:xfrm>
                      <a:prstGeom prst="line">
                        <a:avLst/>
                      </a:prstGeom>
                      <a:ln>
                        <a:solidFill>
                          <a:srgbClr val="595959">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395681B" id="Straight Connector 3" o:spid="_x0000_s1026" style="position:absolute;flip:x;z-index:251658243;visibility:visible;mso-wrap-style:square;mso-wrap-distance-left:9pt;mso-wrap-distance-top:0;mso-wrap-distance-right:9pt;mso-wrap-distance-bottom:0;mso-position-horizontal:absolute;mso-position-horizontal-relative:text;mso-position-vertical:absolute;mso-position-vertical-relative:text" from="129.75pt,28.45pt" to="453.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" strokecolor="#595959" strokeweight=".5pt">
              <v:stroke opacity="32896f" joinstyle="miter"/>
            </v:line>
          </w:pict>
        </mc:Fallback>
      </mc:AlternateContent>
    </w:r>
    <w:r w:rsidR="00AD319E">
      <w:rPr>
        <w:rFonts w:ascii="Segoe UI Semibold" w:hAnsi="Segoe UI Semibold" w:cs="Segoe UI Semibold"/>
        <w:sz w:val="24"/>
      </w:rPr>
      <w:tab/>
    </w:r>
    <w:r w:rsidR="00AD319E">
      <w:rPr>
        <w:rFonts w:ascii="Segoe UI Semibold" w:hAnsi="Segoe UI Semibold" w:cs="Segoe UI Semibold"/>
        <w:sz w:val="24"/>
      </w:rPr>
      <w:tab/>
    </w:r>
    <w:r w:rsidR="00AD319E">
      <w:rPr>
        <w:rFonts w:ascii="Segoe UI Semibold" w:hAnsi="Segoe UI Semibold" w:cs="Segoe UI Semibold"/>
        <w:sz w:val="24"/>
      </w:rPr>
      <w:tab/>
    </w:r>
    <w:r w:rsidR="00AD319E" w:rsidRPr="009A44BD">
      <w:rPr>
        <w:rFonts w:ascii="Segoe UI Semibold" w:hAnsi="Segoe UI Semibold" w:cs="Segoe UI Semibold"/>
        <w:sz w:val="24"/>
      </w:rPr>
      <w:fldChar w:fldCharType="begin"/>
    </w:r>
    <w:r w:rsidR="00AD319E" w:rsidRPr="009A44BD">
      <w:rPr>
        <w:rFonts w:ascii="Segoe UI Semibold" w:hAnsi="Segoe UI Semibold" w:cs="Segoe UI Semibold"/>
        <w:sz w:val="24"/>
      </w:rPr>
      <w:instrText xml:space="preserve"> PAGE   \* MERGEFORMAT </w:instrText>
    </w:r>
    <w:r w:rsidR="00AD319E" w:rsidRPr="009A44BD">
      <w:rPr>
        <w:rFonts w:ascii="Segoe UI Semibold" w:hAnsi="Segoe UI Semibold" w:cs="Segoe UI Semibold"/>
        <w:sz w:val="24"/>
      </w:rPr>
      <w:fldChar w:fldCharType="separate"/>
    </w:r>
    <w:r w:rsidR="00AD319E" w:rsidRPr="009A44BD">
      <w:rPr>
        <w:rFonts w:ascii="Segoe UI Semibold" w:hAnsi="Segoe UI Semibold" w:cs="Segoe UI Semibold"/>
        <w:noProof/>
        <w:sz w:val="24"/>
      </w:rPr>
      <w:t>1</w:t>
    </w:r>
    <w:r w:rsidR="00AD319E" w:rsidRPr="009A44BD">
      <w:rPr>
        <w:rFonts w:ascii="Segoe UI Semibold" w:hAnsi="Segoe UI Semibold" w:cs="Segoe UI Semibold"/>
        <w:noProof/>
        <w:sz w:val="24"/>
      </w:rPr>
      <w:fldChar w:fldCharType="end"/>
    </w:r>
  </w:p>
  <w:p w14:paraId="43E10483" w14:textId="7C61DD2C" w:rsidR="006C7846" w:rsidRPr="009A44BD" w:rsidRDefault="006C7846" w:rsidP="00A471EF">
    <w:pPr>
      <w:pStyle w:val="Footer"/>
      <w:tabs>
        <w:tab w:val="left" w:pos="4148"/>
      </w:tabs>
      <w:jc w:val="left"/>
      <w:rPr>
        <w:rFonts w:ascii="Segoe UI Semibold" w:hAnsi="Segoe UI Semibold" w:cs="Segoe UI Semi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5082" w14:textId="77777777" w:rsidR="00257167" w:rsidRDefault="00257167" w:rsidP="00CC4CD6">
      <w:pPr>
        <w:spacing w:after="0" w:line="240" w:lineRule="auto"/>
      </w:pPr>
      <w:r>
        <w:separator/>
      </w:r>
    </w:p>
  </w:footnote>
  <w:footnote w:type="continuationSeparator" w:id="0">
    <w:p w14:paraId="64158D4B" w14:textId="77777777" w:rsidR="00257167" w:rsidRDefault="00257167" w:rsidP="00CC4CD6">
      <w:pPr>
        <w:spacing w:after="0" w:line="240" w:lineRule="auto"/>
      </w:pPr>
      <w:r>
        <w:continuationSeparator/>
      </w:r>
    </w:p>
  </w:footnote>
  <w:footnote w:type="continuationNotice" w:id="1">
    <w:p w14:paraId="3B443F5E" w14:textId="77777777" w:rsidR="00257167" w:rsidRDefault="00257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A94" w14:textId="77777777" w:rsidR="001500E9" w:rsidRDefault="0015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31196"/>
      <w:docPartObj>
        <w:docPartGallery w:val="Watermarks"/>
        <w:docPartUnique/>
      </w:docPartObj>
    </w:sdtPr>
    <w:sdtContent>
      <w:p w14:paraId="48AB038C" w14:textId="40550C5C" w:rsidR="001500E9" w:rsidRDefault="00B73F42">
        <w:pPr>
          <w:pStyle w:val="Header"/>
        </w:pPr>
        <w:r>
          <w:rPr>
            <w:noProof/>
          </w:rPr>
          <w:pict w14:anchorId="24C58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4F57" w14:textId="77777777" w:rsidR="001500E9" w:rsidRDefault="001500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9C5" w14:textId="633B48B8" w:rsidR="006C7846" w:rsidRDefault="006C78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EEF1" w14:textId="302C3B50" w:rsidR="002D350E" w:rsidRDefault="00EE4CF5" w:rsidP="002D350E">
    <w:pPr>
      <w:pStyle w:val="Header"/>
    </w:pPr>
    <w:r>
      <w:rPr>
        <w:noProof/>
      </w:rPr>
      <w:drawing>
        <wp:anchor distT="0" distB="0" distL="114300" distR="114300" simplePos="0" relativeHeight="251659264" behindDoc="0" locked="0" layoutInCell="1" allowOverlap="1" wp14:anchorId="1B32D94C" wp14:editId="3D768E8B">
          <wp:simplePos x="0" y="0"/>
          <wp:positionH relativeFrom="margin">
            <wp:posOffset>4768850</wp:posOffset>
          </wp:positionH>
          <wp:positionV relativeFrom="paragraph">
            <wp:posOffset>-5080</wp:posOffset>
          </wp:positionV>
          <wp:extent cx="1504950" cy="361950"/>
          <wp:effectExtent l="0" t="0" r="0" b="0"/>
          <wp:wrapSquare wrapText="bothSides"/>
          <wp:docPr id="24" name="Picture 2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231" t="17699" r="7085" b="19248"/>
                  <a:stretch/>
                </pic:blipFill>
                <pic:spPr bwMode="auto">
                  <a:xfrm>
                    <a:off x="0" y="0"/>
                    <a:ext cx="150495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7C61271" wp14:editId="39146B81">
          <wp:simplePos x="0" y="0"/>
          <wp:positionH relativeFrom="margin">
            <wp:align>center</wp:align>
          </wp:positionH>
          <wp:positionV relativeFrom="paragraph">
            <wp:posOffset>-44450</wp:posOffset>
          </wp:positionV>
          <wp:extent cx="1406525" cy="400685"/>
          <wp:effectExtent l="0" t="0" r="3175"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6525" cy="400685"/>
                  </a:xfrm>
                  <a:prstGeom prst="rect">
                    <a:avLst/>
                  </a:prstGeom>
                </pic:spPr>
              </pic:pic>
            </a:graphicData>
          </a:graphic>
        </wp:anchor>
      </w:drawing>
    </w:r>
    <w:r w:rsidRPr="00BE403A">
      <w:rPr>
        <w:noProof/>
      </w:rPr>
      <w:drawing>
        <wp:anchor distT="0" distB="0" distL="114300" distR="114300" simplePos="0" relativeHeight="251658240" behindDoc="0" locked="0" layoutInCell="1" allowOverlap="1" wp14:anchorId="4EFA7BAA" wp14:editId="7B0B6F04">
          <wp:simplePos x="0" y="0"/>
          <wp:positionH relativeFrom="margin">
            <wp:posOffset>104140</wp:posOffset>
          </wp:positionH>
          <wp:positionV relativeFrom="paragraph">
            <wp:posOffset>21590</wp:posOffset>
          </wp:positionV>
          <wp:extent cx="1209704" cy="336406"/>
          <wp:effectExtent l="0" t="0" r="0" b="6985"/>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704" cy="336406"/>
                  </a:xfrm>
                  <a:prstGeom prst="rect">
                    <a:avLst/>
                  </a:prstGeom>
                  <a:noFill/>
                </pic:spPr>
              </pic:pic>
            </a:graphicData>
          </a:graphic>
          <wp14:sizeRelH relativeFrom="page">
            <wp14:pctWidth>0</wp14:pctWidth>
          </wp14:sizeRelH>
          <wp14:sizeRelV relativeFrom="page">
            <wp14:pctHeight>0</wp14:pctHeight>
          </wp14:sizeRelV>
        </wp:anchor>
      </w:drawing>
    </w:r>
    <w:r w:rsidR="002D350E">
      <w:ptab w:relativeTo="margin" w:alignment="center" w:leader="none"/>
    </w:r>
    <w:r w:rsidR="002D350E">
      <w:ptab w:relativeTo="margin" w:alignment="right" w:leader="none"/>
    </w:r>
  </w:p>
  <w:p w14:paraId="4F750B42" w14:textId="23913F0A" w:rsidR="006C7846" w:rsidRDefault="006C78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BAF7" w14:textId="6C06FD96" w:rsidR="006C7846" w:rsidRDefault="006C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A23"/>
    <w:multiLevelType w:val="hybridMultilevel"/>
    <w:tmpl w:val="D9566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4C5279"/>
    <w:multiLevelType w:val="hybridMultilevel"/>
    <w:tmpl w:val="F0628B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636DD9"/>
    <w:multiLevelType w:val="hybridMultilevel"/>
    <w:tmpl w:val="72C0AF2E"/>
    <w:lvl w:ilvl="0" w:tplc="10090011">
      <w:start w:val="1"/>
      <w:numFmt w:val="decimal"/>
      <w:lvlText w:val="%1)"/>
      <w:lvlJc w:val="left"/>
      <w:pPr>
        <w:ind w:left="720" w:hanging="360"/>
      </w:pPr>
      <w:rPr>
        <w:rFonts w:hint="default"/>
      </w:rPr>
    </w:lvl>
    <w:lvl w:ilvl="1" w:tplc="148C86F8">
      <w:start w:val="1"/>
      <w:numFmt w:val="lowerLetter"/>
      <w:lvlText w:val="%2."/>
      <w:lvlJc w:val="left"/>
      <w:pPr>
        <w:ind w:left="1440" w:hanging="360"/>
      </w:pPr>
      <w:rPr>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7D0DF8"/>
    <w:multiLevelType w:val="hybridMultilevel"/>
    <w:tmpl w:val="BC3CE2CC"/>
    <w:lvl w:ilvl="0" w:tplc="19D45E3E">
      <w:start w:val="1"/>
      <w:numFmt w:val="decimal"/>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472925"/>
    <w:multiLevelType w:val="hybridMultilevel"/>
    <w:tmpl w:val="78AAA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764BE6"/>
    <w:multiLevelType w:val="hybridMultilevel"/>
    <w:tmpl w:val="0DD4F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E94BA1"/>
    <w:multiLevelType w:val="hybridMultilevel"/>
    <w:tmpl w:val="6D26C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1C7809"/>
    <w:multiLevelType w:val="hybridMultilevel"/>
    <w:tmpl w:val="44B2D678"/>
    <w:lvl w:ilvl="0" w:tplc="D89A3508">
      <w:start w:val="1"/>
      <w:numFmt w:val="bullet"/>
      <w:lvlText w:val=""/>
      <w:lvlJc w:val="left"/>
      <w:pPr>
        <w:ind w:left="360" w:hanging="360"/>
      </w:pPr>
      <w:rPr>
        <w:rFonts w:ascii="Wingdings" w:hAnsi="Wingdings" w:hint="default"/>
        <w:sz w:val="32"/>
        <w:szCs w:val="3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5BE56D5"/>
    <w:multiLevelType w:val="hybridMultilevel"/>
    <w:tmpl w:val="D510599A"/>
    <w:lvl w:ilvl="0" w:tplc="DFBCF156">
      <w:start w:val="1"/>
      <w:numFmt w:val="bullet"/>
      <w:lvlText w:val=""/>
      <w:lvlJc w:val="left"/>
      <w:pPr>
        <w:ind w:left="720" w:hanging="360"/>
      </w:pPr>
      <w:rPr>
        <w:rFonts w:ascii="Symbol" w:hAnsi="Symbol" w:hint="default"/>
        <w:sz w:val="24"/>
        <w:szCs w:val="28"/>
      </w:rPr>
    </w:lvl>
    <w:lvl w:ilvl="1" w:tplc="10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20125913">
    <w:abstractNumId w:val="3"/>
  </w:num>
  <w:num w:numId="2" w16cid:durableId="261839347">
    <w:abstractNumId w:val="2"/>
  </w:num>
  <w:num w:numId="3" w16cid:durableId="420152192">
    <w:abstractNumId w:val="0"/>
  </w:num>
  <w:num w:numId="4" w16cid:durableId="317852573">
    <w:abstractNumId w:val="4"/>
  </w:num>
  <w:num w:numId="5" w16cid:durableId="1750419329">
    <w:abstractNumId w:val="5"/>
  </w:num>
  <w:num w:numId="6" w16cid:durableId="959453535">
    <w:abstractNumId w:val="8"/>
  </w:num>
  <w:num w:numId="7" w16cid:durableId="728306537">
    <w:abstractNumId w:val="7"/>
  </w:num>
  <w:num w:numId="8" w16cid:durableId="1823889620">
    <w:abstractNumId w:val="1"/>
  </w:num>
  <w:num w:numId="9" w16cid:durableId="20396241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D6"/>
    <w:rsid w:val="0000046D"/>
    <w:rsid w:val="00000BD4"/>
    <w:rsid w:val="00001401"/>
    <w:rsid w:val="00001EE8"/>
    <w:rsid w:val="000022EC"/>
    <w:rsid w:val="0000236E"/>
    <w:rsid w:val="000026AE"/>
    <w:rsid w:val="0000282D"/>
    <w:rsid w:val="00002A2D"/>
    <w:rsid w:val="000036F1"/>
    <w:rsid w:val="00004A47"/>
    <w:rsid w:val="00004BAB"/>
    <w:rsid w:val="00004C81"/>
    <w:rsid w:val="00005011"/>
    <w:rsid w:val="00005787"/>
    <w:rsid w:val="00006AB8"/>
    <w:rsid w:val="000070C0"/>
    <w:rsid w:val="000077B1"/>
    <w:rsid w:val="00007B4E"/>
    <w:rsid w:val="0001043E"/>
    <w:rsid w:val="000117F4"/>
    <w:rsid w:val="00011F64"/>
    <w:rsid w:val="00011FFA"/>
    <w:rsid w:val="00012837"/>
    <w:rsid w:val="000133E7"/>
    <w:rsid w:val="00013813"/>
    <w:rsid w:val="000149C1"/>
    <w:rsid w:val="00014B30"/>
    <w:rsid w:val="00014BE2"/>
    <w:rsid w:val="000150D4"/>
    <w:rsid w:val="000154DE"/>
    <w:rsid w:val="00015ABE"/>
    <w:rsid w:val="00015ACE"/>
    <w:rsid w:val="00015F7B"/>
    <w:rsid w:val="00016748"/>
    <w:rsid w:val="00016D28"/>
    <w:rsid w:val="000177CB"/>
    <w:rsid w:val="00020098"/>
    <w:rsid w:val="0002011A"/>
    <w:rsid w:val="0002098E"/>
    <w:rsid w:val="00020DB7"/>
    <w:rsid w:val="00020FF1"/>
    <w:rsid w:val="000210CE"/>
    <w:rsid w:val="00021E4D"/>
    <w:rsid w:val="0002451A"/>
    <w:rsid w:val="00024811"/>
    <w:rsid w:val="00024B95"/>
    <w:rsid w:val="00025BA2"/>
    <w:rsid w:val="00026741"/>
    <w:rsid w:val="0002688F"/>
    <w:rsid w:val="00026C94"/>
    <w:rsid w:val="00027781"/>
    <w:rsid w:val="00027C4F"/>
    <w:rsid w:val="00027C81"/>
    <w:rsid w:val="00030687"/>
    <w:rsid w:val="000327C5"/>
    <w:rsid w:val="000331CB"/>
    <w:rsid w:val="0003367F"/>
    <w:rsid w:val="00033748"/>
    <w:rsid w:val="00033857"/>
    <w:rsid w:val="00033884"/>
    <w:rsid w:val="00033A8A"/>
    <w:rsid w:val="00033AFB"/>
    <w:rsid w:val="00034566"/>
    <w:rsid w:val="000348E1"/>
    <w:rsid w:val="00034CD6"/>
    <w:rsid w:val="000377C5"/>
    <w:rsid w:val="00037CDF"/>
    <w:rsid w:val="00037FA9"/>
    <w:rsid w:val="00037FED"/>
    <w:rsid w:val="00040679"/>
    <w:rsid w:val="00040B70"/>
    <w:rsid w:val="00041310"/>
    <w:rsid w:val="00041382"/>
    <w:rsid w:val="00041EB6"/>
    <w:rsid w:val="000423C2"/>
    <w:rsid w:val="0004259C"/>
    <w:rsid w:val="00042665"/>
    <w:rsid w:val="0004297F"/>
    <w:rsid w:val="00042DEE"/>
    <w:rsid w:val="00043472"/>
    <w:rsid w:val="0004396C"/>
    <w:rsid w:val="00043D6B"/>
    <w:rsid w:val="00044FD1"/>
    <w:rsid w:val="00045DD2"/>
    <w:rsid w:val="00045F6C"/>
    <w:rsid w:val="000462D2"/>
    <w:rsid w:val="00046A59"/>
    <w:rsid w:val="00046AB8"/>
    <w:rsid w:val="0004724E"/>
    <w:rsid w:val="00047303"/>
    <w:rsid w:val="000473DF"/>
    <w:rsid w:val="00047964"/>
    <w:rsid w:val="00047B52"/>
    <w:rsid w:val="00047C4C"/>
    <w:rsid w:val="000505AB"/>
    <w:rsid w:val="00050ACE"/>
    <w:rsid w:val="00050B9D"/>
    <w:rsid w:val="000514B0"/>
    <w:rsid w:val="00051CAA"/>
    <w:rsid w:val="00051CDE"/>
    <w:rsid w:val="00051F24"/>
    <w:rsid w:val="0005288C"/>
    <w:rsid w:val="00052AD1"/>
    <w:rsid w:val="00052D1E"/>
    <w:rsid w:val="00053847"/>
    <w:rsid w:val="00053A3E"/>
    <w:rsid w:val="00053FB1"/>
    <w:rsid w:val="0005470E"/>
    <w:rsid w:val="00054B00"/>
    <w:rsid w:val="00054D48"/>
    <w:rsid w:val="00054E8F"/>
    <w:rsid w:val="00055109"/>
    <w:rsid w:val="00055FD3"/>
    <w:rsid w:val="00057670"/>
    <w:rsid w:val="00057EF1"/>
    <w:rsid w:val="00060978"/>
    <w:rsid w:val="00060BC1"/>
    <w:rsid w:val="00060D52"/>
    <w:rsid w:val="00061276"/>
    <w:rsid w:val="0006181E"/>
    <w:rsid w:val="00061EDA"/>
    <w:rsid w:val="000622C8"/>
    <w:rsid w:val="00062666"/>
    <w:rsid w:val="00062CBA"/>
    <w:rsid w:val="0006387F"/>
    <w:rsid w:val="00063D8F"/>
    <w:rsid w:val="0006421F"/>
    <w:rsid w:val="00064626"/>
    <w:rsid w:val="00064B92"/>
    <w:rsid w:val="00064ED6"/>
    <w:rsid w:val="00065049"/>
    <w:rsid w:val="00065CDE"/>
    <w:rsid w:val="000661C9"/>
    <w:rsid w:val="0006646D"/>
    <w:rsid w:val="0006736C"/>
    <w:rsid w:val="00067506"/>
    <w:rsid w:val="00067C4F"/>
    <w:rsid w:val="00067D19"/>
    <w:rsid w:val="000713A3"/>
    <w:rsid w:val="00071737"/>
    <w:rsid w:val="00071887"/>
    <w:rsid w:val="0007278C"/>
    <w:rsid w:val="000729BB"/>
    <w:rsid w:val="00073201"/>
    <w:rsid w:val="00073B26"/>
    <w:rsid w:val="00073ED3"/>
    <w:rsid w:val="00073FA6"/>
    <w:rsid w:val="00074943"/>
    <w:rsid w:val="00074B80"/>
    <w:rsid w:val="000759DB"/>
    <w:rsid w:val="0007603E"/>
    <w:rsid w:val="00076D30"/>
    <w:rsid w:val="000805C3"/>
    <w:rsid w:val="00080CFF"/>
    <w:rsid w:val="00081EB7"/>
    <w:rsid w:val="00081FC1"/>
    <w:rsid w:val="00082CBD"/>
    <w:rsid w:val="00083234"/>
    <w:rsid w:val="00083E40"/>
    <w:rsid w:val="00083F90"/>
    <w:rsid w:val="00083FB1"/>
    <w:rsid w:val="00084199"/>
    <w:rsid w:val="00084E55"/>
    <w:rsid w:val="00084FEB"/>
    <w:rsid w:val="00085616"/>
    <w:rsid w:val="00085C3C"/>
    <w:rsid w:val="000860C6"/>
    <w:rsid w:val="00086232"/>
    <w:rsid w:val="00086C5C"/>
    <w:rsid w:val="00086F2C"/>
    <w:rsid w:val="00087566"/>
    <w:rsid w:val="000877C6"/>
    <w:rsid w:val="000903E6"/>
    <w:rsid w:val="000907B0"/>
    <w:rsid w:val="00090BED"/>
    <w:rsid w:val="000916A6"/>
    <w:rsid w:val="00091E71"/>
    <w:rsid w:val="00092449"/>
    <w:rsid w:val="000929F3"/>
    <w:rsid w:val="00093AD0"/>
    <w:rsid w:val="00093B1C"/>
    <w:rsid w:val="00094511"/>
    <w:rsid w:val="000960B1"/>
    <w:rsid w:val="00096B68"/>
    <w:rsid w:val="0009745A"/>
    <w:rsid w:val="00097587"/>
    <w:rsid w:val="0009786D"/>
    <w:rsid w:val="00097ACA"/>
    <w:rsid w:val="00097C7C"/>
    <w:rsid w:val="000A02B8"/>
    <w:rsid w:val="000A0A03"/>
    <w:rsid w:val="000A1878"/>
    <w:rsid w:val="000A36C8"/>
    <w:rsid w:val="000A36FB"/>
    <w:rsid w:val="000A3C64"/>
    <w:rsid w:val="000A3D34"/>
    <w:rsid w:val="000A48F6"/>
    <w:rsid w:val="000A4FC6"/>
    <w:rsid w:val="000A597B"/>
    <w:rsid w:val="000A5D66"/>
    <w:rsid w:val="000A60A6"/>
    <w:rsid w:val="000B008C"/>
    <w:rsid w:val="000B1256"/>
    <w:rsid w:val="000B41D1"/>
    <w:rsid w:val="000B5C46"/>
    <w:rsid w:val="000B6406"/>
    <w:rsid w:val="000B69B4"/>
    <w:rsid w:val="000B7083"/>
    <w:rsid w:val="000B7622"/>
    <w:rsid w:val="000B7F82"/>
    <w:rsid w:val="000B7FD0"/>
    <w:rsid w:val="000C025A"/>
    <w:rsid w:val="000C048F"/>
    <w:rsid w:val="000C0575"/>
    <w:rsid w:val="000C126B"/>
    <w:rsid w:val="000C1EA2"/>
    <w:rsid w:val="000C300C"/>
    <w:rsid w:val="000C39B5"/>
    <w:rsid w:val="000C3CFB"/>
    <w:rsid w:val="000C41E3"/>
    <w:rsid w:val="000C46D9"/>
    <w:rsid w:val="000C4D3B"/>
    <w:rsid w:val="000C5022"/>
    <w:rsid w:val="000C5BDE"/>
    <w:rsid w:val="000C5EC1"/>
    <w:rsid w:val="000C694A"/>
    <w:rsid w:val="000C7104"/>
    <w:rsid w:val="000C7369"/>
    <w:rsid w:val="000C7BFF"/>
    <w:rsid w:val="000C7C5C"/>
    <w:rsid w:val="000D00C3"/>
    <w:rsid w:val="000D09C5"/>
    <w:rsid w:val="000D14C8"/>
    <w:rsid w:val="000D1B53"/>
    <w:rsid w:val="000D1F85"/>
    <w:rsid w:val="000D1FF3"/>
    <w:rsid w:val="000D2E84"/>
    <w:rsid w:val="000D2EC1"/>
    <w:rsid w:val="000D33E5"/>
    <w:rsid w:val="000D3F91"/>
    <w:rsid w:val="000D43C4"/>
    <w:rsid w:val="000D4E90"/>
    <w:rsid w:val="000D51D3"/>
    <w:rsid w:val="000D546B"/>
    <w:rsid w:val="000D54F1"/>
    <w:rsid w:val="000D5E0B"/>
    <w:rsid w:val="000D614D"/>
    <w:rsid w:val="000D6534"/>
    <w:rsid w:val="000D68C4"/>
    <w:rsid w:val="000D77AD"/>
    <w:rsid w:val="000D7838"/>
    <w:rsid w:val="000E107B"/>
    <w:rsid w:val="000E1196"/>
    <w:rsid w:val="000E1405"/>
    <w:rsid w:val="000E141A"/>
    <w:rsid w:val="000E23B5"/>
    <w:rsid w:val="000E2811"/>
    <w:rsid w:val="000E3662"/>
    <w:rsid w:val="000E399A"/>
    <w:rsid w:val="000E3A1C"/>
    <w:rsid w:val="000E42BC"/>
    <w:rsid w:val="000E449F"/>
    <w:rsid w:val="000E60CB"/>
    <w:rsid w:val="000E67A0"/>
    <w:rsid w:val="000E74F1"/>
    <w:rsid w:val="000E7647"/>
    <w:rsid w:val="000E785E"/>
    <w:rsid w:val="000E7BC9"/>
    <w:rsid w:val="000F10FB"/>
    <w:rsid w:val="000F117B"/>
    <w:rsid w:val="000F1359"/>
    <w:rsid w:val="000F1C4D"/>
    <w:rsid w:val="000F1F18"/>
    <w:rsid w:val="000F20DD"/>
    <w:rsid w:val="000F36CE"/>
    <w:rsid w:val="000F3BEA"/>
    <w:rsid w:val="000F3E3A"/>
    <w:rsid w:val="000F4B70"/>
    <w:rsid w:val="000F4C64"/>
    <w:rsid w:val="000F51D8"/>
    <w:rsid w:val="000F522E"/>
    <w:rsid w:val="000F563D"/>
    <w:rsid w:val="000F5E40"/>
    <w:rsid w:val="000F729F"/>
    <w:rsid w:val="000F7364"/>
    <w:rsid w:val="000F791A"/>
    <w:rsid w:val="000F7E40"/>
    <w:rsid w:val="001001E6"/>
    <w:rsid w:val="00101056"/>
    <w:rsid w:val="00101318"/>
    <w:rsid w:val="00101819"/>
    <w:rsid w:val="00101FFD"/>
    <w:rsid w:val="0010292A"/>
    <w:rsid w:val="00102D9F"/>
    <w:rsid w:val="00103327"/>
    <w:rsid w:val="00103918"/>
    <w:rsid w:val="001039FC"/>
    <w:rsid w:val="00103EFF"/>
    <w:rsid w:val="0010401F"/>
    <w:rsid w:val="001044D4"/>
    <w:rsid w:val="00105403"/>
    <w:rsid w:val="00105464"/>
    <w:rsid w:val="00105D65"/>
    <w:rsid w:val="001063AC"/>
    <w:rsid w:val="00106439"/>
    <w:rsid w:val="0010695D"/>
    <w:rsid w:val="00106A77"/>
    <w:rsid w:val="00106E34"/>
    <w:rsid w:val="001070A0"/>
    <w:rsid w:val="0010713D"/>
    <w:rsid w:val="0011074B"/>
    <w:rsid w:val="00110A58"/>
    <w:rsid w:val="00110ED5"/>
    <w:rsid w:val="00110F7A"/>
    <w:rsid w:val="0011255D"/>
    <w:rsid w:val="0011293D"/>
    <w:rsid w:val="00112A87"/>
    <w:rsid w:val="0011321A"/>
    <w:rsid w:val="00113E3D"/>
    <w:rsid w:val="00114272"/>
    <w:rsid w:val="00114891"/>
    <w:rsid w:val="001153C2"/>
    <w:rsid w:val="0011541B"/>
    <w:rsid w:val="001158B1"/>
    <w:rsid w:val="0011610D"/>
    <w:rsid w:val="00117524"/>
    <w:rsid w:val="001201CF"/>
    <w:rsid w:val="00120AFC"/>
    <w:rsid w:val="00120F27"/>
    <w:rsid w:val="00122A46"/>
    <w:rsid w:val="00122FF0"/>
    <w:rsid w:val="001231E5"/>
    <w:rsid w:val="00123714"/>
    <w:rsid w:val="00124284"/>
    <w:rsid w:val="001246DB"/>
    <w:rsid w:val="00124EBF"/>
    <w:rsid w:val="00125288"/>
    <w:rsid w:val="00125B1C"/>
    <w:rsid w:val="0012639B"/>
    <w:rsid w:val="00126794"/>
    <w:rsid w:val="0012693F"/>
    <w:rsid w:val="00126D47"/>
    <w:rsid w:val="00127499"/>
    <w:rsid w:val="001278EE"/>
    <w:rsid w:val="0013091B"/>
    <w:rsid w:val="00130EF4"/>
    <w:rsid w:val="00130FFB"/>
    <w:rsid w:val="00131344"/>
    <w:rsid w:val="00131715"/>
    <w:rsid w:val="0013182E"/>
    <w:rsid w:val="001326E1"/>
    <w:rsid w:val="00132DD5"/>
    <w:rsid w:val="00133810"/>
    <w:rsid w:val="0013381C"/>
    <w:rsid w:val="00133D0F"/>
    <w:rsid w:val="00134412"/>
    <w:rsid w:val="00134515"/>
    <w:rsid w:val="00134566"/>
    <w:rsid w:val="00135C31"/>
    <w:rsid w:val="00136265"/>
    <w:rsid w:val="001363B9"/>
    <w:rsid w:val="001369DC"/>
    <w:rsid w:val="001373D5"/>
    <w:rsid w:val="00137E4F"/>
    <w:rsid w:val="00141200"/>
    <w:rsid w:val="00142FF6"/>
    <w:rsid w:val="001434E6"/>
    <w:rsid w:val="0014387D"/>
    <w:rsid w:val="00143B1C"/>
    <w:rsid w:val="0014424C"/>
    <w:rsid w:val="0014448A"/>
    <w:rsid w:val="0014477D"/>
    <w:rsid w:val="00144B61"/>
    <w:rsid w:val="00144D52"/>
    <w:rsid w:val="00144F8B"/>
    <w:rsid w:val="0014518E"/>
    <w:rsid w:val="00145783"/>
    <w:rsid w:val="0014636E"/>
    <w:rsid w:val="00146862"/>
    <w:rsid w:val="0014694A"/>
    <w:rsid w:val="00146958"/>
    <w:rsid w:val="00146D3C"/>
    <w:rsid w:val="0014732E"/>
    <w:rsid w:val="0014748A"/>
    <w:rsid w:val="001475DF"/>
    <w:rsid w:val="00147A6E"/>
    <w:rsid w:val="00147C12"/>
    <w:rsid w:val="001500E9"/>
    <w:rsid w:val="0015126C"/>
    <w:rsid w:val="00151C71"/>
    <w:rsid w:val="001523B1"/>
    <w:rsid w:val="0015296B"/>
    <w:rsid w:val="00153ED1"/>
    <w:rsid w:val="0015423E"/>
    <w:rsid w:val="00154263"/>
    <w:rsid w:val="00155626"/>
    <w:rsid w:val="0015571D"/>
    <w:rsid w:val="00155CC7"/>
    <w:rsid w:val="00156574"/>
    <w:rsid w:val="00156EC4"/>
    <w:rsid w:val="001571BE"/>
    <w:rsid w:val="0015740A"/>
    <w:rsid w:val="001577D9"/>
    <w:rsid w:val="0016040B"/>
    <w:rsid w:val="0016059D"/>
    <w:rsid w:val="00160B8F"/>
    <w:rsid w:val="001618F6"/>
    <w:rsid w:val="00162081"/>
    <w:rsid w:val="00162299"/>
    <w:rsid w:val="001627D2"/>
    <w:rsid w:val="00163692"/>
    <w:rsid w:val="00164545"/>
    <w:rsid w:val="00164D87"/>
    <w:rsid w:val="001654C9"/>
    <w:rsid w:val="0016561A"/>
    <w:rsid w:val="00165A3A"/>
    <w:rsid w:val="001663F6"/>
    <w:rsid w:val="00166955"/>
    <w:rsid w:val="0016709F"/>
    <w:rsid w:val="00167B1A"/>
    <w:rsid w:val="0017090E"/>
    <w:rsid w:val="00171FFC"/>
    <w:rsid w:val="00172760"/>
    <w:rsid w:val="001728D5"/>
    <w:rsid w:val="00172972"/>
    <w:rsid w:val="00174821"/>
    <w:rsid w:val="00174CE0"/>
    <w:rsid w:val="00174FB0"/>
    <w:rsid w:val="00175531"/>
    <w:rsid w:val="00175EBA"/>
    <w:rsid w:val="0017637D"/>
    <w:rsid w:val="001764F1"/>
    <w:rsid w:val="00176CC2"/>
    <w:rsid w:val="00176F94"/>
    <w:rsid w:val="00177F1D"/>
    <w:rsid w:val="001803FB"/>
    <w:rsid w:val="001805A6"/>
    <w:rsid w:val="00180738"/>
    <w:rsid w:val="00180898"/>
    <w:rsid w:val="00181327"/>
    <w:rsid w:val="0018309B"/>
    <w:rsid w:val="001833AA"/>
    <w:rsid w:val="0018371C"/>
    <w:rsid w:val="00183C75"/>
    <w:rsid w:val="00184366"/>
    <w:rsid w:val="00184F17"/>
    <w:rsid w:val="00185369"/>
    <w:rsid w:val="00185A2C"/>
    <w:rsid w:val="001862F1"/>
    <w:rsid w:val="001870F1"/>
    <w:rsid w:val="0018733A"/>
    <w:rsid w:val="001874A1"/>
    <w:rsid w:val="00190C91"/>
    <w:rsid w:val="001916F2"/>
    <w:rsid w:val="001917B0"/>
    <w:rsid w:val="00191C46"/>
    <w:rsid w:val="00192310"/>
    <w:rsid w:val="0019252E"/>
    <w:rsid w:val="0019350D"/>
    <w:rsid w:val="00193D27"/>
    <w:rsid w:val="001940E2"/>
    <w:rsid w:val="001941EE"/>
    <w:rsid w:val="00194712"/>
    <w:rsid w:val="00194888"/>
    <w:rsid w:val="001961B3"/>
    <w:rsid w:val="001979CF"/>
    <w:rsid w:val="001979E4"/>
    <w:rsid w:val="001A06AC"/>
    <w:rsid w:val="001A08FA"/>
    <w:rsid w:val="001A1199"/>
    <w:rsid w:val="001A130F"/>
    <w:rsid w:val="001A17F6"/>
    <w:rsid w:val="001A2488"/>
    <w:rsid w:val="001A2823"/>
    <w:rsid w:val="001A2D98"/>
    <w:rsid w:val="001A34D4"/>
    <w:rsid w:val="001A356F"/>
    <w:rsid w:val="001A36BA"/>
    <w:rsid w:val="001A39AA"/>
    <w:rsid w:val="001A3E1A"/>
    <w:rsid w:val="001A417D"/>
    <w:rsid w:val="001A4297"/>
    <w:rsid w:val="001A4334"/>
    <w:rsid w:val="001A43E4"/>
    <w:rsid w:val="001A4455"/>
    <w:rsid w:val="001A4AFB"/>
    <w:rsid w:val="001A4DCE"/>
    <w:rsid w:val="001A503C"/>
    <w:rsid w:val="001A5107"/>
    <w:rsid w:val="001A577D"/>
    <w:rsid w:val="001A5E99"/>
    <w:rsid w:val="001A5F7D"/>
    <w:rsid w:val="001A64B9"/>
    <w:rsid w:val="001A671E"/>
    <w:rsid w:val="001A72C0"/>
    <w:rsid w:val="001A746C"/>
    <w:rsid w:val="001A7889"/>
    <w:rsid w:val="001A7EFE"/>
    <w:rsid w:val="001B1248"/>
    <w:rsid w:val="001B20E9"/>
    <w:rsid w:val="001B2DE0"/>
    <w:rsid w:val="001B3255"/>
    <w:rsid w:val="001B3D9C"/>
    <w:rsid w:val="001B3E1C"/>
    <w:rsid w:val="001B3F89"/>
    <w:rsid w:val="001B4091"/>
    <w:rsid w:val="001B4145"/>
    <w:rsid w:val="001B4B24"/>
    <w:rsid w:val="001B56BF"/>
    <w:rsid w:val="001B5CE8"/>
    <w:rsid w:val="001B61C2"/>
    <w:rsid w:val="001B6DE6"/>
    <w:rsid w:val="001B6E3B"/>
    <w:rsid w:val="001B6F46"/>
    <w:rsid w:val="001B725C"/>
    <w:rsid w:val="001B77D3"/>
    <w:rsid w:val="001B7B54"/>
    <w:rsid w:val="001B7FB2"/>
    <w:rsid w:val="001C00D5"/>
    <w:rsid w:val="001C0119"/>
    <w:rsid w:val="001C016E"/>
    <w:rsid w:val="001C04EB"/>
    <w:rsid w:val="001C115E"/>
    <w:rsid w:val="001C2531"/>
    <w:rsid w:val="001C2F3C"/>
    <w:rsid w:val="001C3009"/>
    <w:rsid w:val="001C34B4"/>
    <w:rsid w:val="001C4525"/>
    <w:rsid w:val="001C4C96"/>
    <w:rsid w:val="001C4F9A"/>
    <w:rsid w:val="001C5540"/>
    <w:rsid w:val="001C55A8"/>
    <w:rsid w:val="001C58F5"/>
    <w:rsid w:val="001C5D5C"/>
    <w:rsid w:val="001C67E7"/>
    <w:rsid w:val="001C6C42"/>
    <w:rsid w:val="001C7CE3"/>
    <w:rsid w:val="001C7D93"/>
    <w:rsid w:val="001D17D0"/>
    <w:rsid w:val="001D1DC9"/>
    <w:rsid w:val="001D1E02"/>
    <w:rsid w:val="001D3045"/>
    <w:rsid w:val="001D32AE"/>
    <w:rsid w:val="001D3351"/>
    <w:rsid w:val="001D36FA"/>
    <w:rsid w:val="001D3CFA"/>
    <w:rsid w:val="001D459B"/>
    <w:rsid w:val="001D4CD1"/>
    <w:rsid w:val="001D52CC"/>
    <w:rsid w:val="001D54E9"/>
    <w:rsid w:val="001D5B1B"/>
    <w:rsid w:val="001D6071"/>
    <w:rsid w:val="001D6098"/>
    <w:rsid w:val="001D65BE"/>
    <w:rsid w:val="001D6693"/>
    <w:rsid w:val="001D6B21"/>
    <w:rsid w:val="001D7C8A"/>
    <w:rsid w:val="001E01C7"/>
    <w:rsid w:val="001E0338"/>
    <w:rsid w:val="001E0951"/>
    <w:rsid w:val="001E10C2"/>
    <w:rsid w:val="001E16BF"/>
    <w:rsid w:val="001E1762"/>
    <w:rsid w:val="001E1CBC"/>
    <w:rsid w:val="001E3487"/>
    <w:rsid w:val="001E3889"/>
    <w:rsid w:val="001E463A"/>
    <w:rsid w:val="001E4A52"/>
    <w:rsid w:val="001E4B79"/>
    <w:rsid w:val="001E5123"/>
    <w:rsid w:val="001E56F9"/>
    <w:rsid w:val="001E57A5"/>
    <w:rsid w:val="001E6926"/>
    <w:rsid w:val="001E6FC6"/>
    <w:rsid w:val="001E7575"/>
    <w:rsid w:val="001E77A4"/>
    <w:rsid w:val="001E7FB1"/>
    <w:rsid w:val="001F01AC"/>
    <w:rsid w:val="001F0EC1"/>
    <w:rsid w:val="001F103D"/>
    <w:rsid w:val="001F1487"/>
    <w:rsid w:val="001F1870"/>
    <w:rsid w:val="001F1AD8"/>
    <w:rsid w:val="001F1FC5"/>
    <w:rsid w:val="001F2D89"/>
    <w:rsid w:val="001F3192"/>
    <w:rsid w:val="001F3701"/>
    <w:rsid w:val="001F3A34"/>
    <w:rsid w:val="001F3CC9"/>
    <w:rsid w:val="001F3F74"/>
    <w:rsid w:val="001F418E"/>
    <w:rsid w:val="001F422F"/>
    <w:rsid w:val="001F45F7"/>
    <w:rsid w:val="001F4F8A"/>
    <w:rsid w:val="001F5781"/>
    <w:rsid w:val="001F5A60"/>
    <w:rsid w:val="001F5AD8"/>
    <w:rsid w:val="001F5D01"/>
    <w:rsid w:val="001F5ECE"/>
    <w:rsid w:val="001F636F"/>
    <w:rsid w:val="001F687A"/>
    <w:rsid w:val="001F71D2"/>
    <w:rsid w:val="001F7914"/>
    <w:rsid w:val="002002CF"/>
    <w:rsid w:val="00200431"/>
    <w:rsid w:val="002009A4"/>
    <w:rsid w:val="00200B7F"/>
    <w:rsid w:val="00200D15"/>
    <w:rsid w:val="00201121"/>
    <w:rsid w:val="0020121F"/>
    <w:rsid w:val="00202AF4"/>
    <w:rsid w:val="00202D60"/>
    <w:rsid w:val="002042D7"/>
    <w:rsid w:val="00204965"/>
    <w:rsid w:val="00204D6D"/>
    <w:rsid w:val="002051B4"/>
    <w:rsid w:val="002064A8"/>
    <w:rsid w:val="00206510"/>
    <w:rsid w:val="002074AE"/>
    <w:rsid w:val="00207975"/>
    <w:rsid w:val="00210389"/>
    <w:rsid w:val="00210B6D"/>
    <w:rsid w:val="00210ED5"/>
    <w:rsid w:val="00210F93"/>
    <w:rsid w:val="002113EA"/>
    <w:rsid w:val="00211870"/>
    <w:rsid w:val="00212115"/>
    <w:rsid w:val="00212975"/>
    <w:rsid w:val="002136F9"/>
    <w:rsid w:val="00213965"/>
    <w:rsid w:val="00213A18"/>
    <w:rsid w:val="0021401B"/>
    <w:rsid w:val="00214106"/>
    <w:rsid w:val="002145B2"/>
    <w:rsid w:val="0021494B"/>
    <w:rsid w:val="002149BD"/>
    <w:rsid w:val="00214C36"/>
    <w:rsid w:val="00214E72"/>
    <w:rsid w:val="00215411"/>
    <w:rsid w:val="00215C62"/>
    <w:rsid w:val="00215D19"/>
    <w:rsid w:val="002201BC"/>
    <w:rsid w:val="0022025B"/>
    <w:rsid w:val="002203B9"/>
    <w:rsid w:val="00220A19"/>
    <w:rsid w:val="00220BD7"/>
    <w:rsid w:val="00221061"/>
    <w:rsid w:val="002213FB"/>
    <w:rsid w:val="002214DC"/>
    <w:rsid w:val="00221ED4"/>
    <w:rsid w:val="00221EED"/>
    <w:rsid w:val="00222926"/>
    <w:rsid w:val="00224190"/>
    <w:rsid w:val="00224286"/>
    <w:rsid w:val="002251E8"/>
    <w:rsid w:val="00225464"/>
    <w:rsid w:val="00226989"/>
    <w:rsid w:val="00226AB9"/>
    <w:rsid w:val="00226E7E"/>
    <w:rsid w:val="00232307"/>
    <w:rsid w:val="002326E8"/>
    <w:rsid w:val="00232C8F"/>
    <w:rsid w:val="00233F85"/>
    <w:rsid w:val="00234164"/>
    <w:rsid w:val="00234417"/>
    <w:rsid w:val="0023542A"/>
    <w:rsid w:val="00235A9D"/>
    <w:rsid w:val="00235FC4"/>
    <w:rsid w:val="00236134"/>
    <w:rsid w:val="00236F36"/>
    <w:rsid w:val="00237B7C"/>
    <w:rsid w:val="002409D3"/>
    <w:rsid w:val="002415C6"/>
    <w:rsid w:val="00241CEC"/>
    <w:rsid w:val="00242737"/>
    <w:rsid w:val="002427D4"/>
    <w:rsid w:val="00242FBD"/>
    <w:rsid w:val="00244C17"/>
    <w:rsid w:val="00244DD8"/>
    <w:rsid w:val="00244F5A"/>
    <w:rsid w:val="00245E8A"/>
    <w:rsid w:val="002473EA"/>
    <w:rsid w:val="00247704"/>
    <w:rsid w:val="002478E6"/>
    <w:rsid w:val="00247975"/>
    <w:rsid w:val="00247C84"/>
    <w:rsid w:val="00247D3F"/>
    <w:rsid w:val="0025019D"/>
    <w:rsid w:val="0025054C"/>
    <w:rsid w:val="00252565"/>
    <w:rsid w:val="002526A1"/>
    <w:rsid w:val="00253DB2"/>
    <w:rsid w:val="0025481D"/>
    <w:rsid w:val="00254C3D"/>
    <w:rsid w:val="00254C4C"/>
    <w:rsid w:val="00254C5F"/>
    <w:rsid w:val="00254F3E"/>
    <w:rsid w:val="002550B4"/>
    <w:rsid w:val="00255355"/>
    <w:rsid w:val="00255734"/>
    <w:rsid w:val="00255786"/>
    <w:rsid w:val="00255A01"/>
    <w:rsid w:val="00255D97"/>
    <w:rsid w:val="00256037"/>
    <w:rsid w:val="00257167"/>
    <w:rsid w:val="0025735D"/>
    <w:rsid w:val="002578F0"/>
    <w:rsid w:val="00257E72"/>
    <w:rsid w:val="0026048E"/>
    <w:rsid w:val="0026062F"/>
    <w:rsid w:val="00260CAC"/>
    <w:rsid w:val="002613CF"/>
    <w:rsid w:val="00261734"/>
    <w:rsid w:val="0026190B"/>
    <w:rsid w:val="00261B59"/>
    <w:rsid w:val="00261CB4"/>
    <w:rsid w:val="00262645"/>
    <w:rsid w:val="00263026"/>
    <w:rsid w:val="0026324B"/>
    <w:rsid w:val="00263335"/>
    <w:rsid w:val="00263863"/>
    <w:rsid w:val="0026425C"/>
    <w:rsid w:val="002646C2"/>
    <w:rsid w:val="00264922"/>
    <w:rsid w:val="00264E5B"/>
    <w:rsid w:val="00264EE8"/>
    <w:rsid w:val="002652FF"/>
    <w:rsid w:val="002653D8"/>
    <w:rsid w:val="00265439"/>
    <w:rsid w:val="002665D0"/>
    <w:rsid w:val="002671F3"/>
    <w:rsid w:val="00267244"/>
    <w:rsid w:val="00267444"/>
    <w:rsid w:val="002674FB"/>
    <w:rsid w:val="00267D54"/>
    <w:rsid w:val="00270B78"/>
    <w:rsid w:val="00270C8D"/>
    <w:rsid w:val="00270F9C"/>
    <w:rsid w:val="002716E7"/>
    <w:rsid w:val="00271CE3"/>
    <w:rsid w:val="002721A4"/>
    <w:rsid w:val="00272266"/>
    <w:rsid w:val="00272B7A"/>
    <w:rsid w:val="002736D2"/>
    <w:rsid w:val="00275ED3"/>
    <w:rsid w:val="00276A64"/>
    <w:rsid w:val="0028073D"/>
    <w:rsid w:val="0028084A"/>
    <w:rsid w:val="00280C19"/>
    <w:rsid w:val="00280CA4"/>
    <w:rsid w:val="002816B3"/>
    <w:rsid w:val="00281BE9"/>
    <w:rsid w:val="00282676"/>
    <w:rsid w:val="00282EC2"/>
    <w:rsid w:val="00282FF3"/>
    <w:rsid w:val="002831CA"/>
    <w:rsid w:val="00284823"/>
    <w:rsid w:val="00284F88"/>
    <w:rsid w:val="002855DD"/>
    <w:rsid w:val="002873E1"/>
    <w:rsid w:val="002875B7"/>
    <w:rsid w:val="00287708"/>
    <w:rsid w:val="00287806"/>
    <w:rsid w:val="00290753"/>
    <w:rsid w:val="002907AF"/>
    <w:rsid w:val="002914F9"/>
    <w:rsid w:val="0029153C"/>
    <w:rsid w:val="0029230C"/>
    <w:rsid w:val="002931DA"/>
    <w:rsid w:val="00293858"/>
    <w:rsid w:val="00293E10"/>
    <w:rsid w:val="00293E68"/>
    <w:rsid w:val="00293EAD"/>
    <w:rsid w:val="0029408B"/>
    <w:rsid w:val="002941D2"/>
    <w:rsid w:val="00294322"/>
    <w:rsid w:val="0029437D"/>
    <w:rsid w:val="00294839"/>
    <w:rsid w:val="00294A03"/>
    <w:rsid w:val="00294C73"/>
    <w:rsid w:val="00294D62"/>
    <w:rsid w:val="00297194"/>
    <w:rsid w:val="00297680"/>
    <w:rsid w:val="00297F44"/>
    <w:rsid w:val="002A04D0"/>
    <w:rsid w:val="002A05BC"/>
    <w:rsid w:val="002A0764"/>
    <w:rsid w:val="002A0C75"/>
    <w:rsid w:val="002A10FB"/>
    <w:rsid w:val="002A18EA"/>
    <w:rsid w:val="002A20CC"/>
    <w:rsid w:val="002A2AC4"/>
    <w:rsid w:val="002A2E37"/>
    <w:rsid w:val="002A2F32"/>
    <w:rsid w:val="002A3F12"/>
    <w:rsid w:val="002A43D0"/>
    <w:rsid w:val="002A4846"/>
    <w:rsid w:val="002A4B37"/>
    <w:rsid w:val="002A62C2"/>
    <w:rsid w:val="002A64CA"/>
    <w:rsid w:val="002A6A5B"/>
    <w:rsid w:val="002A6EDD"/>
    <w:rsid w:val="002A716A"/>
    <w:rsid w:val="002A7304"/>
    <w:rsid w:val="002A730B"/>
    <w:rsid w:val="002A7A05"/>
    <w:rsid w:val="002B00D0"/>
    <w:rsid w:val="002B0C40"/>
    <w:rsid w:val="002B0FA8"/>
    <w:rsid w:val="002B1687"/>
    <w:rsid w:val="002B18B6"/>
    <w:rsid w:val="002B1CC1"/>
    <w:rsid w:val="002B2AFC"/>
    <w:rsid w:val="002B305A"/>
    <w:rsid w:val="002B3314"/>
    <w:rsid w:val="002B33F4"/>
    <w:rsid w:val="002B34A6"/>
    <w:rsid w:val="002B37D1"/>
    <w:rsid w:val="002B3D17"/>
    <w:rsid w:val="002B3DA2"/>
    <w:rsid w:val="002B4094"/>
    <w:rsid w:val="002B418A"/>
    <w:rsid w:val="002B4456"/>
    <w:rsid w:val="002B4ADA"/>
    <w:rsid w:val="002B5424"/>
    <w:rsid w:val="002B65B2"/>
    <w:rsid w:val="002B6C7B"/>
    <w:rsid w:val="002B70A4"/>
    <w:rsid w:val="002B744D"/>
    <w:rsid w:val="002C010A"/>
    <w:rsid w:val="002C0CB3"/>
    <w:rsid w:val="002C0D1A"/>
    <w:rsid w:val="002C115D"/>
    <w:rsid w:val="002C20C2"/>
    <w:rsid w:val="002C2552"/>
    <w:rsid w:val="002C2B1C"/>
    <w:rsid w:val="002C2ED9"/>
    <w:rsid w:val="002C3035"/>
    <w:rsid w:val="002C3934"/>
    <w:rsid w:val="002C3935"/>
    <w:rsid w:val="002C3C92"/>
    <w:rsid w:val="002C3E4D"/>
    <w:rsid w:val="002C3F2F"/>
    <w:rsid w:val="002C45A9"/>
    <w:rsid w:val="002C4620"/>
    <w:rsid w:val="002C47AC"/>
    <w:rsid w:val="002C5339"/>
    <w:rsid w:val="002C5462"/>
    <w:rsid w:val="002C55AD"/>
    <w:rsid w:val="002C574C"/>
    <w:rsid w:val="002C57A5"/>
    <w:rsid w:val="002C5B6C"/>
    <w:rsid w:val="002C6A8D"/>
    <w:rsid w:val="002C702A"/>
    <w:rsid w:val="002D0138"/>
    <w:rsid w:val="002D0E34"/>
    <w:rsid w:val="002D1CCE"/>
    <w:rsid w:val="002D1E7C"/>
    <w:rsid w:val="002D21AE"/>
    <w:rsid w:val="002D2619"/>
    <w:rsid w:val="002D29D9"/>
    <w:rsid w:val="002D2A90"/>
    <w:rsid w:val="002D32F7"/>
    <w:rsid w:val="002D350E"/>
    <w:rsid w:val="002D38D2"/>
    <w:rsid w:val="002D4182"/>
    <w:rsid w:val="002D4522"/>
    <w:rsid w:val="002D62D3"/>
    <w:rsid w:val="002D7627"/>
    <w:rsid w:val="002D776C"/>
    <w:rsid w:val="002D77AF"/>
    <w:rsid w:val="002D7D70"/>
    <w:rsid w:val="002E068E"/>
    <w:rsid w:val="002E07CD"/>
    <w:rsid w:val="002E1162"/>
    <w:rsid w:val="002E1480"/>
    <w:rsid w:val="002E1F44"/>
    <w:rsid w:val="002E2CDD"/>
    <w:rsid w:val="002E36FF"/>
    <w:rsid w:val="002E37A6"/>
    <w:rsid w:val="002E3EBE"/>
    <w:rsid w:val="002E470B"/>
    <w:rsid w:val="002E536E"/>
    <w:rsid w:val="002E53BF"/>
    <w:rsid w:val="002E5851"/>
    <w:rsid w:val="002E596D"/>
    <w:rsid w:val="002E6F9C"/>
    <w:rsid w:val="002E7109"/>
    <w:rsid w:val="002E7277"/>
    <w:rsid w:val="002F10B5"/>
    <w:rsid w:val="002F11D2"/>
    <w:rsid w:val="002F1438"/>
    <w:rsid w:val="002F14BB"/>
    <w:rsid w:val="002F18AF"/>
    <w:rsid w:val="002F1AFA"/>
    <w:rsid w:val="002F1ED0"/>
    <w:rsid w:val="002F2D51"/>
    <w:rsid w:val="002F31F3"/>
    <w:rsid w:val="002F32A9"/>
    <w:rsid w:val="002F3ED8"/>
    <w:rsid w:val="002F418F"/>
    <w:rsid w:val="002F4557"/>
    <w:rsid w:val="002F4CBA"/>
    <w:rsid w:val="002F505D"/>
    <w:rsid w:val="002F5A3D"/>
    <w:rsid w:val="002F5A3E"/>
    <w:rsid w:val="002F6985"/>
    <w:rsid w:val="002F71C2"/>
    <w:rsid w:val="002F7407"/>
    <w:rsid w:val="002F74E5"/>
    <w:rsid w:val="002F76FC"/>
    <w:rsid w:val="00300E53"/>
    <w:rsid w:val="003014C2"/>
    <w:rsid w:val="0030166D"/>
    <w:rsid w:val="003035E1"/>
    <w:rsid w:val="003036E9"/>
    <w:rsid w:val="00303C50"/>
    <w:rsid w:val="0030444E"/>
    <w:rsid w:val="00304721"/>
    <w:rsid w:val="00304E36"/>
    <w:rsid w:val="00305AA6"/>
    <w:rsid w:val="003065B5"/>
    <w:rsid w:val="0030699D"/>
    <w:rsid w:val="00306A86"/>
    <w:rsid w:val="00306FDD"/>
    <w:rsid w:val="00307BDD"/>
    <w:rsid w:val="00307D45"/>
    <w:rsid w:val="003103A2"/>
    <w:rsid w:val="00310C64"/>
    <w:rsid w:val="00310D29"/>
    <w:rsid w:val="00310E4A"/>
    <w:rsid w:val="003114D0"/>
    <w:rsid w:val="003121EB"/>
    <w:rsid w:val="003123F7"/>
    <w:rsid w:val="00312B06"/>
    <w:rsid w:val="00312EB0"/>
    <w:rsid w:val="0031314C"/>
    <w:rsid w:val="003134CE"/>
    <w:rsid w:val="00313C49"/>
    <w:rsid w:val="00313E55"/>
    <w:rsid w:val="00315921"/>
    <w:rsid w:val="003160D1"/>
    <w:rsid w:val="00316BBF"/>
    <w:rsid w:val="00316BF5"/>
    <w:rsid w:val="00317888"/>
    <w:rsid w:val="00317C87"/>
    <w:rsid w:val="003217FB"/>
    <w:rsid w:val="00321DB4"/>
    <w:rsid w:val="00322525"/>
    <w:rsid w:val="00322B66"/>
    <w:rsid w:val="00322E15"/>
    <w:rsid w:val="00324A3E"/>
    <w:rsid w:val="00324D37"/>
    <w:rsid w:val="00324ECE"/>
    <w:rsid w:val="0032574F"/>
    <w:rsid w:val="00325B1B"/>
    <w:rsid w:val="00325DC0"/>
    <w:rsid w:val="003260BF"/>
    <w:rsid w:val="00327269"/>
    <w:rsid w:val="00327453"/>
    <w:rsid w:val="003274E9"/>
    <w:rsid w:val="00327512"/>
    <w:rsid w:val="003302D0"/>
    <w:rsid w:val="00330A36"/>
    <w:rsid w:val="0033221F"/>
    <w:rsid w:val="00332385"/>
    <w:rsid w:val="00332736"/>
    <w:rsid w:val="00332E9F"/>
    <w:rsid w:val="00333111"/>
    <w:rsid w:val="003334F9"/>
    <w:rsid w:val="003335AE"/>
    <w:rsid w:val="003335D6"/>
    <w:rsid w:val="00333845"/>
    <w:rsid w:val="00333AC6"/>
    <w:rsid w:val="00333C68"/>
    <w:rsid w:val="00334250"/>
    <w:rsid w:val="003345EE"/>
    <w:rsid w:val="003347E9"/>
    <w:rsid w:val="003351D8"/>
    <w:rsid w:val="00336D07"/>
    <w:rsid w:val="00336DE6"/>
    <w:rsid w:val="00336E26"/>
    <w:rsid w:val="00337701"/>
    <w:rsid w:val="00337C8D"/>
    <w:rsid w:val="00340384"/>
    <w:rsid w:val="003405FF"/>
    <w:rsid w:val="0034086F"/>
    <w:rsid w:val="0034200E"/>
    <w:rsid w:val="003421A6"/>
    <w:rsid w:val="00343505"/>
    <w:rsid w:val="003436C4"/>
    <w:rsid w:val="00344A3D"/>
    <w:rsid w:val="00344B75"/>
    <w:rsid w:val="00344C58"/>
    <w:rsid w:val="00346CA9"/>
    <w:rsid w:val="0034727D"/>
    <w:rsid w:val="003475B6"/>
    <w:rsid w:val="00347ADD"/>
    <w:rsid w:val="00347FC2"/>
    <w:rsid w:val="00350307"/>
    <w:rsid w:val="00350513"/>
    <w:rsid w:val="00351440"/>
    <w:rsid w:val="00352492"/>
    <w:rsid w:val="003525D3"/>
    <w:rsid w:val="00352D4E"/>
    <w:rsid w:val="00352F77"/>
    <w:rsid w:val="00353CC5"/>
    <w:rsid w:val="00354614"/>
    <w:rsid w:val="0035543E"/>
    <w:rsid w:val="003555E9"/>
    <w:rsid w:val="00355D4B"/>
    <w:rsid w:val="00356A10"/>
    <w:rsid w:val="00356D9D"/>
    <w:rsid w:val="0036006C"/>
    <w:rsid w:val="003609C1"/>
    <w:rsid w:val="00360E2E"/>
    <w:rsid w:val="00360F43"/>
    <w:rsid w:val="00361188"/>
    <w:rsid w:val="003619B5"/>
    <w:rsid w:val="0036299F"/>
    <w:rsid w:val="00362CA5"/>
    <w:rsid w:val="00362ED4"/>
    <w:rsid w:val="0036326D"/>
    <w:rsid w:val="00363521"/>
    <w:rsid w:val="00363680"/>
    <w:rsid w:val="00363F29"/>
    <w:rsid w:val="00364317"/>
    <w:rsid w:val="00364819"/>
    <w:rsid w:val="00364944"/>
    <w:rsid w:val="0036513A"/>
    <w:rsid w:val="0036527D"/>
    <w:rsid w:val="00365671"/>
    <w:rsid w:val="003657B2"/>
    <w:rsid w:val="00365942"/>
    <w:rsid w:val="003662F8"/>
    <w:rsid w:val="00366D47"/>
    <w:rsid w:val="00367815"/>
    <w:rsid w:val="00370424"/>
    <w:rsid w:val="00370F75"/>
    <w:rsid w:val="00371621"/>
    <w:rsid w:val="00371780"/>
    <w:rsid w:val="00371BC2"/>
    <w:rsid w:val="00371D09"/>
    <w:rsid w:val="0037291D"/>
    <w:rsid w:val="00374F53"/>
    <w:rsid w:val="003759F0"/>
    <w:rsid w:val="00375B9C"/>
    <w:rsid w:val="00375DE1"/>
    <w:rsid w:val="00376022"/>
    <w:rsid w:val="00376BBB"/>
    <w:rsid w:val="00377AAC"/>
    <w:rsid w:val="00377B5E"/>
    <w:rsid w:val="00380309"/>
    <w:rsid w:val="00381053"/>
    <w:rsid w:val="003811D1"/>
    <w:rsid w:val="003814DD"/>
    <w:rsid w:val="00381D0A"/>
    <w:rsid w:val="00381DD9"/>
    <w:rsid w:val="003833D5"/>
    <w:rsid w:val="00383403"/>
    <w:rsid w:val="00383453"/>
    <w:rsid w:val="00383ECC"/>
    <w:rsid w:val="00384689"/>
    <w:rsid w:val="00384739"/>
    <w:rsid w:val="0038547D"/>
    <w:rsid w:val="00385482"/>
    <w:rsid w:val="00385D66"/>
    <w:rsid w:val="00386D48"/>
    <w:rsid w:val="00386F30"/>
    <w:rsid w:val="003876AD"/>
    <w:rsid w:val="00387A18"/>
    <w:rsid w:val="00387B4C"/>
    <w:rsid w:val="00387BF7"/>
    <w:rsid w:val="00387C67"/>
    <w:rsid w:val="003905C8"/>
    <w:rsid w:val="0039071E"/>
    <w:rsid w:val="003908C6"/>
    <w:rsid w:val="00391414"/>
    <w:rsid w:val="003918DB"/>
    <w:rsid w:val="00391E26"/>
    <w:rsid w:val="00392C9E"/>
    <w:rsid w:val="00392CB4"/>
    <w:rsid w:val="00393557"/>
    <w:rsid w:val="0039368F"/>
    <w:rsid w:val="00393ADC"/>
    <w:rsid w:val="00393CB4"/>
    <w:rsid w:val="00394EB6"/>
    <w:rsid w:val="00395340"/>
    <w:rsid w:val="00395880"/>
    <w:rsid w:val="003959C0"/>
    <w:rsid w:val="00395A2F"/>
    <w:rsid w:val="003A023B"/>
    <w:rsid w:val="003A069F"/>
    <w:rsid w:val="003A0EE7"/>
    <w:rsid w:val="003A1EA5"/>
    <w:rsid w:val="003A2293"/>
    <w:rsid w:val="003A2A32"/>
    <w:rsid w:val="003A3F33"/>
    <w:rsid w:val="003A5580"/>
    <w:rsid w:val="003A6599"/>
    <w:rsid w:val="003A6B20"/>
    <w:rsid w:val="003A740F"/>
    <w:rsid w:val="003B0EC1"/>
    <w:rsid w:val="003B1193"/>
    <w:rsid w:val="003B1AC9"/>
    <w:rsid w:val="003B23B5"/>
    <w:rsid w:val="003B27A4"/>
    <w:rsid w:val="003B2BBB"/>
    <w:rsid w:val="003B2BDC"/>
    <w:rsid w:val="003B2D42"/>
    <w:rsid w:val="003B38FB"/>
    <w:rsid w:val="003B4007"/>
    <w:rsid w:val="003B4B88"/>
    <w:rsid w:val="003B559E"/>
    <w:rsid w:val="003B5751"/>
    <w:rsid w:val="003B5834"/>
    <w:rsid w:val="003B5D73"/>
    <w:rsid w:val="003B6136"/>
    <w:rsid w:val="003B62F2"/>
    <w:rsid w:val="003B6EC6"/>
    <w:rsid w:val="003B7F52"/>
    <w:rsid w:val="003C14C8"/>
    <w:rsid w:val="003C208E"/>
    <w:rsid w:val="003C2C9A"/>
    <w:rsid w:val="003C3CF0"/>
    <w:rsid w:val="003C3E32"/>
    <w:rsid w:val="003C41FE"/>
    <w:rsid w:val="003C436C"/>
    <w:rsid w:val="003C4776"/>
    <w:rsid w:val="003C4CC1"/>
    <w:rsid w:val="003C6693"/>
    <w:rsid w:val="003C68DE"/>
    <w:rsid w:val="003C6A5D"/>
    <w:rsid w:val="003C74B2"/>
    <w:rsid w:val="003C7BC1"/>
    <w:rsid w:val="003D0582"/>
    <w:rsid w:val="003D0C64"/>
    <w:rsid w:val="003D1D02"/>
    <w:rsid w:val="003D2545"/>
    <w:rsid w:val="003D255A"/>
    <w:rsid w:val="003D279E"/>
    <w:rsid w:val="003D3C25"/>
    <w:rsid w:val="003D3DA1"/>
    <w:rsid w:val="003D3F6D"/>
    <w:rsid w:val="003D40FC"/>
    <w:rsid w:val="003D4399"/>
    <w:rsid w:val="003D43AF"/>
    <w:rsid w:val="003D4F49"/>
    <w:rsid w:val="003D5E0D"/>
    <w:rsid w:val="003D6E94"/>
    <w:rsid w:val="003D7FD2"/>
    <w:rsid w:val="003E0847"/>
    <w:rsid w:val="003E092F"/>
    <w:rsid w:val="003E09F7"/>
    <w:rsid w:val="003E13A7"/>
    <w:rsid w:val="003E289E"/>
    <w:rsid w:val="003E3074"/>
    <w:rsid w:val="003E3233"/>
    <w:rsid w:val="003E3AD1"/>
    <w:rsid w:val="003E4400"/>
    <w:rsid w:val="003E55C3"/>
    <w:rsid w:val="003E5B43"/>
    <w:rsid w:val="003E5BCB"/>
    <w:rsid w:val="003E5E0B"/>
    <w:rsid w:val="003E6264"/>
    <w:rsid w:val="003E63DF"/>
    <w:rsid w:val="003E6F88"/>
    <w:rsid w:val="003F0574"/>
    <w:rsid w:val="003F179D"/>
    <w:rsid w:val="003F1CC2"/>
    <w:rsid w:val="003F207F"/>
    <w:rsid w:val="003F32EC"/>
    <w:rsid w:val="003F3407"/>
    <w:rsid w:val="003F3CA1"/>
    <w:rsid w:val="003F4372"/>
    <w:rsid w:val="003F47E3"/>
    <w:rsid w:val="003F4CB4"/>
    <w:rsid w:val="003F515E"/>
    <w:rsid w:val="003F62CF"/>
    <w:rsid w:val="003F6863"/>
    <w:rsid w:val="003F6A04"/>
    <w:rsid w:val="003F70B5"/>
    <w:rsid w:val="0040173E"/>
    <w:rsid w:val="00401E9F"/>
    <w:rsid w:val="00401FD5"/>
    <w:rsid w:val="00402056"/>
    <w:rsid w:val="00402276"/>
    <w:rsid w:val="004022BB"/>
    <w:rsid w:val="004036D2"/>
    <w:rsid w:val="004039F7"/>
    <w:rsid w:val="00403F14"/>
    <w:rsid w:val="004042D8"/>
    <w:rsid w:val="004047CB"/>
    <w:rsid w:val="004049BD"/>
    <w:rsid w:val="00404AF8"/>
    <w:rsid w:val="00404EE5"/>
    <w:rsid w:val="00405013"/>
    <w:rsid w:val="0040636F"/>
    <w:rsid w:val="0040646F"/>
    <w:rsid w:val="00406A39"/>
    <w:rsid w:val="00406D5C"/>
    <w:rsid w:val="00406EBA"/>
    <w:rsid w:val="00407ED7"/>
    <w:rsid w:val="00410024"/>
    <w:rsid w:val="004102A6"/>
    <w:rsid w:val="00410A66"/>
    <w:rsid w:val="00410CCC"/>
    <w:rsid w:val="00410FFF"/>
    <w:rsid w:val="00411F8A"/>
    <w:rsid w:val="004129C2"/>
    <w:rsid w:val="00413912"/>
    <w:rsid w:val="004139B8"/>
    <w:rsid w:val="00413E1C"/>
    <w:rsid w:val="00413F04"/>
    <w:rsid w:val="004144A6"/>
    <w:rsid w:val="004145AC"/>
    <w:rsid w:val="004154B0"/>
    <w:rsid w:val="004155CF"/>
    <w:rsid w:val="0041566C"/>
    <w:rsid w:val="00415D47"/>
    <w:rsid w:val="004165F4"/>
    <w:rsid w:val="00416876"/>
    <w:rsid w:val="0041694C"/>
    <w:rsid w:val="00416ACE"/>
    <w:rsid w:val="00416D56"/>
    <w:rsid w:val="004173C9"/>
    <w:rsid w:val="004177CD"/>
    <w:rsid w:val="00417A47"/>
    <w:rsid w:val="004211F5"/>
    <w:rsid w:val="004218D8"/>
    <w:rsid w:val="00421B46"/>
    <w:rsid w:val="004221DE"/>
    <w:rsid w:val="00423641"/>
    <w:rsid w:val="004239C2"/>
    <w:rsid w:val="00423C33"/>
    <w:rsid w:val="0042439B"/>
    <w:rsid w:val="00424715"/>
    <w:rsid w:val="0042697B"/>
    <w:rsid w:val="00426B3E"/>
    <w:rsid w:val="00427666"/>
    <w:rsid w:val="00427EFA"/>
    <w:rsid w:val="004303C1"/>
    <w:rsid w:val="004308E0"/>
    <w:rsid w:val="0043093B"/>
    <w:rsid w:val="004309F5"/>
    <w:rsid w:val="00430A60"/>
    <w:rsid w:val="00430C95"/>
    <w:rsid w:val="00430F54"/>
    <w:rsid w:val="004319B2"/>
    <w:rsid w:val="00431B5D"/>
    <w:rsid w:val="0043240E"/>
    <w:rsid w:val="004328A0"/>
    <w:rsid w:val="004328CB"/>
    <w:rsid w:val="004328DF"/>
    <w:rsid w:val="00432A8A"/>
    <w:rsid w:val="00432B92"/>
    <w:rsid w:val="00432D0F"/>
    <w:rsid w:val="00433642"/>
    <w:rsid w:val="00433C22"/>
    <w:rsid w:val="00434123"/>
    <w:rsid w:val="004346D5"/>
    <w:rsid w:val="00435E18"/>
    <w:rsid w:val="00436640"/>
    <w:rsid w:val="00436C5D"/>
    <w:rsid w:val="00436FEE"/>
    <w:rsid w:val="00437198"/>
    <w:rsid w:val="004379DC"/>
    <w:rsid w:val="00437A14"/>
    <w:rsid w:val="00437A19"/>
    <w:rsid w:val="0044024C"/>
    <w:rsid w:val="00440D62"/>
    <w:rsid w:val="00441893"/>
    <w:rsid w:val="0044281A"/>
    <w:rsid w:val="00442958"/>
    <w:rsid w:val="00443094"/>
    <w:rsid w:val="004431B0"/>
    <w:rsid w:val="00443AE7"/>
    <w:rsid w:val="00444343"/>
    <w:rsid w:val="004448C4"/>
    <w:rsid w:val="004449D8"/>
    <w:rsid w:val="00444F9B"/>
    <w:rsid w:val="00445A4B"/>
    <w:rsid w:val="00451214"/>
    <w:rsid w:val="004516FB"/>
    <w:rsid w:val="00451A57"/>
    <w:rsid w:val="00451DA4"/>
    <w:rsid w:val="0045209F"/>
    <w:rsid w:val="004520E2"/>
    <w:rsid w:val="00452C37"/>
    <w:rsid w:val="004546A2"/>
    <w:rsid w:val="00454F7B"/>
    <w:rsid w:val="004558A9"/>
    <w:rsid w:val="004565EC"/>
    <w:rsid w:val="00457F7C"/>
    <w:rsid w:val="004601D6"/>
    <w:rsid w:val="00460420"/>
    <w:rsid w:val="004605F2"/>
    <w:rsid w:val="00460877"/>
    <w:rsid w:val="00461A96"/>
    <w:rsid w:val="00461DE3"/>
    <w:rsid w:val="00461E81"/>
    <w:rsid w:val="00462D20"/>
    <w:rsid w:val="0046365E"/>
    <w:rsid w:val="00464A33"/>
    <w:rsid w:val="00465D91"/>
    <w:rsid w:val="00466795"/>
    <w:rsid w:val="00467AE8"/>
    <w:rsid w:val="00467C81"/>
    <w:rsid w:val="00467E0B"/>
    <w:rsid w:val="004700BF"/>
    <w:rsid w:val="00470F8B"/>
    <w:rsid w:val="00471444"/>
    <w:rsid w:val="004718FA"/>
    <w:rsid w:val="00472D8B"/>
    <w:rsid w:val="004738C6"/>
    <w:rsid w:val="00473DDB"/>
    <w:rsid w:val="0047402E"/>
    <w:rsid w:val="004740EB"/>
    <w:rsid w:val="0047454C"/>
    <w:rsid w:val="00474676"/>
    <w:rsid w:val="00474701"/>
    <w:rsid w:val="004753AF"/>
    <w:rsid w:val="004756CB"/>
    <w:rsid w:val="004757A4"/>
    <w:rsid w:val="00475B7D"/>
    <w:rsid w:val="004760E9"/>
    <w:rsid w:val="0047614C"/>
    <w:rsid w:val="004772EE"/>
    <w:rsid w:val="00480866"/>
    <w:rsid w:val="004829CB"/>
    <w:rsid w:val="00483AF3"/>
    <w:rsid w:val="004840FA"/>
    <w:rsid w:val="004846E4"/>
    <w:rsid w:val="00484865"/>
    <w:rsid w:val="00484D07"/>
    <w:rsid w:val="00484E46"/>
    <w:rsid w:val="0048509F"/>
    <w:rsid w:val="00486364"/>
    <w:rsid w:val="00486563"/>
    <w:rsid w:val="0048729A"/>
    <w:rsid w:val="004879A3"/>
    <w:rsid w:val="00487A06"/>
    <w:rsid w:val="00487D04"/>
    <w:rsid w:val="00490568"/>
    <w:rsid w:val="00490708"/>
    <w:rsid w:val="00490838"/>
    <w:rsid w:val="00490DC4"/>
    <w:rsid w:val="00491357"/>
    <w:rsid w:val="00491CBF"/>
    <w:rsid w:val="0049204F"/>
    <w:rsid w:val="00492925"/>
    <w:rsid w:val="00492C05"/>
    <w:rsid w:val="00493533"/>
    <w:rsid w:val="004937CC"/>
    <w:rsid w:val="0049421D"/>
    <w:rsid w:val="00494A68"/>
    <w:rsid w:val="00494EA5"/>
    <w:rsid w:val="00495715"/>
    <w:rsid w:val="00495780"/>
    <w:rsid w:val="00495E41"/>
    <w:rsid w:val="00496C83"/>
    <w:rsid w:val="00497400"/>
    <w:rsid w:val="00497E59"/>
    <w:rsid w:val="004A09D6"/>
    <w:rsid w:val="004A0FEC"/>
    <w:rsid w:val="004A1673"/>
    <w:rsid w:val="004A1889"/>
    <w:rsid w:val="004A1916"/>
    <w:rsid w:val="004A1917"/>
    <w:rsid w:val="004A1B5E"/>
    <w:rsid w:val="004A2BCE"/>
    <w:rsid w:val="004A2E0D"/>
    <w:rsid w:val="004A3326"/>
    <w:rsid w:val="004A34A5"/>
    <w:rsid w:val="004A3FC2"/>
    <w:rsid w:val="004A4CB4"/>
    <w:rsid w:val="004A5A18"/>
    <w:rsid w:val="004A7203"/>
    <w:rsid w:val="004A728B"/>
    <w:rsid w:val="004A74E6"/>
    <w:rsid w:val="004A755B"/>
    <w:rsid w:val="004A7F87"/>
    <w:rsid w:val="004B051A"/>
    <w:rsid w:val="004B19C5"/>
    <w:rsid w:val="004B1B1E"/>
    <w:rsid w:val="004B1F32"/>
    <w:rsid w:val="004B46B6"/>
    <w:rsid w:val="004B637D"/>
    <w:rsid w:val="004B6495"/>
    <w:rsid w:val="004B65DB"/>
    <w:rsid w:val="004B6ADB"/>
    <w:rsid w:val="004B7389"/>
    <w:rsid w:val="004B7974"/>
    <w:rsid w:val="004C0670"/>
    <w:rsid w:val="004C077F"/>
    <w:rsid w:val="004C0BE2"/>
    <w:rsid w:val="004C1041"/>
    <w:rsid w:val="004C1597"/>
    <w:rsid w:val="004C1C3E"/>
    <w:rsid w:val="004C22F8"/>
    <w:rsid w:val="004C29CE"/>
    <w:rsid w:val="004C2F0B"/>
    <w:rsid w:val="004C4121"/>
    <w:rsid w:val="004C4EAE"/>
    <w:rsid w:val="004C557E"/>
    <w:rsid w:val="004C6067"/>
    <w:rsid w:val="004C60F6"/>
    <w:rsid w:val="004C70AC"/>
    <w:rsid w:val="004C7AF7"/>
    <w:rsid w:val="004C7D9C"/>
    <w:rsid w:val="004D0356"/>
    <w:rsid w:val="004D0F1E"/>
    <w:rsid w:val="004D10A3"/>
    <w:rsid w:val="004D129C"/>
    <w:rsid w:val="004D1324"/>
    <w:rsid w:val="004D1410"/>
    <w:rsid w:val="004D1870"/>
    <w:rsid w:val="004D1CCA"/>
    <w:rsid w:val="004D2CB6"/>
    <w:rsid w:val="004D2D0A"/>
    <w:rsid w:val="004D32F4"/>
    <w:rsid w:val="004D3308"/>
    <w:rsid w:val="004D3A84"/>
    <w:rsid w:val="004D4362"/>
    <w:rsid w:val="004D4C5E"/>
    <w:rsid w:val="004D5D8D"/>
    <w:rsid w:val="004D6125"/>
    <w:rsid w:val="004D6F4C"/>
    <w:rsid w:val="004D7182"/>
    <w:rsid w:val="004D7B26"/>
    <w:rsid w:val="004E1D25"/>
    <w:rsid w:val="004E1F28"/>
    <w:rsid w:val="004E220B"/>
    <w:rsid w:val="004E239E"/>
    <w:rsid w:val="004E28F6"/>
    <w:rsid w:val="004E2C13"/>
    <w:rsid w:val="004E35A3"/>
    <w:rsid w:val="004E3C17"/>
    <w:rsid w:val="004E4068"/>
    <w:rsid w:val="004E40DF"/>
    <w:rsid w:val="004E4915"/>
    <w:rsid w:val="004E4B92"/>
    <w:rsid w:val="004E4F97"/>
    <w:rsid w:val="004E50C7"/>
    <w:rsid w:val="004E5971"/>
    <w:rsid w:val="004E5FF4"/>
    <w:rsid w:val="004E6104"/>
    <w:rsid w:val="004E61AC"/>
    <w:rsid w:val="004E6326"/>
    <w:rsid w:val="004E7128"/>
    <w:rsid w:val="004E740B"/>
    <w:rsid w:val="004E7E0E"/>
    <w:rsid w:val="004F0F1D"/>
    <w:rsid w:val="004F134E"/>
    <w:rsid w:val="004F142D"/>
    <w:rsid w:val="004F1B10"/>
    <w:rsid w:val="004F1C8F"/>
    <w:rsid w:val="004F2D3F"/>
    <w:rsid w:val="004F3103"/>
    <w:rsid w:val="004F339B"/>
    <w:rsid w:val="004F3BFF"/>
    <w:rsid w:val="004F3FEF"/>
    <w:rsid w:val="004F4845"/>
    <w:rsid w:val="004F5125"/>
    <w:rsid w:val="004F57CA"/>
    <w:rsid w:val="004F6B5B"/>
    <w:rsid w:val="004F728A"/>
    <w:rsid w:val="004F7F7F"/>
    <w:rsid w:val="00501486"/>
    <w:rsid w:val="00501B89"/>
    <w:rsid w:val="00502240"/>
    <w:rsid w:val="00502338"/>
    <w:rsid w:val="00502A0A"/>
    <w:rsid w:val="0050345C"/>
    <w:rsid w:val="00503D9A"/>
    <w:rsid w:val="00504780"/>
    <w:rsid w:val="005049BE"/>
    <w:rsid w:val="00504A40"/>
    <w:rsid w:val="005059AC"/>
    <w:rsid w:val="00505E0E"/>
    <w:rsid w:val="00507377"/>
    <w:rsid w:val="0050747A"/>
    <w:rsid w:val="005075D6"/>
    <w:rsid w:val="00510313"/>
    <w:rsid w:val="00511B02"/>
    <w:rsid w:val="005121AD"/>
    <w:rsid w:val="00512765"/>
    <w:rsid w:val="00512F00"/>
    <w:rsid w:val="00513977"/>
    <w:rsid w:val="00513E5A"/>
    <w:rsid w:val="0051402C"/>
    <w:rsid w:val="00514353"/>
    <w:rsid w:val="005144FD"/>
    <w:rsid w:val="00514ACC"/>
    <w:rsid w:val="005159FE"/>
    <w:rsid w:val="005166C9"/>
    <w:rsid w:val="00516AD5"/>
    <w:rsid w:val="0051724C"/>
    <w:rsid w:val="00517E3E"/>
    <w:rsid w:val="00520079"/>
    <w:rsid w:val="005200D6"/>
    <w:rsid w:val="0052034A"/>
    <w:rsid w:val="00520CA9"/>
    <w:rsid w:val="005217DB"/>
    <w:rsid w:val="00521E85"/>
    <w:rsid w:val="005226B5"/>
    <w:rsid w:val="00522914"/>
    <w:rsid w:val="00522A21"/>
    <w:rsid w:val="00522C7F"/>
    <w:rsid w:val="00522D3D"/>
    <w:rsid w:val="0052416D"/>
    <w:rsid w:val="005241BD"/>
    <w:rsid w:val="00524364"/>
    <w:rsid w:val="005251C5"/>
    <w:rsid w:val="00525A91"/>
    <w:rsid w:val="00525BA3"/>
    <w:rsid w:val="005267B7"/>
    <w:rsid w:val="00527252"/>
    <w:rsid w:val="0052738F"/>
    <w:rsid w:val="00527E80"/>
    <w:rsid w:val="00530507"/>
    <w:rsid w:val="00531E82"/>
    <w:rsid w:val="00532235"/>
    <w:rsid w:val="0053250B"/>
    <w:rsid w:val="005335C8"/>
    <w:rsid w:val="0053385B"/>
    <w:rsid w:val="00534037"/>
    <w:rsid w:val="005347A0"/>
    <w:rsid w:val="005349AC"/>
    <w:rsid w:val="00535069"/>
    <w:rsid w:val="005355F9"/>
    <w:rsid w:val="0053574E"/>
    <w:rsid w:val="00536F43"/>
    <w:rsid w:val="005410B3"/>
    <w:rsid w:val="00541F4D"/>
    <w:rsid w:val="005424FF"/>
    <w:rsid w:val="00542508"/>
    <w:rsid w:val="00543509"/>
    <w:rsid w:val="005437DD"/>
    <w:rsid w:val="005442A4"/>
    <w:rsid w:val="00544701"/>
    <w:rsid w:val="00545983"/>
    <w:rsid w:val="00546134"/>
    <w:rsid w:val="0054686C"/>
    <w:rsid w:val="005472F3"/>
    <w:rsid w:val="005477A5"/>
    <w:rsid w:val="005500C0"/>
    <w:rsid w:val="005507D8"/>
    <w:rsid w:val="00550AD0"/>
    <w:rsid w:val="00550B17"/>
    <w:rsid w:val="00551DC0"/>
    <w:rsid w:val="0055265A"/>
    <w:rsid w:val="00552B66"/>
    <w:rsid w:val="00552B80"/>
    <w:rsid w:val="00553585"/>
    <w:rsid w:val="00553AFB"/>
    <w:rsid w:val="00553CCE"/>
    <w:rsid w:val="005545F2"/>
    <w:rsid w:val="0055494F"/>
    <w:rsid w:val="00554A1B"/>
    <w:rsid w:val="0055702C"/>
    <w:rsid w:val="00557830"/>
    <w:rsid w:val="0055791A"/>
    <w:rsid w:val="005579A7"/>
    <w:rsid w:val="00557A74"/>
    <w:rsid w:val="005608A5"/>
    <w:rsid w:val="00560DFC"/>
    <w:rsid w:val="00560E8A"/>
    <w:rsid w:val="00561D3B"/>
    <w:rsid w:val="00561FD7"/>
    <w:rsid w:val="00563904"/>
    <w:rsid w:val="00563D3D"/>
    <w:rsid w:val="00563EFA"/>
    <w:rsid w:val="005640EE"/>
    <w:rsid w:val="00564166"/>
    <w:rsid w:val="005641EF"/>
    <w:rsid w:val="00564FC0"/>
    <w:rsid w:val="00565425"/>
    <w:rsid w:val="0056564D"/>
    <w:rsid w:val="005656EE"/>
    <w:rsid w:val="0056585D"/>
    <w:rsid w:val="00566279"/>
    <w:rsid w:val="00566302"/>
    <w:rsid w:val="00566718"/>
    <w:rsid w:val="00566AAB"/>
    <w:rsid w:val="00567068"/>
    <w:rsid w:val="0056786D"/>
    <w:rsid w:val="00567F10"/>
    <w:rsid w:val="00570601"/>
    <w:rsid w:val="00570A90"/>
    <w:rsid w:val="00570C1C"/>
    <w:rsid w:val="00571125"/>
    <w:rsid w:val="005715A3"/>
    <w:rsid w:val="00571CB8"/>
    <w:rsid w:val="005721FC"/>
    <w:rsid w:val="00572F1A"/>
    <w:rsid w:val="005735BA"/>
    <w:rsid w:val="005738C5"/>
    <w:rsid w:val="00573E1F"/>
    <w:rsid w:val="005741BA"/>
    <w:rsid w:val="005743B6"/>
    <w:rsid w:val="00574A8D"/>
    <w:rsid w:val="00574D79"/>
    <w:rsid w:val="00575390"/>
    <w:rsid w:val="00575BC2"/>
    <w:rsid w:val="00576015"/>
    <w:rsid w:val="005761A4"/>
    <w:rsid w:val="005764DF"/>
    <w:rsid w:val="00577823"/>
    <w:rsid w:val="005778FB"/>
    <w:rsid w:val="00577E13"/>
    <w:rsid w:val="0058002B"/>
    <w:rsid w:val="00580BE8"/>
    <w:rsid w:val="00580C11"/>
    <w:rsid w:val="00580D29"/>
    <w:rsid w:val="00580F5C"/>
    <w:rsid w:val="00580F7C"/>
    <w:rsid w:val="00580FD1"/>
    <w:rsid w:val="0058213B"/>
    <w:rsid w:val="00582AC9"/>
    <w:rsid w:val="00582FD1"/>
    <w:rsid w:val="005837CB"/>
    <w:rsid w:val="00584382"/>
    <w:rsid w:val="00584976"/>
    <w:rsid w:val="00584FBB"/>
    <w:rsid w:val="0058533F"/>
    <w:rsid w:val="00586325"/>
    <w:rsid w:val="00590C17"/>
    <w:rsid w:val="00590F67"/>
    <w:rsid w:val="005920EB"/>
    <w:rsid w:val="0059255E"/>
    <w:rsid w:val="005926BF"/>
    <w:rsid w:val="00592E23"/>
    <w:rsid w:val="00593AB9"/>
    <w:rsid w:val="00593BC6"/>
    <w:rsid w:val="00593CAB"/>
    <w:rsid w:val="00594285"/>
    <w:rsid w:val="00594804"/>
    <w:rsid w:val="00594B6A"/>
    <w:rsid w:val="00595047"/>
    <w:rsid w:val="00595391"/>
    <w:rsid w:val="005960E3"/>
    <w:rsid w:val="00596155"/>
    <w:rsid w:val="00597247"/>
    <w:rsid w:val="0059740C"/>
    <w:rsid w:val="005974F4"/>
    <w:rsid w:val="00597615"/>
    <w:rsid w:val="00597DD3"/>
    <w:rsid w:val="005A0560"/>
    <w:rsid w:val="005A0D68"/>
    <w:rsid w:val="005A0E0D"/>
    <w:rsid w:val="005A11E6"/>
    <w:rsid w:val="005A1403"/>
    <w:rsid w:val="005A1AEB"/>
    <w:rsid w:val="005A1FDC"/>
    <w:rsid w:val="005A224F"/>
    <w:rsid w:val="005A29AA"/>
    <w:rsid w:val="005A2BE0"/>
    <w:rsid w:val="005A2CB9"/>
    <w:rsid w:val="005A2D4C"/>
    <w:rsid w:val="005A2F20"/>
    <w:rsid w:val="005A5386"/>
    <w:rsid w:val="005A6606"/>
    <w:rsid w:val="005A6A91"/>
    <w:rsid w:val="005A75D6"/>
    <w:rsid w:val="005A770C"/>
    <w:rsid w:val="005A7BE1"/>
    <w:rsid w:val="005B0D25"/>
    <w:rsid w:val="005B0D84"/>
    <w:rsid w:val="005B0D87"/>
    <w:rsid w:val="005B0F31"/>
    <w:rsid w:val="005B23AF"/>
    <w:rsid w:val="005B29BE"/>
    <w:rsid w:val="005B31AE"/>
    <w:rsid w:val="005B3995"/>
    <w:rsid w:val="005B3EB4"/>
    <w:rsid w:val="005B412B"/>
    <w:rsid w:val="005B42F7"/>
    <w:rsid w:val="005B435F"/>
    <w:rsid w:val="005B4721"/>
    <w:rsid w:val="005B534B"/>
    <w:rsid w:val="005B563E"/>
    <w:rsid w:val="005B5B74"/>
    <w:rsid w:val="005B644A"/>
    <w:rsid w:val="005B6ABD"/>
    <w:rsid w:val="005B6C96"/>
    <w:rsid w:val="005B6FA3"/>
    <w:rsid w:val="005B7095"/>
    <w:rsid w:val="005B7E74"/>
    <w:rsid w:val="005C052F"/>
    <w:rsid w:val="005C07AE"/>
    <w:rsid w:val="005C1017"/>
    <w:rsid w:val="005C1354"/>
    <w:rsid w:val="005C1438"/>
    <w:rsid w:val="005C2961"/>
    <w:rsid w:val="005C2E78"/>
    <w:rsid w:val="005C30E7"/>
    <w:rsid w:val="005C3EBF"/>
    <w:rsid w:val="005C51E5"/>
    <w:rsid w:val="005C5BDB"/>
    <w:rsid w:val="005C75D1"/>
    <w:rsid w:val="005C791F"/>
    <w:rsid w:val="005C7C4B"/>
    <w:rsid w:val="005C7E0A"/>
    <w:rsid w:val="005D01CC"/>
    <w:rsid w:val="005D0234"/>
    <w:rsid w:val="005D028D"/>
    <w:rsid w:val="005D04CF"/>
    <w:rsid w:val="005D0DF3"/>
    <w:rsid w:val="005D1B61"/>
    <w:rsid w:val="005D1B83"/>
    <w:rsid w:val="005D1CA0"/>
    <w:rsid w:val="005D242E"/>
    <w:rsid w:val="005D2582"/>
    <w:rsid w:val="005D2A30"/>
    <w:rsid w:val="005D2F15"/>
    <w:rsid w:val="005D3476"/>
    <w:rsid w:val="005D34BB"/>
    <w:rsid w:val="005D3A9D"/>
    <w:rsid w:val="005D424B"/>
    <w:rsid w:val="005D478F"/>
    <w:rsid w:val="005D48E4"/>
    <w:rsid w:val="005D51BE"/>
    <w:rsid w:val="005D588C"/>
    <w:rsid w:val="005D6012"/>
    <w:rsid w:val="005D61BA"/>
    <w:rsid w:val="005D67C4"/>
    <w:rsid w:val="005D69E1"/>
    <w:rsid w:val="005D6E40"/>
    <w:rsid w:val="005D708A"/>
    <w:rsid w:val="005D749C"/>
    <w:rsid w:val="005D7972"/>
    <w:rsid w:val="005D7D91"/>
    <w:rsid w:val="005D7E57"/>
    <w:rsid w:val="005E0F3A"/>
    <w:rsid w:val="005E10BB"/>
    <w:rsid w:val="005E18E2"/>
    <w:rsid w:val="005E19F6"/>
    <w:rsid w:val="005E1C83"/>
    <w:rsid w:val="005E20EB"/>
    <w:rsid w:val="005E281F"/>
    <w:rsid w:val="005E296E"/>
    <w:rsid w:val="005E3E9F"/>
    <w:rsid w:val="005E4FE8"/>
    <w:rsid w:val="005E574A"/>
    <w:rsid w:val="005E591B"/>
    <w:rsid w:val="005E594B"/>
    <w:rsid w:val="005E5BCE"/>
    <w:rsid w:val="005E6306"/>
    <w:rsid w:val="005E670E"/>
    <w:rsid w:val="005E6BBE"/>
    <w:rsid w:val="005E6F87"/>
    <w:rsid w:val="005E71BA"/>
    <w:rsid w:val="005E754D"/>
    <w:rsid w:val="005E75EF"/>
    <w:rsid w:val="005E7625"/>
    <w:rsid w:val="005E7671"/>
    <w:rsid w:val="005E76F7"/>
    <w:rsid w:val="005F079F"/>
    <w:rsid w:val="005F1611"/>
    <w:rsid w:val="005F1D86"/>
    <w:rsid w:val="005F2330"/>
    <w:rsid w:val="005F3209"/>
    <w:rsid w:val="005F3864"/>
    <w:rsid w:val="005F3984"/>
    <w:rsid w:val="005F3A1C"/>
    <w:rsid w:val="005F3BAC"/>
    <w:rsid w:val="005F40F2"/>
    <w:rsid w:val="005F4CB0"/>
    <w:rsid w:val="005F66C3"/>
    <w:rsid w:val="005F6840"/>
    <w:rsid w:val="00600090"/>
    <w:rsid w:val="006000CF"/>
    <w:rsid w:val="00600DE3"/>
    <w:rsid w:val="0060102B"/>
    <w:rsid w:val="006013E2"/>
    <w:rsid w:val="00601928"/>
    <w:rsid w:val="00601B07"/>
    <w:rsid w:val="00602C6D"/>
    <w:rsid w:val="00603A63"/>
    <w:rsid w:val="006058B4"/>
    <w:rsid w:val="0060615C"/>
    <w:rsid w:val="00606E90"/>
    <w:rsid w:val="00607205"/>
    <w:rsid w:val="006076D2"/>
    <w:rsid w:val="006076E1"/>
    <w:rsid w:val="00607B44"/>
    <w:rsid w:val="00610E7E"/>
    <w:rsid w:val="00611118"/>
    <w:rsid w:val="00611BE1"/>
    <w:rsid w:val="006121EC"/>
    <w:rsid w:val="0061341E"/>
    <w:rsid w:val="00614028"/>
    <w:rsid w:val="006143D8"/>
    <w:rsid w:val="00615B1D"/>
    <w:rsid w:val="00615D2D"/>
    <w:rsid w:val="00616678"/>
    <w:rsid w:val="006169C9"/>
    <w:rsid w:val="006173D3"/>
    <w:rsid w:val="0061751F"/>
    <w:rsid w:val="006175AD"/>
    <w:rsid w:val="00620322"/>
    <w:rsid w:val="00620512"/>
    <w:rsid w:val="00621157"/>
    <w:rsid w:val="00621510"/>
    <w:rsid w:val="00621DBD"/>
    <w:rsid w:val="006225C6"/>
    <w:rsid w:val="0062297A"/>
    <w:rsid w:val="006238C5"/>
    <w:rsid w:val="00624851"/>
    <w:rsid w:val="00624BC3"/>
    <w:rsid w:val="00625C39"/>
    <w:rsid w:val="00626938"/>
    <w:rsid w:val="0062757B"/>
    <w:rsid w:val="00627E98"/>
    <w:rsid w:val="00630225"/>
    <w:rsid w:val="006306AC"/>
    <w:rsid w:val="00630D31"/>
    <w:rsid w:val="00631279"/>
    <w:rsid w:val="006318DE"/>
    <w:rsid w:val="00632078"/>
    <w:rsid w:val="0063304C"/>
    <w:rsid w:val="00633380"/>
    <w:rsid w:val="00634597"/>
    <w:rsid w:val="0063461F"/>
    <w:rsid w:val="0063580F"/>
    <w:rsid w:val="0063592E"/>
    <w:rsid w:val="00635EB3"/>
    <w:rsid w:val="006361E8"/>
    <w:rsid w:val="006369ED"/>
    <w:rsid w:val="00636A89"/>
    <w:rsid w:val="00636D43"/>
    <w:rsid w:val="00640A91"/>
    <w:rsid w:val="00640BC0"/>
    <w:rsid w:val="00641D64"/>
    <w:rsid w:val="00641F9B"/>
    <w:rsid w:val="00641FF1"/>
    <w:rsid w:val="0064314B"/>
    <w:rsid w:val="0064346C"/>
    <w:rsid w:val="00643965"/>
    <w:rsid w:val="00643F8D"/>
    <w:rsid w:val="00644711"/>
    <w:rsid w:val="006448FD"/>
    <w:rsid w:val="00645577"/>
    <w:rsid w:val="00645CBB"/>
    <w:rsid w:val="0064626A"/>
    <w:rsid w:val="00646629"/>
    <w:rsid w:val="00646849"/>
    <w:rsid w:val="00646A47"/>
    <w:rsid w:val="006472AE"/>
    <w:rsid w:val="006473FE"/>
    <w:rsid w:val="00650297"/>
    <w:rsid w:val="00650710"/>
    <w:rsid w:val="006509AE"/>
    <w:rsid w:val="006515A0"/>
    <w:rsid w:val="00651944"/>
    <w:rsid w:val="006519E7"/>
    <w:rsid w:val="0065279E"/>
    <w:rsid w:val="0065331F"/>
    <w:rsid w:val="00653359"/>
    <w:rsid w:val="00653605"/>
    <w:rsid w:val="006549E9"/>
    <w:rsid w:val="00654CB2"/>
    <w:rsid w:val="00655644"/>
    <w:rsid w:val="006556C2"/>
    <w:rsid w:val="00655864"/>
    <w:rsid w:val="00655B5B"/>
    <w:rsid w:val="00656D81"/>
    <w:rsid w:val="00657047"/>
    <w:rsid w:val="00657198"/>
    <w:rsid w:val="00657679"/>
    <w:rsid w:val="00657C6B"/>
    <w:rsid w:val="00660029"/>
    <w:rsid w:val="00660076"/>
    <w:rsid w:val="00661E61"/>
    <w:rsid w:val="006629BD"/>
    <w:rsid w:val="006634B8"/>
    <w:rsid w:val="00663711"/>
    <w:rsid w:val="00663D27"/>
    <w:rsid w:val="00663D2C"/>
    <w:rsid w:val="00663E82"/>
    <w:rsid w:val="00664A9E"/>
    <w:rsid w:val="00664C2F"/>
    <w:rsid w:val="0066597B"/>
    <w:rsid w:val="00665AE8"/>
    <w:rsid w:val="006660A6"/>
    <w:rsid w:val="006676F8"/>
    <w:rsid w:val="0067049B"/>
    <w:rsid w:val="00671805"/>
    <w:rsid w:val="00672101"/>
    <w:rsid w:val="00672B73"/>
    <w:rsid w:val="006748C4"/>
    <w:rsid w:val="00674BFB"/>
    <w:rsid w:val="006755EF"/>
    <w:rsid w:val="00675A4C"/>
    <w:rsid w:val="00676430"/>
    <w:rsid w:val="0067656A"/>
    <w:rsid w:val="0067703F"/>
    <w:rsid w:val="0067747A"/>
    <w:rsid w:val="006776CF"/>
    <w:rsid w:val="00677872"/>
    <w:rsid w:val="00677A61"/>
    <w:rsid w:val="00677D9D"/>
    <w:rsid w:val="0068016E"/>
    <w:rsid w:val="00680D8E"/>
    <w:rsid w:val="0068125E"/>
    <w:rsid w:val="00681C24"/>
    <w:rsid w:val="00681E96"/>
    <w:rsid w:val="00683407"/>
    <w:rsid w:val="00683FD0"/>
    <w:rsid w:val="00684AFD"/>
    <w:rsid w:val="00685A8E"/>
    <w:rsid w:val="00685AAF"/>
    <w:rsid w:val="00686070"/>
    <w:rsid w:val="006866E3"/>
    <w:rsid w:val="00686C26"/>
    <w:rsid w:val="00687084"/>
    <w:rsid w:val="00687813"/>
    <w:rsid w:val="006901DD"/>
    <w:rsid w:val="0069057A"/>
    <w:rsid w:val="00690777"/>
    <w:rsid w:val="00690BEC"/>
    <w:rsid w:val="00690D6A"/>
    <w:rsid w:val="00691445"/>
    <w:rsid w:val="00691BA6"/>
    <w:rsid w:val="00691E2A"/>
    <w:rsid w:val="00692770"/>
    <w:rsid w:val="00693204"/>
    <w:rsid w:val="00693446"/>
    <w:rsid w:val="006944BE"/>
    <w:rsid w:val="006944F7"/>
    <w:rsid w:val="006947D8"/>
    <w:rsid w:val="00694E9B"/>
    <w:rsid w:val="006955D6"/>
    <w:rsid w:val="00695E0E"/>
    <w:rsid w:val="0069664D"/>
    <w:rsid w:val="00696720"/>
    <w:rsid w:val="00696C7E"/>
    <w:rsid w:val="00696DB9"/>
    <w:rsid w:val="00697559"/>
    <w:rsid w:val="006A0F5D"/>
    <w:rsid w:val="006A113C"/>
    <w:rsid w:val="006A1D4E"/>
    <w:rsid w:val="006A20BD"/>
    <w:rsid w:val="006A2677"/>
    <w:rsid w:val="006A36F4"/>
    <w:rsid w:val="006A3936"/>
    <w:rsid w:val="006A4130"/>
    <w:rsid w:val="006A45C3"/>
    <w:rsid w:val="006A4A2E"/>
    <w:rsid w:val="006A5073"/>
    <w:rsid w:val="006A53EC"/>
    <w:rsid w:val="006A64CA"/>
    <w:rsid w:val="006A74C5"/>
    <w:rsid w:val="006A792C"/>
    <w:rsid w:val="006B058B"/>
    <w:rsid w:val="006B09E3"/>
    <w:rsid w:val="006B1257"/>
    <w:rsid w:val="006B12B6"/>
    <w:rsid w:val="006B12E1"/>
    <w:rsid w:val="006B19CB"/>
    <w:rsid w:val="006B1A1A"/>
    <w:rsid w:val="006B1AAC"/>
    <w:rsid w:val="006B1C01"/>
    <w:rsid w:val="006B2455"/>
    <w:rsid w:val="006B2A22"/>
    <w:rsid w:val="006B31C9"/>
    <w:rsid w:val="006B3801"/>
    <w:rsid w:val="006B3A06"/>
    <w:rsid w:val="006B49C6"/>
    <w:rsid w:val="006B4FC3"/>
    <w:rsid w:val="006B6A01"/>
    <w:rsid w:val="006B72A3"/>
    <w:rsid w:val="006B7409"/>
    <w:rsid w:val="006C0478"/>
    <w:rsid w:val="006C05DA"/>
    <w:rsid w:val="006C0C41"/>
    <w:rsid w:val="006C1CED"/>
    <w:rsid w:val="006C1EEB"/>
    <w:rsid w:val="006C2437"/>
    <w:rsid w:val="006C27E8"/>
    <w:rsid w:val="006C2898"/>
    <w:rsid w:val="006C2E71"/>
    <w:rsid w:val="006C2F75"/>
    <w:rsid w:val="006C3A36"/>
    <w:rsid w:val="006C3B41"/>
    <w:rsid w:val="006C3F75"/>
    <w:rsid w:val="006C4186"/>
    <w:rsid w:val="006C5D68"/>
    <w:rsid w:val="006C6BB3"/>
    <w:rsid w:val="006C7846"/>
    <w:rsid w:val="006C7968"/>
    <w:rsid w:val="006D003E"/>
    <w:rsid w:val="006D0C6B"/>
    <w:rsid w:val="006D0F71"/>
    <w:rsid w:val="006D1440"/>
    <w:rsid w:val="006D251D"/>
    <w:rsid w:val="006D2704"/>
    <w:rsid w:val="006D33FC"/>
    <w:rsid w:val="006D3B0C"/>
    <w:rsid w:val="006D436A"/>
    <w:rsid w:val="006D4E5F"/>
    <w:rsid w:val="006D4FEA"/>
    <w:rsid w:val="006D5BC2"/>
    <w:rsid w:val="006D6354"/>
    <w:rsid w:val="006D68B0"/>
    <w:rsid w:val="006D726A"/>
    <w:rsid w:val="006D758D"/>
    <w:rsid w:val="006E04D4"/>
    <w:rsid w:val="006E1833"/>
    <w:rsid w:val="006E1D4F"/>
    <w:rsid w:val="006E1F01"/>
    <w:rsid w:val="006E2459"/>
    <w:rsid w:val="006E24C9"/>
    <w:rsid w:val="006E24EA"/>
    <w:rsid w:val="006E3D68"/>
    <w:rsid w:val="006E3F50"/>
    <w:rsid w:val="006E48DC"/>
    <w:rsid w:val="006E4925"/>
    <w:rsid w:val="006E4BD8"/>
    <w:rsid w:val="006E4E0F"/>
    <w:rsid w:val="006E529C"/>
    <w:rsid w:val="006E5458"/>
    <w:rsid w:val="006E67BA"/>
    <w:rsid w:val="006E6A1F"/>
    <w:rsid w:val="006E6BBC"/>
    <w:rsid w:val="006E6BEC"/>
    <w:rsid w:val="006E7DBB"/>
    <w:rsid w:val="006F07DF"/>
    <w:rsid w:val="006F08DB"/>
    <w:rsid w:val="006F0CFD"/>
    <w:rsid w:val="006F1776"/>
    <w:rsid w:val="006F22FA"/>
    <w:rsid w:val="006F2E76"/>
    <w:rsid w:val="006F3074"/>
    <w:rsid w:val="006F31FB"/>
    <w:rsid w:val="006F397E"/>
    <w:rsid w:val="006F3BED"/>
    <w:rsid w:val="006F42A1"/>
    <w:rsid w:val="006F4425"/>
    <w:rsid w:val="006F4495"/>
    <w:rsid w:val="006F4560"/>
    <w:rsid w:val="006F4A3E"/>
    <w:rsid w:val="006F4EB4"/>
    <w:rsid w:val="006F5156"/>
    <w:rsid w:val="006F53C9"/>
    <w:rsid w:val="006F5721"/>
    <w:rsid w:val="006F7769"/>
    <w:rsid w:val="00701737"/>
    <w:rsid w:val="00701D6D"/>
    <w:rsid w:val="0070230E"/>
    <w:rsid w:val="00702AA0"/>
    <w:rsid w:val="0070317F"/>
    <w:rsid w:val="0070383F"/>
    <w:rsid w:val="00704155"/>
    <w:rsid w:val="00704A81"/>
    <w:rsid w:val="00705187"/>
    <w:rsid w:val="00705499"/>
    <w:rsid w:val="00705667"/>
    <w:rsid w:val="007056BC"/>
    <w:rsid w:val="0070695E"/>
    <w:rsid w:val="007072A8"/>
    <w:rsid w:val="00707671"/>
    <w:rsid w:val="0071001F"/>
    <w:rsid w:val="007100AE"/>
    <w:rsid w:val="007100C5"/>
    <w:rsid w:val="00711D7E"/>
    <w:rsid w:val="007131AB"/>
    <w:rsid w:val="00713980"/>
    <w:rsid w:val="00714486"/>
    <w:rsid w:val="0071453A"/>
    <w:rsid w:val="00714C21"/>
    <w:rsid w:val="007150AE"/>
    <w:rsid w:val="00715569"/>
    <w:rsid w:val="0071635D"/>
    <w:rsid w:val="007173D9"/>
    <w:rsid w:val="00717CB3"/>
    <w:rsid w:val="007205BD"/>
    <w:rsid w:val="007205D8"/>
    <w:rsid w:val="00720D1C"/>
    <w:rsid w:val="00721230"/>
    <w:rsid w:val="00722241"/>
    <w:rsid w:val="007225A8"/>
    <w:rsid w:val="00722C4A"/>
    <w:rsid w:val="00722EBF"/>
    <w:rsid w:val="007235DC"/>
    <w:rsid w:val="00723F5B"/>
    <w:rsid w:val="00724093"/>
    <w:rsid w:val="00724E48"/>
    <w:rsid w:val="0072537C"/>
    <w:rsid w:val="00726A6C"/>
    <w:rsid w:val="00726EC2"/>
    <w:rsid w:val="007308F5"/>
    <w:rsid w:val="00730D3A"/>
    <w:rsid w:val="007311EE"/>
    <w:rsid w:val="0073120B"/>
    <w:rsid w:val="00731AB1"/>
    <w:rsid w:val="00731C6D"/>
    <w:rsid w:val="00731E3A"/>
    <w:rsid w:val="007325F8"/>
    <w:rsid w:val="00732720"/>
    <w:rsid w:val="007328C1"/>
    <w:rsid w:val="0073318C"/>
    <w:rsid w:val="007339FF"/>
    <w:rsid w:val="00733BF2"/>
    <w:rsid w:val="00735792"/>
    <w:rsid w:val="0073587B"/>
    <w:rsid w:val="007361F4"/>
    <w:rsid w:val="007362DD"/>
    <w:rsid w:val="00736500"/>
    <w:rsid w:val="00736548"/>
    <w:rsid w:val="00736FC4"/>
    <w:rsid w:val="0073788B"/>
    <w:rsid w:val="00742685"/>
    <w:rsid w:val="00743158"/>
    <w:rsid w:val="0074333D"/>
    <w:rsid w:val="00744461"/>
    <w:rsid w:val="00744AE0"/>
    <w:rsid w:val="00744B8C"/>
    <w:rsid w:val="007473B2"/>
    <w:rsid w:val="0074757E"/>
    <w:rsid w:val="00747892"/>
    <w:rsid w:val="00747D51"/>
    <w:rsid w:val="00750C4F"/>
    <w:rsid w:val="00750F68"/>
    <w:rsid w:val="007528B4"/>
    <w:rsid w:val="0075320B"/>
    <w:rsid w:val="007535B4"/>
    <w:rsid w:val="00753F42"/>
    <w:rsid w:val="00753F73"/>
    <w:rsid w:val="00754265"/>
    <w:rsid w:val="0075448C"/>
    <w:rsid w:val="007562D4"/>
    <w:rsid w:val="00756D2F"/>
    <w:rsid w:val="00756DCE"/>
    <w:rsid w:val="00757319"/>
    <w:rsid w:val="007575A8"/>
    <w:rsid w:val="00757F8C"/>
    <w:rsid w:val="00760383"/>
    <w:rsid w:val="00761D0A"/>
    <w:rsid w:val="00761E9F"/>
    <w:rsid w:val="00761FBD"/>
    <w:rsid w:val="00761FBF"/>
    <w:rsid w:val="00762756"/>
    <w:rsid w:val="007632EC"/>
    <w:rsid w:val="007640C8"/>
    <w:rsid w:val="00764BAA"/>
    <w:rsid w:val="00764C49"/>
    <w:rsid w:val="0076510E"/>
    <w:rsid w:val="007653D8"/>
    <w:rsid w:val="00765400"/>
    <w:rsid w:val="0076567B"/>
    <w:rsid w:val="007666A4"/>
    <w:rsid w:val="00766E85"/>
    <w:rsid w:val="0076716A"/>
    <w:rsid w:val="0076758C"/>
    <w:rsid w:val="00767EAD"/>
    <w:rsid w:val="00770375"/>
    <w:rsid w:val="00771341"/>
    <w:rsid w:val="0077338D"/>
    <w:rsid w:val="00773614"/>
    <w:rsid w:val="00774257"/>
    <w:rsid w:val="0077450F"/>
    <w:rsid w:val="00774729"/>
    <w:rsid w:val="00774B5D"/>
    <w:rsid w:val="00774CFA"/>
    <w:rsid w:val="00775425"/>
    <w:rsid w:val="00775950"/>
    <w:rsid w:val="00775A1B"/>
    <w:rsid w:val="00775D94"/>
    <w:rsid w:val="0077621B"/>
    <w:rsid w:val="00776795"/>
    <w:rsid w:val="00777188"/>
    <w:rsid w:val="007800B9"/>
    <w:rsid w:val="00780ADE"/>
    <w:rsid w:val="00782E92"/>
    <w:rsid w:val="00783356"/>
    <w:rsid w:val="007835E4"/>
    <w:rsid w:val="00784B76"/>
    <w:rsid w:val="007851FD"/>
    <w:rsid w:val="00785513"/>
    <w:rsid w:val="0078609E"/>
    <w:rsid w:val="0078657E"/>
    <w:rsid w:val="00786AFF"/>
    <w:rsid w:val="00787402"/>
    <w:rsid w:val="007876DE"/>
    <w:rsid w:val="0079001D"/>
    <w:rsid w:val="00790612"/>
    <w:rsid w:val="00791D4A"/>
    <w:rsid w:val="0079205E"/>
    <w:rsid w:val="0079210B"/>
    <w:rsid w:val="00792316"/>
    <w:rsid w:val="00793804"/>
    <w:rsid w:val="007944E9"/>
    <w:rsid w:val="00794D8D"/>
    <w:rsid w:val="00796453"/>
    <w:rsid w:val="007A0767"/>
    <w:rsid w:val="007A0C9A"/>
    <w:rsid w:val="007A0CF5"/>
    <w:rsid w:val="007A0D4E"/>
    <w:rsid w:val="007A0DEF"/>
    <w:rsid w:val="007A1682"/>
    <w:rsid w:val="007A19EF"/>
    <w:rsid w:val="007A23E8"/>
    <w:rsid w:val="007A3456"/>
    <w:rsid w:val="007A38F9"/>
    <w:rsid w:val="007A3C07"/>
    <w:rsid w:val="007A3E1B"/>
    <w:rsid w:val="007A3E31"/>
    <w:rsid w:val="007A3E95"/>
    <w:rsid w:val="007A6278"/>
    <w:rsid w:val="007A6510"/>
    <w:rsid w:val="007A663D"/>
    <w:rsid w:val="007A68EA"/>
    <w:rsid w:val="007A6A68"/>
    <w:rsid w:val="007A6BA2"/>
    <w:rsid w:val="007A6FA9"/>
    <w:rsid w:val="007A7164"/>
    <w:rsid w:val="007A768D"/>
    <w:rsid w:val="007B07A5"/>
    <w:rsid w:val="007B0E79"/>
    <w:rsid w:val="007B16C5"/>
    <w:rsid w:val="007B1D68"/>
    <w:rsid w:val="007B2656"/>
    <w:rsid w:val="007B3891"/>
    <w:rsid w:val="007B3A9A"/>
    <w:rsid w:val="007B455A"/>
    <w:rsid w:val="007B5738"/>
    <w:rsid w:val="007B5DB2"/>
    <w:rsid w:val="007B65C5"/>
    <w:rsid w:val="007B6D8D"/>
    <w:rsid w:val="007C0270"/>
    <w:rsid w:val="007C0441"/>
    <w:rsid w:val="007C09AB"/>
    <w:rsid w:val="007C0EE0"/>
    <w:rsid w:val="007C1B72"/>
    <w:rsid w:val="007C1CC5"/>
    <w:rsid w:val="007C3216"/>
    <w:rsid w:val="007C3381"/>
    <w:rsid w:val="007C3BF4"/>
    <w:rsid w:val="007C477B"/>
    <w:rsid w:val="007C4F0C"/>
    <w:rsid w:val="007C502C"/>
    <w:rsid w:val="007C5196"/>
    <w:rsid w:val="007C5D8B"/>
    <w:rsid w:val="007C614A"/>
    <w:rsid w:val="007C65F5"/>
    <w:rsid w:val="007C687A"/>
    <w:rsid w:val="007C6AE3"/>
    <w:rsid w:val="007C6E8F"/>
    <w:rsid w:val="007C79CB"/>
    <w:rsid w:val="007C7B19"/>
    <w:rsid w:val="007C7F2C"/>
    <w:rsid w:val="007D098C"/>
    <w:rsid w:val="007D0BBF"/>
    <w:rsid w:val="007D17A0"/>
    <w:rsid w:val="007D18AE"/>
    <w:rsid w:val="007D1991"/>
    <w:rsid w:val="007D2259"/>
    <w:rsid w:val="007D259E"/>
    <w:rsid w:val="007D338C"/>
    <w:rsid w:val="007D3B84"/>
    <w:rsid w:val="007D3BEA"/>
    <w:rsid w:val="007D4377"/>
    <w:rsid w:val="007D4673"/>
    <w:rsid w:val="007D4771"/>
    <w:rsid w:val="007D540B"/>
    <w:rsid w:val="007D576F"/>
    <w:rsid w:val="007D58D5"/>
    <w:rsid w:val="007D6A96"/>
    <w:rsid w:val="007D7E94"/>
    <w:rsid w:val="007E0008"/>
    <w:rsid w:val="007E0456"/>
    <w:rsid w:val="007E0AE0"/>
    <w:rsid w:val="007E0DBE"/>
    <w:rsid w:val="007E140B"/>
    <w:rsid w:val="007E1B4A"/>
    <w:rsid w:val="007E1BD3"/>
    <w:rsid w:val="007E2712"/>
    <w:rsid w:val="007E29F7"/>
    <w:rsid w:val="007E3ED3"/>
    <w:rsid w:val="007E43FF"/>
    <w:rsid w:val="007E4E21"/>
    <w:rsid w:val="007E5895"/>
    <w:rsid w:val="007E6124"/>
    <w:rsid w:val="007E6287"/>
    <w:rsid w:val="007E6459"/>
    <w:rsid w:val="007E6465"/>
    <w:rsid w:val="007E6874"/>
    <w:rsid w:val="007E6AE3"/>
    <w:rsid w:val="007E7001"/>
    <w:rsid w:val="007F01FA"/>
    <w:rsid w:val="007F0C7C"/>
    <w:rsid w:val="007F111F"/>
    <w:rsid w:val="007F2136"/>
    <w:rsid w:val="007F2D88"/>
    <w:rsid w:val="007F3EC7"/>
    <w:rsid w:val="007F44D2"/>
    <w:rsid w:val="007F4CA6"/>
    <w:rsid w:val="007F4EC8"/>
    <w:rsid w:val="007F60E8"/>
    <w:rsid w:val="007F7722"/>
    <w:rsid w:val="00800473"/>
    <w:rsid w:val="00800B91"/>
    <w:rsid w:val="0080227E"/>
    <w:rsid w:val="00802A3E"/>
    <w:rsid w:val="008033B5"/>
    <w:rsid w:val="00803C7B"/>
    <w:rsid w:val="008047FA"/>
    <w:rsid w:val="00804AB5"/>
    <w:rsid w:val="00805341"/>
    <w:rsid w:val="00805A83"/>
    <w:rsid w:val="0080613F"/>
    <w:rsid w:val="00807936"/>
    <w:rsid w:val="0081002E"/>
    <w:rsid w:val="008101C2"/>
    <w:rsid w:val="00810571"/>
    <w:rsid w:val="0081071D"/>
    <w:rsid w:val="00811221"/>
    <w:rsid w:val="0081148E"/>
    <w:rsid w:val="008124CD"/>
    <w:rsid w:val="008128B8"/>
    <w:rsid w:val="008131BB"/>
    <w:rsid w:val="0081499B"/>
    <w:rsid w:val="00815BE0"/>
    <w:rsid w:val="00816560"/>
    <w:rsid w:val="008166CF"/>
    <w:rsid w:val="00816735"/>
    <w:rsid w:val="00816F8C"/>
    <w:rsid w:val="00816FC4"/>
    <w:rsid w:val="008172C4"/>
    <w:rsid w:val="00820142"/>
    <w:rsid w:val="008205F7"/>
    <w:rsid w:val="00821687"/>
    <w:rsid w:val="00822A91"/>
    <w:rsid w:val="00823069"/>
    <w:rsid w:val="0082315D"/>
    <w:rsid w:val="0082377D"/>
    <w:rsid w:val="00824445"/>
    <w:rsid w:val="00824A58"/>
    <w:rsid w:val="00825060"/>
    <w:rsid w:val="008260F9"/>
    <w:rsid w:val="00826CC6"/>
    <w:rsid w:val="0082718C"/>
    <w:rsid w:val="00827A01"/>
    <w:rsid w:val="00827B93"/>
    <w:rsid w:val="00827C1C"/>
    <w:rsid w:val="0083013C"/>
    <w:rsid w:val="00830196"/>
    <w:rsid w:val="008301F9"/>
    <w:rsid w:val="008311AD"/>
    <w:rsid w:val="00831CD4"/>
    <w:rsid w:val="00831D19"/>
    <w:rsid w:val="00831F6A"/>
    <w:rsid w:val="008324CC"/>
    <w:rsid w:val="0083287F"/>
    <w:rsid w:val="0083335D"/>
    <w:rsid w:val="00835610"/>
    <w:rsid w:val="00835762"/>
    <w:rsid w:val="00835942"/>
    <w:rsid w:val="00835AC9"/>
    <w:rsid w:val="008362B5"/>
    <w:rsid w:val="00837C9E"/>
    <w:rsid w:val="00837E72"/>
    <w:rsid w:val="00837F07"/>
    <w:rsid w:val="00840690"/>
    <w:rsid w:val="00841311"/>
    <w:rsid w:val="0084175D"/>
    <w:rsid w:val="00841C78"/>
    <w:rsid w:val="00842E96"/>
    <w:rsid w:val="00844534"/>
    <w:rsid w:val="00844D21"/>
    <w:rsid w:val="00844EE0"/>
    <w:rsid w:val="00844F06"/>
    <w:rsid w:val="008463A4"/>
    <w:rsid w:val="00846984"/>
    <w:rsid w:val="008475B4"/>
    <w:rsid w:val="008475BB"/>
    <w:rsid w:val="00847C5C"/>
    <w:rsid w:val="00847F2F"/>
    <w:rsid w:val="008503F2"/>
    <w:rsid w:val="00850A99"/>
    <w:rsid w:val="00850B23"/>
    <w:rsid w:val="00851B7E"/>
    <w:rsid w:val="00851D66"/>
    <w:rsid w:val="00851F2A"/>
    <w:rsid w:val="00852092"/>
    <w:rsid w:val="00852B03"/>
    <w:rsid w:val="00853055"/>
    <w:rsid w:val="00853536"/>
    <w:rsid w:val="00853A54"/>
    <w:rsid w:val="0085412B"/>
    <w:rsid w:val="008547E9"/>
    <w:rsid w:val="00854E9E"/>
    <w:rsid w:val="00854EBD"/>
    <w:rsid w:val="0085532D"/>
    <w:rsid w:val="00855482"/>
    <w:rsid w:val="008556AE"/>
    <w:rsid w:val="008561F1"/>
    <w:rsid w:val="00856D31"/>
    <w:rsid w:val="00857683"/>
    <w:rsid w:val="00857898"/>
    <w:rsid w:val="0086065F"/>
    <w:rsid w:val="008606D0"/>
    <w:rsid w:val="00860BE5"/>
    <w:rsid w:val="008616F3"/>
    <w:rsid w:val="00861EC5"/>
    <w:rsid w:val="00861F1A"/>
    <w:rsid w:val="00861F69"/>
    <w:rsid w:val="00862991"/>
    <w:rsid w:val="00862A14"/>
    <w:rsid w:val="00864484"/>
    <w:rsid w:val="00864A9B"/>
    <w:rsid w:val="0086717D"/>
    <w:rsid w:val="0086753A"/>
    <w:rsid w:val="008679CA"/>
    <w:rsid w:val="00867B82"/>
    <w:rsid w:val="00870089"/>
    <w:rsid w:val="00870671"/>
    <w:rsid w:val="00870B1D"/>
    <w:rsid w:val="00870D7C"/>
    <w:rsid w:val="0087122D"/>
    <w:rsid w:val="008712C7"/>
    <w:rsid w:val="00871F01"/>
    <w:rsid w:val="00872FCC"/>
    <w:rsid w:val="00873E84"/>
    <w:rsid w:val="00874C88"/>
    <w:rsid w:val="00875476"/>
    <w:rsid w:val="00875C03"/>
    <w:rsid w:val="0087625D"/>
    <w:rsid w:val="008804D1"/>
    <w:rsid w:val="0088151D"/>
    <w:rsid w:val="00881942"/>
    <w:rsid w:val="00881DBA"/>
    <w:rsid w:val="008827FB"/>
    <w:rsid w:val="00882D9D"/>
    <w:rsid w:val="00883598"/>
    <w:rsid w:val="008840D4"/>
    <w:rsid w:val="0088422D"/>
    <w:rsid w:val="008843E7"/>
    <w:rsid w:val="0088446A"/>
    <w:rsid w:val="00885D7B"/>
    <w:rsid w:val="00885E4B"/>
    <w:rsid w:val="00886285"/>
    <w:rsid w:val="00886BF0"/>
    <w:rsid w:val="00886C09"/>
    <w:rsid w:val="00890CD7"/>
    <w:rsid w:val="00890D3E"/>
    <w:rsid w:val="00891034"/>
    <w:rsid w:val="008914D2"/>
    <w:rsid w:val="008915CE"/>
    <w:rsid w:val="008920AD"/>
    <w:rsid w:val="00892332"/>
    <w:rsid w:val="00892756"/>
    <w:rsid w:val="0089298F"/>
    <w:rsid w:val="00893538"/>
    <w:rsid w:val="0089383D"/>
    <w:rsid w:val="0089384E"/>
    <w:rsid w:val="00893987"/>
    <w:rsid w:val="00893A7C"/>
    <w:rsid w:val="008945AC"/>
    <w:rsid w:val="008946D4"/>
    <w:rsid w:val="00894A5C"/>
    <w:rsid w:val="00894CAB"/>
    <w:rsid w:val="00895152"/>
    <w:rsid w:val="008955C9"/>
    <w:rsid w:val="0089575D"/>
    <w:rsid w:val="0089584D"/>
    <w:rsid w:val="00895F82"/>
    <w:rsid w:val="00896293"/>
    <w:rsid w:val="0089654C"/>
    <w:rsid w:val="00896AFD"/>
    <w:rsid w:val="0089707D"/>
    <w:rsid w:val="0089708C"/>
    <w:rsid w:val="008A0601"/>
    <w:rsid w:val="008A06A6"/>
    <w:rsid w:val="008A0E48"/>
    <w:rsid w:val="008A0E98"/>
    <w:rsid w:val="008A1E0E"/>
    <w:rsid w:val="008A2C38"/>
    <w:rsid w:val="008A33B3"/>
    <w:rsid w:val="008A38FB"/>
    <w:rsid w:val="008A48CC"/>
    <w:rsid w:val="008A7244"/>
    <w:rsid w:val="008A764E"/>
    <w:rsid w:val="008A7805"/>
    <w:rsid w:val="008A7809"/>
    <w:rsid w:val="008A7DA8"/>
    <w:rsid w:val="008B088C"/>
    <w:rsid w:val="008B1CE4"/>
    <w:rsid w:val="008B2579"/>
    <w:rsid w:val="008B2A21"/>
    <w:rsid w:val="008B38B9"/>
    <w:rsid w:val="008B3994"/>
    <w:rsid w:val="008B3B1F"/>
    <w:rsid w:val="008B44FE"/>
    <w:rsid w:val="008B4BC7"/>
    <w:rsid w:val="008B58EB"/>
    <w:rsid w:val="008B6226"/>
    <w:rsid w:val="008B67CD"/>
    <w:rsid w:val="008B69A9"/>
    <w:rsid w:val="008B7D96"/>
    <w:rsid w:val="008C079C"/>
    <w:rsid w:val="008C0A88"/>
    <w:rsid w:val="008C11E4"/>
    <w:rsid w:val="008C1908"/>
    <w:rsid w:val="008C2086"/>
    <w:rsid w:val="008C30A4"/>
    <w:rsid w:val="008C364D"/>
    <w:rsid w:val="008C462D"/>
    <w:rsid w:val="008C4B32"/>
    <w:rsid w:val="008C4E1D"/>
    <w:rsid w:val="008C5EB8"/>
    <w:rsid w:val="008C6597"/>
    <w:rsid w:val="008C6CEC"/>
    <w:rsid w:val="008C70F0"/>
    <w:rsid w:val="008C7711"/>
    <w:rsid w:val="008C772C"/>
    <w:rsid w:val="008D0328"/>
    <w:rsid w:val="008D0329"/>
    <w:rsid w:val="008D14D2"/>
    <w:rsid w:val="008D1D2D"/>
    <w:rsid w:val="008D2A81"/>
    <w:rsid w:val="008D385B"/>
    <w:rsid w:val="008D3936"/>
    <w:rsid w:val="008D3A6D"/>
    <w:rsid w:val="008D4592"/>
    <w:rsid w:val="008D4D24"/>
    <w:rsid w:val="008D5531"/>
    <w:rsid w:val="008D5DBA"/>
    <w:rsid w:val="008D5EC3"/>
    <w:rsid w:val="008D5FCF"/>
    <w:rsid w:val="008D6580"/>
    <w:rsid w:val="008D73A4"/>
    <w:rsid w:val="008D7ABB"/>
    <w:rsid w:val="008D7AF1"/>
    <w:rsid w:val="008E0BF1"/>
    <w:rsid w:val="008E1803"/>
    <w:rsid w:val="008E1BD1"/>
    <w:rsid w:val="008E1F7B"/>
    <w:rsid w:val="008E2EEB"/>
    <w:rsid w:val="008E3963"/>
    <w:rsid w:val="008E4CAA"/>
    <w:rsid w:val="008E58E2"/>
    <w:rsid w:val="008E5CF0"/>
    <w:rsid w:val="008E5F05"/>
    <w:rsid w:val="008E6A08"/>
    <w:rsid w:val="008E6AAE"/>
    <w:rsid w:val="008E74B5"/>
    <w:rsid w:val="008E74C4"/>
    <w:rsid w:val="008E7590"/>
    <w:rsid w:val="008E778E"/>
    <w:rsid w:val="008F02BF"/>
    <w:rsid w:val="008F057F"/>
    <w:rsid w:val="008F251E"/>
    <w:rsid w:val="008F3468"/>
    <w:rsid w:val="008F3800"/>
    <w:rsid w:val="008F4073"/>
    <w:rsid w:val="008F46FF"/>
    <w:rsid w:val="008F5C80"/>
    <w:rsid w:val="008F65CD"/>
    <w:rsid w:val="008F68A0"/>
    <w:rsid w:val="008F68EF"/>
    <w:rsid w:val="008F6B90"/>
    <w:rsid w:val="009017C7"/>
    <w:rsid w:val="0090189F"/>
    <w:rsid w:val="00901CEA"/>
    <w:rsid w:val="00901E1A"/>
    <w:rsid w:val="0090266F"/>
    <w:rsid w:val="00902AAC"/>
    <w:rsid w:val="009036B0"/>
    <w:rsid w:val="00903AA1"/>
    <w:rsid w:val="00903B55"/>
    <w:rsid w:val="00903D65"/>
    <w:rsid w:val="0090422A"/>
    <w:rsid w:val="0090486A"/>
    <w:rsid w:val="00905370"/>
    <w:rsid w:val="009055C3"/>
    <w:rsid w:val="00905DCC"/>
    <w:rsid w:val="0090613F"/>
    <w:rsid w:val="0090622F"/>
    <w:rsid w:val="00907325"/>
    <w:rsid w:val="009074F4"/>
    <w:rsid w:val="00907880"/>
    <w:rsid w:val="00907C82"/>
    <w:rsid w:val="00910B54"/>
    <w:rsid w:val="00910E37"/>
    <w:rsid w:val="009121A4"/>
    <w:rsid w:val="009125C7"/>
    <w:rsid w:val="00912F34"/>
    <w:rsid w:val="00912F53"/>
    <w:rsid w:val="009130DB"/>
    <w:rsid w:val="009137C3"/>
    <w:rsid w:val="00913A6F"/>
    <w:rsid w:val="00913D11"/>
    <w:rsid w:val="00913F8C"/>
    <w:rsid w:val="009141BA"/>
    <w:rsid w:val="009147DA"/>
    <w:rsid w:val="00915C41"/>
    <w:rsid w:val="00915CB6"/>
    <w:rsid w:val="00916DD6"/>
    <w:rsid w:val="0091735B"/>
    <w:rsid w:val="009175BE"/>
    <w:rsid w:val="009203D1"/>
    <w:rsid w:val="0092073D"/>
    <w:rsid w:val="00920BA3"/>
    <w:rsid w:val="00920CE4"/>
    <w:rsid w:val="009214DA"/>
    <w:rsid w:val="00921AA8"/>
    <w:rsid w:val="00921C4F"/>
    <w:rsid w:val="00921FE7"/>
    <w:rsid w:val="00923D0E"/>
    <w:rsid w:val="00923F51"/>
    <w:rsid w:val="0092451F"/>
    <w:rsid w:val="009248FC"/>
    <w:rsid w:val="00924EFF"/>
    <w:rsid w:val="00925200"/>
    <w:rsid w:val="00925220"/>
    <w:rsid w:val="00926CE2"/>
    <w:rsid w:val="009301A8"/>
    <w:rsid w:val="00930F4A"/>
    <w:rsid w:val="0093193F"/>
    <w:rsid w:val="009325C7"/>
    <w:rsid w:val="00932A73"/>
    <w:rsid w:val="0093334F"/>
    <w:rsid w:val="0093379B"/>
    <w:rsid w:val="00933B1F"/>
    <w:rsid w:val="00933BFF"/>
    <w:rsid w:val="00933E0E"/>
    <w:rsid w:val="00934C83"/>
    <w:rsid w:val="00935FBC"/>
    <w:rsid w:val="00936536"/>
    <w:rsid w:val="00936EE3"/>
    <w:rsid w:val="00937595"/>
    <w:rsid w:val="00937B3F"/>
    <w:rsid w:val="00937E59"/>
    <w:rsid w:val="00937F2B"/>
    <w:rsid w:val="00940433"/>
    <w:rsid w:val="009407AE"/>
    <w:rsid w:val="009419C9"/>
    <w:rsid w:val="00941E40"/>
    <w:rsid w:val="00944274"/>
    <w:rsid w:val="00944FBD"/>
    <w:rsid w:val="00945E09"/>
    <w:rsid w:val="009469D6"/>
    <w:rsid w:val="00947370"/>
    <w:rsid w:val="009475DB"/>
    <w:rsid w:val="00947E40"/>
    <w:rsid w:val="00950A43"/>
    <w:rsid w:val="00950F64"/>
    <w:rsid w:val="009512C5"/>
    <w:rsid w:val="00951DF2"/>
    <w:rsid w:val="00951F5E"/>
    <w:rsid w:val="00953584"/>
    <w:rsid w:val="009538DF"/>
    <w:rsid w:val="009544A7"/>
    <w:rsid w:val="009546EC"/>
    <w:rsid w:val="00954FB3"/>
    <w:rsid w:val="0095522E"/>
    <w:rsid w:val="00955704"/>
    <w:rsid w:val="00955BA6"/>
    <w:rsid w:val="00956387"/>
    <w:rsid w:val="009566F7"/>
    <w:rsid w:val="00956A2C"/>
    <w:rsid w:val="00956CFB"/>
    <w:rsid w:val="00956FAA"/>
    <w:rsid w:val="00957385"/>
    <w:rsid w:val="00957726"/>
    <w:rsid w:val="00957C01"/>
    <w:rsid w:val="009601B2"/>
    <w:rsid w:val="00960C48"/>
    <w:rsid w:val="00960FA4"/>
    <w:rsid w:val="009619F4"/>
    <w:rsid w:val="00961B54"/>
    <w:rsid w:val="009625A9"/>
    <w:rsid w:val="00962B6C"/>
    <w:rsid w:val="00962CD1"/>
    <w:rsid w:val="00962E0A"/>
    <w:rsid w:val="009630E0"/>
    <w:rsid w:val="0096407D"/>
    <w:rsid w:val="00964FEB"/>
    <w:rsid w:val="009653D0"/>
    <w:rsid w:val="00965A7E"/>
    <w:rsid w:val="00965C43"/>
    <w:rsid w:val="00965CB8"/>
    <w:rsid w:val="00965D65"/>
    <w:rsid w:val="00966519"/>
    <w:rsid w:val="009669F4"/>
    <w:rsid w:val="00967536"/>
    <w:rsid w:val="00970845"/>
    <w:rsid w:val="009709F8"/>
    <w:rsid w:val="00970E05"/>
    <w:rsid w:val="009723EA"/>
    <w:rsid w:val="00972477"/>
    <w:rsid w:val="009726E2"/>
    <w:rsid w:val="00972701"/>
    <w:rsid w:val="00972723"/>
    <w:rsid w:val="009737BE"/>
    <w:rsid w:val="00973ACE"/>
    <w:rsid w:val="00973D10"/>
    <w:rsid w:val="009740E4"/>
    <w:rsid w:val="00974149"/>
    <w:rsid w:val="009743FA"/>
    <w:rsid w:val="00974F31"/>
    <w:rsid w:val="00975113"/>
    <w:rsid w:val="009756FA"/>
    <w:rsid w:val="009759FF"/>
    <w:rsid w:val="00975BDE"/>
    <w:rsid w:val="00976A11"/>
    <w:rsid w:val="0098094C"/>
    <w:rsid w:val="00980C0E"/>
    <w:rsid w:val="00981D08"/>
    <w:rsid w:val="00981D69"/>
    <w:rsid w:val="00982155"/>
    <w:rsid w:val="0098247B"/>
    <w:rsid w:val="00982DA6"/>
    <w:rsid w:val="00982FE3"/>
    <w:rsid w:val="0098465E"/>
    <w:rsid w:val="00984D8A"/>
    <w:rsid w:val="00984E04"/>
    <w:rsid w:val="00985C09"/>
    <w:rsid w:val="009860D3"/>
    <w:rsid w:val="00986FAD"/>
    <w:rsid w:val="00990626"/>
    <w:rsid w:val="00990BDE"/>
    <w:rsid w:val="00991375"/>
    <w:rsid w:val="0099216F"/>
    <w:rsid w:val="00992706"/>
    <w:rsid w:val="00993417"/>
    <w:rsid w:val="0099353D"/>
    <w:rsid w:val="0099381D"/>
    <w:rsid w:val="00993E13"/>
    <w:rsid w:val="009944EF"/>
    <w:rsid w:val="00994536"/>
    <w:rsid w:val="00994B92"/>
    <w:rsid w:val="00995088"/>
    <w:rsid w:val="0099542F"/>
    <w:rsid w:val="0099599D"/>
    <w:rsid w:val="00995D42"/>
    <w:rsid w:val="00996BF8"/>
    <w:rsid w:val="0099735A"/>
    <w:rsid w:val="0099758A"/>
    <w:rsid w:val="0099782D"/>
    <w:rsid w:val="00997A99"/>
    <w:rsid w:val="009A0356"/>
    <w:rsid w:val="009A0408"/>
    <w:rsid w:val="009A24F0"/>
    <w:rsid w:val="009A27AF"/>
    <w:rsid w:val="009A3ED3"/>
    <w:rsid w:val="009A4383"/>
    <w:rsid w:val="009A4596"/>
    <w:rsid w:val="009A4C50"/>
    <w:rsid w:val="009A5356"/>
    <w:rsid w:val="009A603E"/>
    <w:rsid w:val="009A6A76"/>
    <w:rsid w:val="009A6C4A"/>
    <w:rsid w:val="009A6FDB"/>
    <w:rsid w:val="009A7241"/>
    <w:rsid w:val="009A7E31"/>
    <w:rsid w:val="009B039A"/>
    <w:rsid w:val="009B0EC5"/>
    <w:rsid w:val="009B1B46"/>
    <w:rsid w:val="009B1D1B"/>
    <w:rsid w:val="009B24E2"/>
    <w:rsid w:val="009B38B1"/>
    <w:rsid w:val="009B3C35"/>
    <w:rsid w:val="009B3EAA"/>
    <w:rsid w:val="009B43CD"/>
    <w:rsid w:val="009B45DF"/>
    <w:rsid w:val="009B4716"/>
    <w:rsid w:val="009B5017"/>
    <w:rsid w:val="009B59C4"/>
    <w:rsid w:val="009B7043"/>
    <w:rsid w:val="009B75DC"/>
    <w:rsid w:val="009B7DF8"/>
    <w:rsid w:val="009C0356"/>
    <w:rsid w:val="009C037E"/>
    <w:rsid w:val="009C1D19"/>
    <w:rsid w:val="009C1EF5"/>
    <w:rsid w:val="009C1FA9"/>
    <w:rsid w:val="009C24CA"/>
    <w:rsid w:val="009C25D6"/>
    <w:rsid w:val="009C27C7"/>
    <w:rsid w:val="009C2FD1"/>
    <w:rsid w:val="009C3372"/>
    <w:rsid w:val="009C3F07"/>
    <w:rsid w:val="009C4414"/>
    <w:rsid w:val="009C4589"/>
    <w:rsid w:val="009C4B0B"/>
    <w:rsid w:val="009C4D2E"/>
    <w:rsid w:val="009C6596"/>
    <w:rsid w:val="009C73D1"/>
    <w:rsid w:val="009C74E1"/>
    <w:rsid w:val="009C79AF"/>
    <w:rsid w:val="009D0682"/>
    <w:rsid w:val="009D0982"/>
    <w:rsid w:val="009D147D"/>
    <w:rsid w:val="009D16B3"/>
    <w:rsid w:val="009D1C51"/>
    <w:rsid w:val="009D2C28"/>
    <w:rsid w:val="009D2CA8"/>
    <w:rsid w:val="009D2E6F"/>
    <w:rsid w:val="009D3515"/>
    <w:rsid w:val="009D43B3"/>
    <w:rsid w:val="009D49C7"/>
    <w:rsid w:val="009D4A26"/>
    <w:rsid w:val="009D4F0D"/>
    <w:rsid w:val="009D5103"/>
    <w:rsid w:val="009D6278"/>
    <w:rsid w:val="009D6809"/>
    <w:rsid w:val="009D7D83"/>
    <w:rsid w:val="009E047C"/>
    <w:rsid w:val="009E26D8"/>
    <w:rsid w:val="009E283C"/>
    <w:rsid w:val="009E31B5"/>
    <w:rsid w:val="009E3F8C"/>
    <w:rsid w:val="009E4642"/>
    <w:rsid w:val="009E4D87"/>
    <w:rsid w:val="009E5118"/>
    <w:rsid w:val="009E52A2"/>
    <w:rsid w:val="009E61E7"/>
    <w:rsid w:val="009E65B6"/>
    <w:rsid w:val="009E6BE1"/>
    <w:rsid w:val="009E6E8B"/>
    <w:rsid w:val="009E6F4B"/>
    <w:rsid w:val="009E7B70"/>
    <w:rsid w:val="009F2094"/>
    <w:rsid w:val="009F28AA"/>
    <w:rsid w:val="009F28FE"/>
    <w:rsid w:val="009F2E73"/>
    <w:rsid w:val="009F361C"/>
    <w:rsid w:val="009F4708"/>
    <w:rsid w:val="009F5536"/>
    <w:rsid w:val="009F5680"/>
    <w:rsid w:val="009F5B09"/>
    <w:rsid w:val="009F5BF9"/>
    <w:rsid w:val="009F5E75"/>
    <w:rsid w:val="009F6376"/>
    <w:rsid w:val="009F72D0"/>
    <w:rsid w:val="009F7B46"/>
    <w:rsid w:val="009F7C50"/>
    <w:rsid w:val="00A0051B"/>
    <w:rsid w:val="00A00873"/>
    <w:rsid w:val="00A012C4"/>
    <w:rsid w:val="00A015C1"/>
    <w:rsid w:val="00A016F8"/>
    <w:rsid w:val="00A01D94"/>
    <w:rsid w:val="00A01E7F"/>
    <w:rsid w:val="00A01EE6"/>
    <w:rsid w:val="00A034AE"/>
    <w:rsid w:val="00A035C5"/>
    <w:rsid w:val="00A04CE6"/>
    <w:rsid w:val="00A04E05"/>
    <w:rsid w:val="00A04FA9"/>
    <w:rsid w:val="00A05EAD"/>
    <w:rsid w:val="00A060A4"/>
    <w:rsid w:val="00A06690"/>
    <w:rsid w:val="00A06C5F"/>
    <w:rsid w:val="00A07467"/>
    <w:rsid w:val="00A07956"/>
    <w:rsid w:val="00A1064B"/>
    <w:rsid w:val="00A1122C"/>
    <w:rsid w:val="00A113C9"/>
    <w:rsid w:val="00A1158E"/>
    <w:rsid w:val="00A11788"/>
    <w:rsid w:val="00A12C84"/>
    <w:rsid w:val="00A13A65"/>
    <w:rsid w:val="00A13E54"/>
    <w:rsid w:val="00A1403E"/>
    <w:rsid w:val="00A14E48"/>
    <w:rsid w:val="00A15E24"/>
    <w:rsid w:val="00A15E65"/>
    <w:rsid w:val="00A16441"/>
    <w:rsid w:val="00A165B5"/>
    <w:rsid w:val="00A16D35"/>
    <w:rsid w:val="00A16D69"/>
    <w:rsid w:val="00A174AD"/>
    <w:rsid w:val="00A179DA"/>
    <w:rsid w:val="00A20DE4"/>
    <w:rsid w:val="00A212EE"/>
    <w:rsid w:val="00A2359E"/>
    <w:rsid w:val="00A23D2E"/>
    <w:rsid w:val="00A258F9"/>
    <w:rsid w:val="00A25922"/>
    <w:rsid w:val="00A25AE8"/>
    <w:rsid w:val="00A26E91"/>
    <w:rsid w:val="00A3027F"/>
    <w:rsid w:val="00A31C93"/>
    <w:rsid w:val="00A33644"/>
    <w:rsid w:val="00A33B22"/>
    <w:rsid w:val="00A34B42"/>
    <w:rsid w:val="00A35585"/>
    <w:rsid w:val="00A3577A"/>
    <w:rsid w:val="00A365B0"/>
    <w:rsid w:val="00A3777B"/>
    <w:rsid w:val="00A40772"/>
    <w:rsid w:val="00A4091A"/>
    <w:rsid w:val="00A409AA"/>
    <w:rsid w:val="00A40F8C"/>
    <w:rsid w:val="00A41218"/>
    <w:rsid w:val="00A42607"/>
    <w:rsid w:val="00A429B9"/>
    <w:rsid w:val="00A42B39"/>
    <w:rsid w:val="00A42C70"/>
    <w:rsid w:val="00A43F06"/>
    <w:rsid w:val="00A4444F"/>
    <w:rsid w:val="00A455F6"/>
    <w:rsid w:val="00A45761"/>
    <w:rsid w:val="00A4599B"/>
    <w:rsid w:val="00A461BF"/>
    <w:rsid w:val="00A46CAD"/>
    <w:rsid w:val="00A46F6F"/>
    <w:rsid w:val="00A471DA"/>
    <w:rsid w:val="00A471EF"/>
    <w:rsid w:val="00A47CF7"/>
    <w:rsid w:val="00A47F6C"/>
    <w:rsid w:val="00A50AD4"/>
    <w:rsid w:val="00A51879"/>
    <w:rsid w:val="00A51B23"/>
    <w:rsid w:val="00A525C9"/>
    <w:rsid w:val="00A52ABF"/>
    <w:rsid w:val="00A52B73"/>
    <w:rsid w:val="00A52FC3"/>
    <w:rsid w:val="00A53216"/>
    <w:rsid w:val="00A5392B"/>
    <w:rsid w:val="00A539CF"/>
    <w:rsid w:val="00A53C57"/>
    <w:rsid w:val="00A543DB"/>
    <w:rsid w:val="00A551C4"/>
    <w:rsid w:val="00A56924"/>
    <w:rsid w:val="00A56E90"/>
    <w:rsid w:val="00A57409"/>
    <w:rsid w:val="00A60126"/>
    <w:rsid w:val="00A6091F"/>
    <w:rsid w:val="00A614B6"/>
    <w:rsid w:val="00A61E93"/>
    <w:rsid w:val="00A61ECB"/>
    <w:rsid w:val="00A62013"/>
    <w:rsid w:val="00A621F9"/>
    <w:rsid w:val="00A635B7"/>
    <w:rsid w:val="00A63836"/>
    <w:rsid w:val="00A63AF2"/>
    <w:rsid w:val="00A63D47"/>
    <w:rsid w:val="00A6481B"/>
    <w:rsid w:val="00A65904"/>
    <w:rsid w:val="00A65F71"/>
    <w:rsid w:val="00A65FD9"/>
    <w:rsid w:val="00A664BB"/>
    <w:rsid w:val="00A6670D"/>
    <w:rsid w:val="00A67621"/>
    <w:rsid w:val="00A67980"/>
    <w:rsid w:val="00A70171"/>
    <w:rsid w:val="00A70282"/>
    <w:rsid w:val="00A70528"/>
    <w:rsid w:val="00A70802"/>
    <w:rsid w:val="00A70C61"/>
    <w:rsid w:val="00A70EE6"/>
    <w:rsid w:val="00A71539"/>
    <w:rsid w:val="00A71A31"/>
    <w:rsid w:val="00A71B8E"/>
    <w:rsid w:val="00A71D70"/>
    <w:rsid w:val="00A71EC0"/>
    <w:rsid w:val="00A721F7"/>
    <w:rsid w:val="00A734BF"/>
    <w:rsid w:val="00A74059"/>
    <w:rsid w:val="00A7405D"/>
    <w:rsid w:val="00A74236"/>
    <w:rsid w:val="00A748B5"/>
    <w:rsid w:val="00A750FF"/>
    <w:rsid w:val="00A76B18"/>
    <w:rsid w:val="00A77536"/>
    <w:rsid w:val="00A77FCC"/>
    <w:rsid w:val="00A80978"/>
    <w:rsid w:val="00A80E09"/>
    <w:rsid w:val="00A80F5C"/>
    <w:rsid w:val="00A817E4"/>
    <w:rsid w:val="00A81A7A"/>
    <w:rsid w:val="00A81CCA"/>
    <w:rsid w:val="00A828E1"/>
    <w:rsid w:val="00A83164"/>
    <w:rsid w:val="00A832EF"/>
    <w:rsid w:val="00A8337F"/>
    <w:rsid w:val="00A83AE8"/>
    <w:rsid w:val="00A83B8D"/>
    <w:rsid w:val="00A840B3"/>
    <w:rsid w:val="00A843E9"/>
    <w:rsid w:val="00A84689"/>
    <w:rsid w:val="00A84D0E"/>
    <w:rsid w:val="00A85695"/>
    <w:rsid w:val="00A857CF"/>
    <w:rsid w:val="00A876B0"/>
    <w:rsid w:val="00A903F8"/>
    <w:rsid w:val="00A90C10"/>
    <w:rsid w:val="00A91A39"/>
    <w:rsid w:val="00A91F12"/>
    <w:rsid w:val="00A921EE"/>
    <w:rsid w:val="00A92C11"/>
    <w:rsid w:val="00A94A86"/>
    <w:rsid w:val="00A94A96"/>
    <w:rsid w:val="00A951C6"/>
    <w:rsid w:val="00A9589A"/>
    <w:rsid w:val="00A95EBC"/>
    <w:rsid w:val="00A965FB"/>
    <w:rsid w:val="00A96BD1"/>
    <w:rsid w:val="00A975CE"/>
    <w:rsid w:val="00AA10C0"/>
    <w:rsid w:val="00AA291F"/>
    <w:rsid w:val="00AA2C54"/>
    <w:rsid w:val="00AA3039"/>
    <w:rsid w:val="00AA3135"/>
    <w:rsid w:val="00AA4092"/>
    <w:rsid w:val="00AA40A2"/>
    <w:rsid w:val="00AA42BD"/>
    <w:rsid w:val="00AA51BD"/>
    <w:rsid w:val="00AA5257"/>
    <w:rsid w:val="00AA52A1"/>
    <w:rsid w:val="00AA6074"/>
    <w:rsid w:val="00AA6E02"/>
    <w:rsid w:val="00AA7293"/>
    <w:rsid w:val="00AA72A6"/>
    <w:rsid w:val="00AA7BC3"/>
    <w:rsid w:val="00AB01B8"/>
    <w:rsid w:val="00AB0CF2"/>
    <w:rsid w:val="00AB21BC"/>
    <w:rsid w:val="00AB2240"/>
    <w:rsid w:val="00AB2451"/>
    <w:rsid w:val="00AB327D"/>
    <w:rsid w:val="00AB329E"/>
    <w:rsid w:val="00AB38E5"/>
    <w:rsid w:val="00AB3A0A"/>
    <w:rsid w:val="00AB3BBA"/>
    <w:rsid w:val="00AB4D8D"/>
    <w:rsid w:val="00AB52A8"/>
    <w:rsid w:val="00AB5AF6"/>
    <w:rsid w:val="00AB6467"/>
    <w:rsid w:val="00AB65C2"/>
    <w:rsid w:val="00AB66E8"/>
    <w:rsid w:val="00AB6725"/>
    <w:rsid w:val="00AB681A"/>
    <w:rsid w:val="00AB6C7F"/>
    <w:rsid w:val="00AB7033"/>
    <w:rsid w:val="00AB723A"/>
    <w:rsid w:val="00AB79FD"/>
    <w:rsid w:val="00AB7AEF"/>
    <w:rsid w:val="00AC0117"/>
    <w:rsid w:val="00AC0B3C"/>
    <w:rsid w:val="00AC19AB"/>
    <w:rsid w:val="00AC2986"/>
    <w:rsid w:val="00AC3151"/>
    <w:rsid w:val="00AC32C3"/>
    <w:rsid w:val="00AC3961"/>
    <w:rsid w:val="00AC3EB5"/>
    <w:rsid w:val="00AC4B30"/>
    <w:rsid w:val="00AC5F76"/>
    <w:rsid w:val="00AC60DC"/>
    <w:rsid w:val="00AC75A2"/>
    <w:rsid w:val="00AC78E2"/>
    <w:rsid w:val="00AD105B"/>
    <w:rsid w:val="00AD1A80"/>
    <w:rsid w:val="00AD1D19"/>
    <w:rsid w:val="00AD228F"/>
    <w:rsid w:val="00AD319E"/>
    <w:rsid w:val="00AD3202"/>
    <w:rsid w:val="00AD3625"/>
    <w:rsid w:val="00AD36AB"/>
    <w:rsid w:val="00AD465E"/>
    <w:rsid w:val="00AD46EB"/>
    <w:rsid w:val="00AD4856"/>
    <w:rsid w:val="00AD4AEC"/>
    <w:rsid w:val="00AD4DAB"/>
    <w:rsid w:val="00AD4EE2"/>
    <w:rsid w:val="00AD5BFD"/>
    <w:rsid w:val="00AD5E93"/>
    <w:rsid w:val="00AD6773"/>
    <w:rsid w:val="00AD6FD5"/>
    <w:rsid w:val="00AD7A11"/>
    <w:rsid w:val="00AE0205"/>
    <w:rsid w:val="00AE0B8B"/>
    <w:rsid w:val="00AE1062"/>
    <w:rsid w:val="00AE1317"/>
    <w:rsid w:val="00AE1385"/>
    <w:rsid w:val="00AE1797"/>
    <w:rsid w:val="00AE1D7D"/>
    <w:rsid w:val="00AE2640"/>
    <w:rsid w:val="00AE2927"/>
    <w:rsid w:val="00AE357D"/>
    <w:rsid w:val="00AE400F"/>
    <w:rsid w:val="00AE48E8"/>
    <w:rsid w:val="00AE53B1"/>
    <w:rsid w:val="00AE5425"/>
    <w:rsid w:val="00AE5F70"/>
    <w:rsid w:val="00AE628D"/>
    <w:rsid w:val="00AE7A7C"/>
    <w:rsid w:val="00AF10D1"/>
    <w:rsid w:val="00AF124E"/>
    <w:rsid w:val="00AF1997"/>
    <w:rsid w:val="00AF1DBF"/>
    <w:rsid w:val="00AF405F"/>
    <w:rsid w:val="00AF43C9"/>
    <w:rsid w:val="00AF4ED4"/>
    <w:rsid w:val="00AF5816"/>
    <w:rsid w:val="00AF5CF9"/>
    <w:rsid w:val="00AF72DF"/>
    <w:rsid w:val="00B00646"/>
    <w:rsid w:val="00B0099B"/>
    <w:rsid w:val="00B01B2B"/>
    <w:rsid w:val="00B01FDA"/>
    <w:rsid w:val="00B02EA4"/>
    <w:rsid w:val="00B041E8"/>
    <w:rsid w:val="00B044F9"/>
    <w:rsid w:val="00B0539A"/>
    <w:rsid w:val="00B05BC2"/>
    <w:rsid w:val="00B05CBA"/>
    <w:rsid w:val="00B065A7"/>
    <w:rsid w:val="00B07997"/>
    <w:rsid w:val="00B10170"/>
    <w:rsid w:val="00B10247"/>
    <w:rsid w:val="00B10CAE"/>
    <w:rsid w:val="00B112DF"/>
    <w:rsid w:val="00B11548"/>
    <w:rsid w:val="00B11801"/>
    <w:rsid w:val="00B12114"/>
    <w:rsid w:val="00B121B4"/>
    <w:rsid w:val="00B121B5"/>
    <w:rsid w:val="00B12B2C"/>
    <w:rsid w:val="00B1303F"/>
    <w:rsid w:val="00B13105"/>
    <w:rsid w:val="00B140AB"/>
    <w:rsid w:val="00B145C6"/>
    <w:rsid w:val="00B14F30"/>
    <w:rsid w:val="00B15033"/>
    <w:rsid w:val="00B1594B"/>
    <w:rsid w:val="00B1599B"/>
    <w:rsid w:val="00B15E8F"/>
    <w:rsid w:val="00B1640C"/>
    <w:rsid w:val="00B1746C"/>
    <w:rsid w:val="00B2027C"/>
    <w:rsid w:val="00B20734"/>
    <w:rsid w:val="00B217D1"/>
    <w:rsid w:val="00B2188C"/>
    <w:rsid w:val="00B21B39"/>
    <w:rsid w:val="00B227EC"/>
    <w:rsid w:val="00B22EFC"/>
    <w:rsid w:val="00B23686"/>
    <w:rsid w:val="00B237CE"/>
    <w:rsid w:val="00B23E0F"/>
    <w:rsid w:val="00B2525C"/>
    <w:rsid w:val="00B25449"/>
    <w:rsid w:val="00B26A5A"/>
    <w:rsid w:val="00B27E24"/>
    <w:rsid w:val="00B27F93"/>
    <w:rsid w:val="00B30448"/>
    <w:rsid w:val="00B31031"/>
    <w:rsid w:val="00B31216"/>
    <w:rsid w:val="00B319C5"/>
    <w:rsid w:val="00B33604"/>
    <w:rsid w:val="00B33F9C"/>
    <w:rsid w:val="00B34278"/>
    <w:rsid w:val="00B37F82"/>
    <w:rsid w:val="00B407BE"/>
    <w:rsid w:val="00B40F6C"/>
    <w:rsid w:val="00B41B4D"/>
    <w:rsid w:val="00B41D26"/>
    <w:rsid w:val="00B42730"/>
    <w:rsid w:val="00B433D0"/>
    <w:rsid w:val="00B44614"/>
    <w:rsid w:val="00B44A4C"/>
    <w:rsid w:val="00B44F8E"/>
    <w:rsid w:val="00B452BC"/>
    <w:rsid w:val="00B45D8E"/>
    <w:rsid w:val="00B45FAE"/>
    <w:rsid w:val="00B45FBB"/>
    <w:rsid w:val="00B46382"/>
    <w:rsid w:val="00B47C58"/>
    <w:rsid w:val="00B47D5D"/>
    <w:rsid w:val="00B504E7"/>
    <w:rsid w:val="00B506D0"/>
    <w:rsid w:val="00B50B47"/>
    <w:rsid w:val="00B51000"/>
    <w:rsid w:val="00B517BD"/>
    <w:rsid w:val="00B517ED"/>
    <w:rsid w:val="00B52841"/>
    <w:rsid w:val="00B52DB1"/>
    <w:rsid w:val="00B5302F"/>
    <w:rsid w:val="00B53196"/>
    <w:rsid w:val="00B5333B"/>
    <w:rsid w:val="00B53541"/>
    <w:rsid w:val="00B537DB"/>
    <w:rsid w:val="00B53E9B"/>
    <w:rsid w:val="00B5401A"/>
    <w:rsid w:val="00B54074"/>
    <w:rsid w:val="00B54DFB"/>
    <w:rsid w:val="00B55191"/>
    <w:rsid w:val="00B55318"/>
    <w:rsid w:val="00B556B2"/>
    <w:rsid w:val="00B56797"/>
    <w:rsid w:val="00B56C47"/>
    <w:rsid w:val="00B56CFC"/>
    <w:rsid w:val="00B57986"/>
    <w:rsid w:val="00B57BD6"/>
    <w:rsid w:val="00B607AC"/>
    <w:rsid w:val="00B6131F"/>
    <w:rsid w:val="00B631B1"/>
    <w:rsid w:val="00B631EE"/>
    <w:rsid w:val="00B63AE6"/>
    <w:rsid w:val="00B64010"/>
    <w:rsid w:val="00B6463D"/>
    <w:rsid w:val="00B64C16"/>
    <w:rsid w:val="00B65343"/>
    <w:rsid w:val="00B6550F"/>
    <w:rsid w:val="00B65642"/>
    <w:rsid w:val="00B665F2"/>
    <w:rsid w:val="00B670BC"/>
    <w:rsid w:val="00B67696"/>
    <w:rsid w:val="00B67F38"/>
    <w:rsid w:val="00B70777"/>
    <w:rsid w:val="00B71BE6"/>
    <w:rsid w:val="00B71DA4"/>
    <w:rsid w:val="00B72074"/>
    <w:rsid w:val="00B72A46"/>
    <w:rsid w:val="00B72D31"/>
    <w:rsid w:val="00B73224"/>
    <w:rsid w:val="00B73F42"/>
    <w:rsid w:val="00B7485A"/>
    <w:rsid w:val="00B754F3"/>
    <w:rsid w:val="00B75504"/>
    <w:rsid w:val="00B759E0"/>
    <w:rsid w:val="00B76006"/>
    <w:rsid w:val="00B769FF"/>
    <w:rsid w:val="00B7715A"/>
    <w:rsid w:val="00B773AA"/>
    <w:rsid w:val="00B77A01"/>
    <w:rsid w:val="00B81123"/>
    <w:rsid w:val="00B81D24"/>
    <w:rsid w:val="00B82AFB"/>
    <w:rsid w:val="00B8323B"/>
    <w:rsid w:val="00B838E4"/>
    <w:rsid w:val="00B83A82"/>
    <w:rsid w:val="00B83AA8"/>
    <w:rsid w:val="00B83BAA"/>
    <w:rsid w:val="00B8456C"/>
    <w:rsid w:val="00B870D5"/>
    <w:rsid w:val="00B87440"/>
    <w:rsid w:val="00B87535"/>
    <w:rsid w:val="00B879E6"/>
    <w:rsid w:val="00B87CFB"/>
    <w:rsid w:val="00B91691"/>
    <w:rsid w:val="00B91BEA"/>
    <w:rsid w:val="00B91CF8"/>
    <w:rsid w:val="00B9206A"/>
    <w:rsid w:val="00B920AF"/>
    <w:rsid w:val="00B923DC"/>
    <w:rsid w:val="00B931BA"/>
    <w:rsid w:val="00B941F4"/>
    <w:rsid w:val="00B947C4"/>
    <w:rsid w:val="00B94A9F"/>
    <w:rsid w:val="00B970F0"/>
    <w:rsid w:val="00BA037D"/>
    <w:rsid w:val="00BA04FA"/>
    <w:rsid w:val="00BA1539"/>
    <w:rsid w:val="00BA15DA"/>
    <w:rsid w:val="00BA186A"/>
    <w:rsid w:val="00BA2197"/>
    <w:rsid w:val="00BA2205"/>
    <w:rsid w:val="00BA24DD"/>
    <w:rsid w:val="00BA24DE"/>
    <w:rsid w:val="00BA27CD"/>
    <w:rsid w:val="00BA2C12"/>
    <w:rsid w:val="00BA3063"/>
    <w:rsid w:val="00BA3D2E"/>
    <w:rsid w:val="00BA4751"/>
    <w:rsid w:val="00BA4F4D"/>
    <w:rsid w:val="00BA5927"/>
    <w:rsid w:val="00BA5D44"/>
    <w:rsid w:val="00BA6809"/>
    <w:rsid w:val="00BA6B34"/>
    <w:rsid w:val="00BA6D73"/>
    <w:rsid w:val="00BA725E"/>
    <w:rsid w:val="00BA7ABE"/>
    <w:rsid w:val="00BB09D9"/>
    <w:rsid w:val="00BB0E0C"/>
    <w:rsid w:val="00BB11BA"/>
    <w:rsid w:val="00BB1476"/>
    <w:rsid w:val="00BB1AE0"/>
    <w:rsid w:val="00BB1D03"/>
    <w:rsid w:val="00BB1D33"/>
    <w:rsid w:val="00BB2384"/>
    <w:rsid w:val="00BB2E6C"/>
    <w:rsid w:val="00BB33BE"/>
    <w:rsid w:val="00BB3A0E"/>
    <w:rsid w:val="00BB420C"/>
    <w:rsid w:val="00BB4405"/>
    <w:rsid w:val="00BB4F73"/>
    <w:rsid w:val="00BB575B"/>
    <w:rsid w:val="00BB6700"/>
    <w:rsid w:val="00BB7524"/>
    <w:rsid w:val="00BB79A3"/>
    <w:rsid w:val="00BC017B"/>
    <w:rsid w:val="00BC0905"/>
    <w:rsid w:val="00BC12B1"/>
    <w:rsid w:val="00BC13AD"/>
    <w:rsid w:val="00BC165B"/>
    <w:rsid w:val="00BC1881"/>
    <w:rsid w:val="00BC2028"/>
    <w:rsid w:val="00BC23EA"/>
    <w:rsid w:val="00BC25C2"/>
    <w:rsid w:val="00BC30A7"/>
    <w:rsid w:val="00BC3954"/>
    <w:rsid w:val="00BC39E5"/>
    <w:rsid w:val="00BC41F6"/>
    <w:rsid w:val="00BC4DC1"/>
    <w:rsid w:val="00BC557E"/>
    <w:rsid w:val="00BC5D5C"/>
    <w:rsid w:val="00BC61E8"/>
    <w:rsid w:val="00BC629B"/>
    <w:rsid w:val="00BC6B03"/>
    <w:rsid w:val="00BC758B"/>
    <w:rsid w:val="00BD1A42"/>
    <w:rsid w:val="00BD1C32"/>
    <w:rsid w:val="00BD1E92"/>
    <w:rsid w:val="00BD236E"/>
    <w:rsid w:val="00BD30D1"/>
    <w:rsid w:val="00BD336F"/>
    <w:rsid w:val="00BD3683"/>
    <w:rsid w:val="00BD3B8A"/>
    <w:rsid w:val="00BD458F"/>
    <w:rsid w:val="00BD54C9"/>
    <w:rsid w:val="00BD5674"/>
    <w:rsid w:val="00BD575B"/>
    <w:rsid w:val="00BD5CC0"/>
    <w:rsid w:val="00BD63CA"/>
    <w:rsid w:val="00BD77AB"/>
    <w:rsid w:val="00BE0606"/>
    <w:rsid w:val="00BE085C"/>
    <w:rsid w:val="00BE0BA7"/>
    <w:rsid w:val="00BE1309"/>
    <w:rsid w:val="00BE1BEF"/>
    <w:rsid w:val="00BE21E4"/>
    <w:rsid w:val="00BE32DA"/>
    <w:rsid w:val="00BE37B5"/>
    <w:rsid w:val="00BE398B"/>
    <w:rsid w:val="00BE3A4E"/>
    <w:rsid w:val="00BE3C82"/>
    <w:rsid w:val="00BE3F23"/>
    <w:rsid w:val="00BE41CF"/>
    <w:rsid w:val="00BE5065"/>
    <w:rsid w:val="00BE5529"/>
    <w:rsid w:val="00BE58E3"/>
    <w:rsid w:val="00BE58F5"/>
    <w:rsid w:val="00BE723B"/>
    <w:rsid w:val="00BE7A2A"/>
    <w:rsid w:val="00BF0ECF"/>
    <w:rsid w:val="00BF11DC"/>
    <w:rsid w:val="00BF1AA6"/>
    <w:rsid w:val="00BF2034"/>
    <w:rsid w:val="00BF3223"/>
    <w:rsid w:val="00BF3312"/>
    <w:rsid w:val="00BF3549"/>
    <w:rsid w:val="00BF35EF"/>
    <w:rsid w:val="00BF37C6"/>
    <w:rsid w:val="00BF3E8F"/>
    <w:rsid w:val="00BF4295"/>
    <w:rsid w:val="00BF4416"/>
    <w:rsid w:val="00BF4903"/>
    <w:rsid w:val="00BF4A0A"/>
    <w:rsid w:val="00BF4C83"/>
    <w:rsid w:val="00BF4FA6"/>
    <w:rsid w:val="00BF5E84"/>
    <w:rsid w:val="00BF6505"/>
    <w:rsid w:val="00BF7F5A"/>
    <w:rsid w:val="00C00010"/>
    <w:rsid w:val="00C000FA"/>
    <w:rsid w:val="00C002A0"/>
    <w:rsid w:val="00C004B8"/>
    <w:rsid w:val="00C00DA1"/>
    <w:rsid w:val="00C00FED"/>
    <w:rsid w:val="00C015A9"/>
    <w:rsid w:val="00C028E1"/>
    <w:rsid w:val="00C03233"/>
    <w:rsid w:val="00C0438E"/>
    <w:rsid w:val="00C04D1D"/>
    <w:rsid w:val="00C056FE"/>
    <w:rsid w:val="00C05882"/>
    <w:rsid w:val="00C059E1"/>
    <w:rsid w:val="00C067C0"/>
    <w:rsid w:val="00C06EC3"/>
    <w:rsid w:val="00C07044"/>
    <w:rsid w:val="00C07D6C"/>
    <w:rsid w:val="00C10164"/>
    <w:rsid w:val="00C10CE5"/>
    <w:rsid w:val="00C111AB"/>
    <w:rsid w:val="00C114C0"/>
    <w:rsid w:val="00C12891"/>
    <w:rsid w:val="00C14D55"/>
    <w:rsid w:val="00C14E9E"/>
    <w:rsid w:val="00C15013"/>
    <w:rsid w:val="00C1560F"/>
    <w:rsid w:val="00C162DE"/>
    <w:rsid w:val="00C16D4C"/>
    <w:rsid w:val="00C16F97"/>
    <w:rsid w:val="00C17632"/>
    <w:rsid w:val="00C20277"/>
    <w:rsid w:val="00C20796"/>
    <w:rsid w:val="00C21B27"/>
    <w:rsid w:val="00C21B43"/>
    <w:rsid w:val="00C21F3B"/>
    <w:rsid w:val="00C22296"/>
    <w:rsid w:val="00C22E68"/>
    <w:rsid w:val="00C233EC"/>
    <w:rsid w:val="00C235AD"/>
    <w:rsid w:val="00C23933"/>
    <w:rsid w:val="00C23C66"/>
    <w:rsid w:val="00C240F5"/>
    <w:rsid w:val="00C242DE"/>
    <w:rsid w:val="00C242E2"/>
    <w:rsid w:val="00C26ABF"/>
    <w:rsid w:val="00C26C8E"/>
    <w:rsid w:val="00C26CB7"/>
    <w:rsid w:val="00C274E6"/>
    <w:rsid w:val="00C30658"/>
    <w:rsid w:val="00C321AA"/>
    <w:rsid w:val="00C32CCA"/>
    <w:rsid w:val="00C32D46"/>
    <w:rsid w:val="00C3341F"/>
    <w:rsid w:val="00C337FE"/>
    <w:rsid w:val="00C33DFA"/>
    <w:rsid w:val="00C3448B"/>
    <w:rsid w:val="00C3450C"/>
    <w:rsid w:val="00C35067"/>
    <w:rsid w:val="00C35390"/>
    <w:rsid w:val="00C353DD"/>
    <w:rsid w:val="00C35670"/>
    <w:rsid w:val="00C36165"/>
    <w:rsid w:val="00C36300"/>
    <w:rsid w:val="00C36D71"/>
    <w:rsid w:val="00C36D7A"/>
    <w:rsid w:val="00C36EBD"/>
    <w:rsid w:val="00C37099"/>
    <w:rsid w:val="00C3791D"/>
    <w:rsid w:val="00C407F0"/>
    <w:rsid w:val="00C409F5"/>
    <w:rsid w:val="00C41212"/>
    <w:rsid w:val="00C4150C"/>
    <w:rsid w:val="00C41EA4"/>
    <w:rsid w:val="00C421C8"/>
    <w:rsid w:val="00C425FD"/>
    <w:rsid w:val="00C429E9"/>
    <w:rsid w:val="00C437D7"/>
    <w:rsid w:val="00C44274"/>
    <w:rsid w:val="00C444D5"/>
    <w:rsid w:val="00C444DA"/>
    <w:rsid w:val="00C44C0D"/>
    <w:rsid w:val="00C44E54"/>
    <w:rsid w:val="00C45FA3"/>
    <w:rsid w:val="00C46679"/>
    <w:rsid w:val="00C467E4"/>
    <w:rsid w:val="00C46B15"/>
    <w:rsid w:val="00C50044"/>
    <w:rsid w:val="00C507B8"/>
    <w:rsid w:val="00C50CED"/>
    <w:rsid w:val="00C51426"/>
    <w:rsid w:val="00C51B94"/>
    <w:rsid w:val="00C520A8"/>
    <w:rsid w:val="00C521BB"/>
    <w:rsid w:val="00C524E2"/>
    <w:rsid w:val="00C52D14"/>
    <w:rsid w:val="00C52FEC"/>
    <w:rsid w:val="00C533A8"/>
    <w:rsid w:val="00C5503F"/>
    <w:rsid w:val="00C55168"/>
    <w:rsid w:val="00C55692"/>
    <w:rsid w:val="00C56CF5"/>
    <w:rsid w:val="00C56D9D"/>
    <w:rsid w:val="00C5723F"/>
    <w:rsid w:val="00C572C7"/>
    <w:rsid w:val="00C60D23"/>
    <w:rsid w:val="00C61030"/>
    <w:rsid w:val="00C61669"/>
    <w:rsid w:val="00C61AC6"/>
    <w:rsid w:val="00C61AFC"/>
    <w:rsid w:val="00C61C7E"/>
    <w:rsid w:val="00C62640"/>
    <w:rsid w:val="00C62E71"/>
    <w:rsid w:val="00C63534"/>
    <w:rsid w:val="00C64102"/>
    <w:rsid w:val="00C64511"/>
    <w:rsid w:val="00C648F0"/>
    <w:rsid w:val="00C64C08"/>
    <w:rsid w:val="00C64D7D"/>
    <w:rsid w:val="00C6597F"/>
    <w:rsid w:val="00C65CDF"/>
    <w:rsid w:val="00C66217"/>
    <w:rsid w:val="00C67104"/>
    <w:rsid w:val="00C67622"/>
    <w:rsid w:val="00C67943"/>
    <w:rsid w:val="00C67AB5"/>
    <w:rsid w:val="00C67E3F"/>
    <w:rsid w:val="00C709F8"/>
    <w:rsid w:val="00C70C30"/>
    <w:rsid w:val="00C70CB0"/>
    <w:rsid w:val="00C71F49"/>
    <w:rsid w:val="00C722BC"/>
    <w:rsid w:val="00C72AA6"/>
    <w:rsid w:val="00C72E53"/>
    <w:rsid w:val="00C72ECC"/>
    <w:rsid w:val="00C73001"/>
    <w:rsid w:val="00C73824"/>
    <w:rsid w:val="00C73BBC"/>
    <w:rsid w:val="00C74056"/>
    <w:rsid w:val="00C7440E"/>
    <w:rsid w:val="00C744A7"/>
    <w:rsid w:val="00C7496E"/>
    <w:rsid w:val="00C75157"/>
    <w:rsid w:val="00C7543B"/>
    <w:rsid w:val="00C76213"/>
    <w:rsid w:val="00C7633A"/>
    <w:rsid w:val="00C76695"/>
    <w:rsid w:val="00C76B40"/>
    <w:rsid w:val="00C76BFE"/>
    <w:rsid w:val="00C770F3"/>
    <w:rsid w:val="00C80003"/>
    <w:rsid w:val="00C800D4"/>
    <w:rsid w:val="00C800DA"/>
    <w:rsid w:val="00C809C8"/>
    <w:rsid w:val="00C80AEC"/>
    <w:rsid w:val="00C80CC9"/>
    <w:rsid w:val="00C8105C"/>
    <w:rsid w:val="00C810A3"/>
    <w:rsid w:val="00C811FB"/>
    <w:rsid w:val="00C8123D"/>
    <w:rsid w:val="00C81361"/>
    <w:rsid w:val="00C815C9"/>
    <w:rsid w:val="00C8171A"/>
    <w:rsid w:val="00C81C77"/>
    <w:rsid w:val="00C829DD"/>
    <w:rsid w:val="00C82C31"/>
    <w:rsid w:val="00C82FE5"/>
    <w:rsid w:val="00C83246"/>
    <w:rsid w:val="00C83B68"/>
    <w:rsid w:val="00C83BC7"/>
    <w:rsid w:val="00C840EE"/>
    <w:rsid w:val="00C846F3"/>
    <w:rsid w:val="00C85F4C"/>
    <w:rsid w:val="00C86526"/>
    <w:rsid w:val="00C878D4"/>
    <w:rsid w:val="00C87F82"/>
    <w:rsid w:val="00C906BA"/>
    <w:rsid w:val="00C90B7B"/>
    <w:rsid w:val="00C90CC5"/>
    <w:rsid w:val="00C91728"/>
    <w:rsid w:val="00C917F6"/>
    <w:rsid w:val="00C91E71"/>
    <w:rsid w:val="00C922CD"/>
    <w:rsid w:val="00C924CA"/>
    <w:rsid w:val="00C92897"/>
    <w:rsid w:val="00C92D4D"/>
    <w:rsid w:val="00C9355C"/>
    <w:rsid w:val="00C947C3"/>
    <w:rsid w:val="00C9485F"/>
    <w:rsid w:val="00C94AE9"/>
    <w:rsid w:val="00C94C0C"/>
    <w:rsid w:val="00C94CC8"/>
    <w:rsid w:val="00C95484"/>
    <w:rsid w:val="00C9578C"/>
    <w:rsid w:val="00C95B05"/>
    <w:rsid w:val="00C95E02"/>
    <w:rsid w:val="00C960FD"/>
    <w:rsid w:val="00C9637C"/>
    <w:rsid w:val="00C97277"/>
    <w:rsid w:val="00C97B3C"/>
    <w:rsid w:val="00C97DAD"/>
    <w:rsid w:val="00CA0738"/>
    <w:rsid w:val="00CA1271"/>
    <w:rsid w:val="00CA16A3"/>
    <w:rsid w:val="00CA1E2C"/>
    <w:rsid w:val="00CA2467"/>
    <w:rsid w:val="00CA34A8"/>
    <w:rsid w:val="00CA37CC"/>
    <w:rsid w:val="00CA5717"/>
    <w:rsid w:val="00CA5B65"/>
    <w:rsid w:val="00CA6162"/>
    <w:rsid w:val="00CA6489"/>
    <w:rsid w:val="00CA6758"/>
    <w:rsid w:val="00CA69C8"/>
    <w:rsid w:val="00CA69D5"/>
    <w:rsid w:val="00CA6DF3"/>
    <w:rsid w:val="00CA733C"/>
    <w:rsid w:val="00CA754D"/>
    <w:rsid w:val="00CB06D7"/>
    <w:rsid w:val="00CB0B04"/>
    <w:rsid w:val="00CB1076"/>
    <w:rsid w:val="00CB2B2A"/>
    <w:rsid w:val="00CB3950"/>
    <w:rsid w:val="00CB3B53"/>
    <w:rsid w:val="00CB42D1"/>
    <w:rsid w:val="00CB4D2A"/>
    <w:rsid w:val="00CB5008"/>
    <w:rsid w:val="00CB51FD"/>
    <w:rsid w:val="00CB5509"/>
    <w:rsid w:val="00CB5C37"/>
    <w:rsid w:val="00CB5EAC"/>
    <w:rsid w:val="00CB6AE1"/>
    <w:rsid w:val="00CB6DB9"/>
    <w:rsid w:val="00CB6F75"/>
    <w:rsid w:val="00CB7317"/>
    <w:rsid w:val="00CB7EE5"/>
    <w:rsid w:val="00CC0EBC"/>
    <w:rsid w:val="00CC1292"/>
    <w:rsid w:val="00CC1B29"/>
    <w:rsid w:val="00CC1C3B"/>
    <w:rsid w:val="00CC1DE6"/>
    <w:rsid w:val="00CC2072"/>
    <w:rsid w:val="00CC208D"/>
    <w:rsid w:val="00CC214C"/>
    <w:rsid w:val="00CC22D7"/>
    <w:rsid w:val="00CC2F39"/>
    <w:rsid w:val="00CC4A43"/>
    <w:rsid w:val="00CC4CD6"/>
    <w:rsid w:val="00CC625B"/>
    <w:rsid w:val="00CC7EC3"/>
    <w:rsid w:val="00CD0113"/>
    <w:rsid w:val="00CD1270"/>
    <w:rsid w:val="00CD1280"/>
    <w:rsid w:val="00CD168C"/>
    <w:rsid w:val="00CD1693"/>
    <w:rsid w:val="00CD186B"/>
    <w:rsid w:val="00CD35E4"/>
    <w:rsid w:val="00CD3BBB"/>
    <w:rsid w:val="00CD428E"/>
    <w:rsid w:val="00CD49C2"/>
    <w:rsid w:val="00CD62D2"/>
    <w:rsid w:val="00CD685A"/>
    <w:rsid w:val="00CD723E"/>
    <w:rsid w:val="00CE01E5"/>
    <w:rsid w:val="00CE0912"/>
    <w:rsid w:val="00CE0A2F"/>
    <w:rsid w:val="00CE0DC8"/>
    <w:rsid w:val="00CE1184"/>
    <w:rsid w:val="00CE1875"/>
    <w:rsid w:val="00CE2350"/>
    <w:rsid w:val="00CE29FC"/>
    <w:rsid w:val="00CE386A"/>
    <w:rsid w:val="00CE38CE"/>
    <w:rsid w:val="00CE4503"/>
    <w:rsid w:val="00CE4C4C"/>
    <w:rsid w:val="00CE5256"/>
    <w:rsid w:val="00CE5298"/>
    <w:rsid w:val="00CE52FB"/>
    <w:rsid w:val="00CE5769"/>
    <w:rsid w:val="00CE614E"/>
    <w:rsid w:val="00CE64C1"/>
    <w:rsid w:val="00CE741C"/>
    <w:rsid w:val="00CE74B8"/>
    <w:rsid w:val="00CE7BFA"/>
    <w:rsid w:val="00CF0727"/>
    <w:rsid w:val="00CF0AA0"/>
    <w:rsid w:val="00CF1809"/>
    <w:rsid w:val="00CF1C9A"/>
    <w:rsid w:val="00CF2030"/>
    <w:rsid w:val="00CF24B3"/>
    <w:rsid w:val="00CF25FF"/>
    <w:rsid w:val="00CF37C8"/>
    <w:rsid w:val="00CF4B3D"/>
    <w:rsid w:val="00CF4C85"/>
    <w:rsid w:val="00CF6A15"/>
    <w:rsid w:val="00D00715"/>
    <w:rsid w:val="00D01716"/>
    <w:rsid w:val="00D02A65"/>
    <w:rsid w:val="00D03BFF"/>
    <w:rsid w:val="00D04687"/>
    <w:rsid w:val="00D04797"/>
    <w:rsid w:val="00D04D94"/>
    <w:rsid w:val="00D05050"/>
    <w:rsid w:val="00D0515B"/>
    <w:rsid w:val="00D0567F"/>
    <w:rsid w:val="00D06126"/>
    <w:rsid w:val="00D062A4"/>
    <w:rsid w:val="00D069EC"/>
    <w:rsid w:val="00D109DA"/>
    <w:rsid w:val="00D10D4E"/>
    <w:rsid w:val="00D12195"/>
    <w:rsid w:val="00D12727"/>
    <w:rsid w:val="00D12FE1"/>
    <w:rsid w:val="00D134B0"/>
    <w:rsid w:val="00D13C78"/>
    <w:rsid w:val="00D1410A"/>
    <w:rsid w:val="00D15281"/>
    <w:rsid w:val="00D15DA6"/>
    <w:rsid w:val="00D15E4D"/>
    <w:rsid w:val="00D17059"/>
    <w:rsid w:val="00D1727D"/>
    <w:rsid w:val="00D17F0F"/>
    <w:rsid w:val="00D20475"/>
    <w:rsid w:val="00D2063D"/>
    <w:rsid w:val="00D2074B"/>
    <w:rsid w:val="00D20B15"/>
    <w:rsid w:val="00D20CEF"/>
    <w:rsid w:val="00D20F80"/>
    <w:rsid w:val="00D21500"/>
    <w:rsid w:val="00D21627"/>
    <w:rsid w:val="00D21784"/>
    <w:rsid w:val="00D2231B"/>
    <w:rsid w:val="00D224CF"/>
    <w:rsid w:val="00D22B27"/>
    <w:rsid w:val="00D22BAA"/>
    <w:rsid w:val="00D22D9F"/>
    <w:rsid w:val="00D22F4B"/>
    <w:rsid w:val="00D23292"/>
    <w:rsid w:val="00D242CF"/>
    <w:rsid w:val="00D25109"/>
    <w:rsid w:val="00D25191"/>
    <w:rsid w:val="00D25B88"/>
    <w:rsid w:val="00D2613A"/>
    <w:rsid w:val="00D263C9"/>
    <w:rsid w:val="00D26D83"/>
    <w:rsid w:val="00D2701C"/>
    <w:rsid w:val="00D271C8"/>
    <w:rsid w:val="00D27930"/>
    <w:rsid w:val="00D27B17"/>
    <w:rsid w:val="00D310EB"/>
    <w:rsid w:val="00D3128D"/>
    <w:rsid w:val="00D32193"/>
    <w:rsid w:val="00D32328"/>
    <w:rsid w:val="00D329AD"/>
    <w:rsid w:val="00D334BF"/>
    <w:rsid w:val="00D33BF3"/>
    <w:rsid w:val="00D34016"/>
    <w:rsid w:val="00D34A13"/>
    <w:rsid w:val="00D34FF7"/>
    <w:rsid w:val="00D35701"/>
    <w:rsid w:val="00D35846"/>
    <w:rsid w:val="00D35911"/>
    <w:rsid w:val="00D35B64"/>
    <w:rsid w:val="00D363B1"/>
    <w:rsid w:val="00D365D9"/>
    <w:rsid w:val="00D36B12"/>
    <w:rsid w:val="00D37178"/>
    <w:rsid w:val="00D37231"/>
    <w:rsid w:val="00D37EB4"/>
    <w:rsid w:val="00D400D7"/>
    <w:rsid w:val="00D41E09"/>
    <w:rsid w:val="00D41F40"/>
    <w:rsid w:val="00D42992"/>
    <w:rsid w:val="00D42A2F"/>
    <w:rsid w:val="00D43AF5"/>
    <w:rsid w:val="00D43BEE"/>
    <w:rsid w:val="00D43F7F"/>
    <w:rsid w:val="00D44410"/>
    <w:rsid w:val="00D44C49"/>
    <w:rsid w:val="00D4547A"/>
    <w:rsid w:val="00D45959"/>
    <w:rsid w:val="00D460B6"/>
    <w:rsid w:val="00D46430"/>
    <w:rsid w:val="00D46590"/>
    <w:rsid w:val="00D46664"/>
    <w:rsid w:val="00D47979"/>
    <w:rsid w:val="00D47B33"/>
    <w:rsid w:val="00D47B86"/>
    <w:rsid w:val="00D50029"/>
    <w:rsid w:val="00D502C7"/>
    <w:rsid w:val="00D50520"/>
    <w:rsid w:val="00D5092A"/>
    <w:rsid w:val="00D50BF0"/>
    <w:rsid w:val="00D512A7"/>
    <w:rsid w:val="00D51CC2"/>
    <w:rsid w:val="00D52781"/>
    <w:rsid w:val="00D52806"/>
    <w:rsid w:val="00D52BF4"/>
    <w:rsid w:val="00D53547"/>
    <w:rsid w:val="00D53AB3"/>
    <w:rsid w:val="00D542F3"/>
    <w:rsid w:val="00D54FC7"/>
    <w:rsid w:val="00D54FEE"/>
    <w:rsid w:val="00D55868"/>
    <w:rsid w:val="00D5635C"/>
    <w:rsid w:val="00D5687B"/>
    <w:rsid w:val="00D56BCC"/>
    <w:rsid w:val="00D56EC5"/>
    <w:rsid w:val="00D56FF2"/>
    <w:rsid w:val="00D578B9"/>
    <w:rsid w:val="00D60321"/>
    <w:rsid w:val="00D6061E"/>
    <w:rsid w:val="00D60C4D"/>
    <w:rsid w:val="00D611D6"/>
    <w:rsid w:val="00D6164D"/>
    <w:rsid w:val="00D61B9B"/>
    <w:rsid w:val="00D636D6"/>
    <w:rsid w:val="00D63A8B"/>
    <w:rsid w:val="00D63C33"/>
    <w:rsid w:val="00D63F94"/>
    <w:rsid w:val="00D6412E"/>
    <w:rsid w:val="00D65A8F"/>
    <w:rsid w:val="00D65B0A"/>
    <w:rsid w:val="00D65F03"/>
    <w:rsid w:val="00D66915"/>
    <w:rsid w:val="00D66F9B"/>
    <w:rsid w:val="00D672D5"/>
    <w:rsid w:val="00D6736B"/>
    <w:rsid w:val="00D67B61"/>
    <w:rsid w:val="00D709E5"/>
    <w:rsid w:val="00D70E19"/>
    <w:rsid w:val="00D71095"/>
    <w:rsid w:val="00D717CB"/>
    <w:rsid w:val="00D7225C"/>
    <w:rsid w:val="00D72BEC"/>
    <w:rsid w:val="00D73A11"/>
    <w:rsid w:val="00D74AEF"/>
    <w:rsid w:val="00D754B2"/>
    <w:rsid w:val="00D758B2"/>
    <w:rsid w:val="00D778A5"/>
    <w:rsid w:val="00D80788"/>
    <w:rsid w:val="00D80A6F"/>
    <w:rsid w:val="00D80F57"/>
    <w:rsid w:val="00D81145"/>
    <w:rsid w:val="00D81733"/>
    <w:rsid w:val="00D8199B"/>
    <w:rsid w:val="00D819C2"/>
    <w:rsid w:val="00D81A4E"/>
    <w:rsid w:val="00D81EEC"/>
    <w:rsid w:val="00D832A9"/>
    <w:rsid w:val="00D833A2"/>
    <w:rsid w:val="00D8345C"/>
    <w:rsid w:val="00D83A07"/>
    <w:rsid w:val="00D83C70"/>
    <w:rsid w:val="00D841C9"/>
    <w:rsid w:val="00D84548"/>
    <w:rsid w:val="00D84605"/>
    <w:rsid w:val="00D84654"/>
    <w:rsid w:val="00D84FEB"/>
    <w:rsid w:val="00D854A1"/>
    <w:rsid w:val="00D8555C"/>
    <w:rsid w:val="00D867A4"/>
    <w:rsid w:val="00D9120F"/>
    <w:rsid w:val="00D91BBB"/>
    <w:rsid w:val="00D91C26"/>
    <w:rsid w:val="00D921A4"/>
    <w:rsid w:val="00D92867"/>
    <w:rsid w:val="00D93886"/>
    <w:rsid w:val="00D93CFB"/>
    <w:rsid w:val="00D93DE1"/>
    <w:rsid w:val="00D93EEB"/>
    <w:rsid w:val="00D94646"/>
    <w:rsid w:val="00D947F4"/>
    <w:rsid w:val="00D95238"/>
    <w:rsid w:val="00D96037"/>
    <w:rsid w:val="00D96A70"/>
    <w:rsid w:val="00D96D0F"/>
    <w:rsid w:val="00DA141C"/>
    <w:rsid w:val="00DA1495"/>
    <w:rsid w:val="00DA2713"/>
    <w:rsid w:val="00DA2E9D"/>
    <w:rsid w:val="00DA3498"/>
    <w:rsid w:val="00DA349A"/>
    <w:rsid w:val="00DA3574"/>
    <w:rsid w:val="00DA4F1E"/>
    <w:rsid w:val="00DA5768"/>
    <w:rsid w:val="00DA5F4B"/>
    <w:rsid w:val="00DA683B"/>
    <w:rsid w:val="00DA698C"/>
    <w:rsid w:val="00DA6E25"/>
    <w:rsid w:val="00DA7B24"/>
    <w:rsid w:val="00DB0017"/>
    <w:rsid w:val="00DB0104"/>
    <w:rsid w:val="00DB0FDC"/>
    <w:rsid w:val="00DB1306"/>
    <w:rsid w:val="00DB2203"/>
    <w:rsid w:val="00DB2281"/>
    <w:rsid w:val="00DB2AE9"/>
    <w:rsid w:val="00DB2E9A"/>
    <w:rsid w:val="00DB32F3"/>
    <w:rsid w:val="00DB3315"/>
    <w:rsid w:val="00DB3A1D"/>
    <w:rsid w:val="00DB3ABF"/>
    <w:rsid w:val="00DB48B3"/>
    <w:rsid w:val="00DB4CD7"/>
    <w:rsid w:val="00DB576B"/>
    <w:rsid w:val="00DB6D0A"/>
    <w:rsid w:val="00DB7E89"/>
    <w:rsid w:val="00DC0859"/>
    <w:rsid w:val="00DC0E37"/>
    <w:rsid w:val="00DC0F3A"/>
    <w:rsid w:val="00DC12C6"/>
    <w:rsid w:val="00DC1E26"/>
    <w:rsid w:val="00DC2A5E"/>
    <w:rsid w:val="00DC336E"/>
    <w:rsid w:val="00DC4394"/>
    <w:rsid w:val="00DC46BB"/>
    <w:rsid w:val="00DC4952"/>
    <w:rsid w:val="00DC4DDF"/>
    <w:rsid w:val="00DC4FF4"/>
    <w:rsid w:val="00DC57F2"/>
    <w:rsid w:val="00DC6005"/>
    <w:rsid w:val="00DC736E"/>
    <w:rsid w:val="00DC7801"/>
    <w:rsid w:val="00DC78E4"/>
    <w:rsid w:val="00DC7F28"/>
    <w:rsid w:val="00DD022B"/>
    <w:rsid w:val="00DD0D86"/>
    <w:rsid w:val="00DD13CE"/>
    <w:rsid w:val="00DD176C"/>
    <w:rsid w:val="00DD1A05"/>
    <w:rsid w:val="00DD1CD5"/>
    <w:rsid w:val="00DD1E72"/>
    <w:rsid w:val="00DD1ED1"/>
    <w:rsid w:val="00DD2165"/>
    <w:rsid w:val="00DD342F"/>
    <w:rsid w:val="00DD3630"/>
    <w:rsid w:val="00DD3952"/>
    <w:rsid w:val="00DD3E15"/>
    <w:rsid w:val="00DD46CB"/>
    <w:rsid w:val="00DD4A39"/>
    <w:rsid w:val="00DD4B78"/>
    <w:rsid w:val="00DD4F8A"/>
    <w:rsid w:val="00DD5148"/>
    <w:rsid w:val="00DD56D5"/>
    <w:rsid w:val="00DD58C6"/>
    <w:rsid w:val="00DD64B2"/>
    <w:rsid w:val="00DD6F32"/>
    <w:rsid w:val="00DD7684"/>
    <w:rsid w:val="00DD7B15"/>
    <w:rsid w:val="00DE078F"/>
    <w:rsid w:val="00DE195D"/>
    <w:rsid w:val="00DE1C7B"/>
    <w:rsid w:val="00DE23F1"/>
    <w:rsid w:val="00DE24D6"/>
    <w:rsid w:val="00DE2C31"/>
    <w:rsid w:val="00DE33BD"/>
    <w:rsid w:val="00DE35D1"/>
    <w:rsid w:val="00DE37F7"/>
    <w:rsid w:val="00DE531E"/>
    <w:rsid w:val="00DE54FF"/>
    <w:rsid w:val="00DE5930"/>
    <w:rsid w:val="00DE5C0C"/>
    <w:rsid w:val="00DE5D88"/>
    <w:rsid w:val="00DE6CE2"/>
    <w:rsid w:val="00DE756E"/>
    <w:rsid w:val="00DE7687"/>
    <w:rsid w:val="00DF054E"/>
    <w:rsid w:val="00DF05EA"/>
    <w:rsid w:val="00DF0DE9"/>
    <w:rsid w:val="00DF1560"/>
    <w:rsid w:val="00DF1DCB"/>
    <w:rsid w:val="00DF1FFE"/>
    <w:rsid w:val="00DF2345"/>
    <w:rsid w:val="00DF2CF4"/>
    <w:rsid w:val="00DF3C87"/>
    <w:rsid w:val="00DF4296"/>
    <w:rsid w:val="00DF4492"/>
    <w:rsid w:val="00DF4F70"/>
    <w:rsid w:val="00DF63EB"/>
    <w:rsid w:val="00DF6862"/>
    <w:rsid w:val="00DF6BEF"/>
    <w:rsid w:val="00DF70E9"/>
    <w:rsid w:val="00DF735E"/>
    <w:rsid w:val="00DF73AE"/>
    <w:rsid w:val="00DF761B"/>
    <w:rsid w:val="00DF7950"/>
    <w:rsid w:val="00DF7ABA"/>
    <w:rsid w:val="00DF7D24"/>
    <w:rsid w:val="00DF7DC8"/>
    <w:rsid w:val="00E02644"/>
    <w:rsid w:val="00E0300D"/>
    <w:rsid w:val="00E03069"/>
    <w:rsid w:val="00E03305"/>
    <w:rsid w:val="00E0383D"/>
    <w:rsid w:val="00E04605"/>
    <w:rsid w:val="00E05134"/>
    <w:rsid w:val="00E056C0"/>
    <w:rsid w:val="00E05BEA"/>
    <w:rsid w:val="00E062F3"/>
    <w:rsid w:val="00E06721"/>
    <w:rsid w:val="00E06A89"/>
    <w:rsid w:val="00E07698"/>
    <w:rsid w:val="00E10056"/>
    <w:rsid w:val="00E116E1"/>
    <w:rsid w:val="00E1260D"/>
    <w:rsid w:val="00E13013"/>
    <w:rsid w:val="00E1307F"/>
    <w:rsid w:val="00E13162"/>
    <w:rsid w:val="00E131C3"/>
    <w:rsid w:val="00E1351B"/>
    <w:rsid w:val="00E14151"/>
    <w:rsid w:val="00E14E71"/>
    <w:rsid w:val="00E15E15"/>
    <w:rsid w:val="00E16FB7"/>
    <w:rsid w:val="00E20743"/>
    <w:rsid w:val="00E211FB"/>
    <w:rsid w:val="00E224A2"/>
    <w:rsid w:val="00E22587"/>
    <w:rsid w:val="00E239D7"/>
    <w:rsid w:val="00E24D01"/>
    <w:rsid w:val="00E2521F"/>
    <w:rsid w:val="00E25CCD"/>
    <w:rsid w:val="00E26814"/>
    <w:rsid w:val="00E26CED"/>
    <w:rsid w:val="00E26FEB"/>
    <w:rsid w:val="00E2791B"/>
    <w:rsid w:val="00E27963"/>
    <w:rsid w:val="00E308BC"/>
    <w:rsid w:val="00E30C0E"/>
    <w:rsid w:val="00E31215"/>
    <w:rsid w:val="00E3148B"/>
    <w:rsid w:val="00E31558"/>
    <w:rsid w:val="00E31CE1"/>
    <w:rsid w:val="00E31FDB"/>
    <w:rsid w:val="00E32220"/>
    <w:rsid w:val="00E323EE"/>
    <w:rsid w:val="00E32C0E"/>
    <w:rsid w:val="00E32E36"/>
    <w:rsid w:val="00E32F08"/>
    <w:rsid w:val="00E33949"/>
    <w:rsid w:val="00E345FE"/>
    <w:rsid w:val="00E35329"/>
    <w:rsid w:val="00E35966"/>
    <w:rsid w:val="00E36CF1"/>
    <w:rsid w:val="00E37361"/>
    <w:rsid w:val="00E3739F"/>
    <w:rsid w:val="00E3799E"/>
    <w:rsid w:val="00E37A60"/>
    <w:rsid w:val="00E37CEE"/>
    <w:rsid w:val="00E41647"/>
    <w:rsid w:val="00E4184A"/>
    <w:rsid w:val="00E41959"/>
    <w:rsid w:val="00E4257C"/>
    <w:rsid w:val="00E42969"/>
    <w:rsid w:val="00E43254"/>
    <w:rsid w:val="00E439D6"/>
    <w:rsid w:val="00E43C34"/>
    <w:rsid w:val="00E443B2"/>
    <w:rsid w:val="00E4505E"/>
    <w:rsid w:val="00E46AB3"/>
    <w:rsid w:val="00E4715C"/>
    <w:rsid w:val="00E471EE"/>
    <w:rsid w:val="00E477EF"/>
    <w:rsid w:val="00E47DBB"/>
    <w:rsid w:val="00E47F93"/>
    <w:rsid w:val="00E504F1"/>
    <w:rsid w:val="00E50981"/>
    <w:rsid w:val="00E50A90"/>
    <w:rsid w:val="00E5116B"/>
    <w:rsid w:val="00E51236"/>
    <w:rsid w:val="00E51E6B"/>
    <w:rsid w:val="00E51F3E"/>
    <w:rsid w:val="00E522AF"/>
    <w:rsid w:val="00E52497"/>
    <w:rsid w:val="00E52590"/>
    <w:rsid w:val="00E52B56"/>
    <w:rsid w:val="00E52C41"/>
    <w:rsid w:val="00E54525"/>
    <w:rsid w:val="00E57872"/>
    <w:rsid w:val="00E60DBF"/>
    <w:rsid w:val="00E60F52"/>
    <w:rsid w:val="00E6176E"/>
    <w:rsid w:val="00E62E22"/>
    <w:rsid w:val="00E62F43"/>
    <w:rsid w:val="00E62F6F"/>
    <w:rsid w:val="00E63632"/>
    <w:rsid w:val="00E640B3"/>
    <w:rsid w:val="00E64411"/>
    <w:rsid w:val="00E65A9C"/>
    <w:rsid w:val="00E65CEC"/>
    <w:rsid w:val="00E65D16"/>
    <w:rsid w:val="00E70163"/>
    <w:rsid w:val="00E706B1"/>
    <w:rsid w:val="00E70B76"/>
    <w:rsid w:val="00E71112"/>
    <w:rsid w:val="00E71512"/>
    <w:rsid w:val="00E71CA5"/>
    <w:rsid w:val="00E72C5C"/>
    <w:rsid w:val="00E72EBA"/>
    <w:rsid w:val="00E74A9A"/>
    <w:rsid w:val="00E75279"/>
    <w:rsid w:val="00E752CE"/>
    <w:rsid w:val="00E7581E"/>
    <w:rsid w:val="00E75853"/>
    <w:rsid w:val="00E75983"/>
    <w:rsid w:val="00E75A1E"/>
    <w:rsid w:val="00E75BBE"/>
    <w:rsid w:val="00E760E4"/>
    <w:rsid w:val="00E76140"/>
    <w:rsid w:val="00E7697B"/>
    <w:rsid w:val="00E7723C"/>
    <w:rsid w:val="00E806ED"/>
    <w:rsid w:val="00E808E9"/>
    <w:rsid w:val="00E808EC"/>
    <w:rsid w:val="00E80BA0"/>
    <w:rsid w:val="00E80CF0"/>
    <w:rsid w:val="00E80DFE"/>
    <w:rsid w:val="00E81221"/>
    <w:rsid w:val="00E8188E"/>
    <w:rsid w:val="00E81984"/>
    <w:rsid w:val="00E81DBD"/>
    <w:rsid w:val="00E81DCC"/>
    <w:rsid w:val="00E81ED9"/>
    <w:rsid w:val="00E82390"/>
    <w:rsid w:val="00E82A3B"/>
    <w:rsid w:val="00E83136"/>
    <w:rsid w:val="00E832E8"/>
    <w:rsid w:val="00E83721"/>
    <w:rsid w:val="00E84269"/>
    <w:rsid w:val="00E856F3"/>
    <w:rsid w:val="00E8599F"/>
    <w:rsid w:val="00E85AFD"/>
    <w:rsid w:val="00E85CA2"/>
    <w:rsid w:val="00E8635C"/>
    <w:rsid w:val="00E86A1D"/>
    <w:rsid w:val="00E86A7C"/>
    <w:rsid w:val="00E86FE2"/>
    <w:rsid w:val="00E876A3"/>
    <w:rsid w:val="00E87823"/>
    <w:rsid w:val="00E879A0"/>
    <w:rsid w:val="00E87CAC"/>
    <w:rsid w:val="00E91284"/>
    <w:rsid w:val="00E919E3"/>
    <w:rsid w:val="00E91F6B"/>
    <w:rsid w:val="00E928F6"/>
    <w:rsid w:val="00E94CCA"/>
    <w:rsid w:val="00E9662E"/>
    <w:rsid w:val="00E96A7A"/>
    <w:rsid w:val="00EA02F8"/>
    <w:rsid w:val="00EA09D2"/>
    <w:rsid w:val="00EA0BF9"/>
    <w:rsid w:val="00EA136A"/>
    <w:rsid w:val="00EA34E9"/>
    <w:rsid w:val="00EA35C3"/>
    <w:rsid w:val="00EA3DCC"/>
    <w:rsid w:val="00EA4240"/>
    <w:rsid w:val="00EA44FE"/>
    <w:rsid w:val="00EA47A1"/>
    <w:rsid w:val="00EA5187"/>
    <w:rsid w:val="00EA537D"/>
    <w:rsid w:val="00EA551C"/>
    <w:rsid w:val="00EA5FE6"/>
    <w:rsid w:val="00EA67AF"/>
    <w:rsid w:val="00EB0237"/>
    <w:rsid w:val="00EB0603"/>
    <w:rsid w:val="00EB0AB0"/>
    <w:rsid w:val="00EB0E02"/>
    <w:rsid w:val="00EB19EF"/>
    <w:rsid w:val="00EB1D60"/>
    <w:rsid w:val="00EB1FAD"/>
    <w:rsid w:val="00EB20A0"/>
    <w:rsid w:val="00EB2465"/>
    <w:rsid w:val="00EB2748"/>
    <w:rsid w:val="00EB2A76"/>
    <w:rsid w:val="00EB32C3"/>
    <w:rsid w:val="00EB47AC"/>
    <w:rsid w:val="00EB568D"/>
    <w:rsid w:val="00EB5ECC"/>
    <w:rsid w:val="00EB7076"/>
    <w:rsid w:val="00EB7501"/>
    <w:rsid w:val="00EB77C2"/>
    <w:rsid w:val="00EB7805"/>
    <w:rsid w:val="00EC02C6"/>
    <w:rsid w:val="00EC16F1"/>
    <w:rsid w:val="00EC2FB0"/>
    <w:rsid w:val="00EC3353"/>
    <w:rsid w:val="00EC3BBD"/>
    <w:rsid w:val="00EC3C85"/>
    <w:rsid w:val="00EC4902"/>
    <w:rsid w:val="00EC4B5F"/>
    <w:rsid w:val="00EC5851"/>
    <w:rsid w:val="00EC5967"/>
    <w:rsid w:val="00EC5E3B"/>
    <w:rsid w:val="00EC5F32"/>
    <w:rsid w:val="00EC641F"/>
    <w:rsid w:val="00EC6CCD"/>
    <w:rsid w:val="00EC755E"/>
    <w:rsid w:val="00EC7C69"/>
    <w:rsid w:val="00ED0063"/>
    <w:rsid w:val="00ED0329"/>
    <w:rsid w:val="00ED059C"/>
    <w:rsid w:val="00ED06D0"/>
    <w:rsid w:val="00ED12B3"/>
    <w:rsid w:val="00ED29EA"/>
    <w:rsid w:val="00ED29F6"/>
    <w:rsid w:val="00ED2B8E"/>
    <w:rsid w:val="00ED2FC7"/>
    <w:rsid w:val="00ED2FF4"/>
    <w:rsid w:val="00ED3213"/>
    <w:rsid w:val="00ED3818"/>
    <w:rsid w:val="00ED44FF"/>
    <w:rsid w:val="00ED4D28"/>
    <w:rsid w:val="00ED5489"/>
    <w:rsid w:val="00ED5582"/>
    <w:rsid w:val="00ED5759"/>
    <w:rsid w:val="00ED5BF5"/>
    <w:rsid w:val="00ED6178"/>
    <w:rsid w:val="00ED6338"/>
    <w:rsid w:val="00ED6469"/>
    <w:rsid w:val="00ED6C16"/>
    <w:rsid w:val="00ED6E84"/>
    <w:rsid w:val="00ED6F92"/>
    <w:rsid w:val="00ED700F"/>
    <w:rsid w:val="00ED70C5"/>
    <w:rsid w:val="00ED70E9"/>
    <w:rsid w:val="00ED7ABA"/>
    <w:rsid w:val="00EE03A3"/>
    <w:rsid w:val="00EE075D"/>
    <w:rsid w:val="00EE089D"/>
    <w:rsid w:val="00EE1F00"/>
    <w:rsid w:val="00EE2252"/>
    <w:rsid w:val="00EE3B7D"/>
    <w:rsid w:val="00EE3D7A"/>
    <w:rsid w:val="00EE40F7"/>
    <w:rsid w:val="00EE46D8"/>
    <w:rsid w:val="00EE4CF5"/>
    <w:rsid w:val="00EE5C89"/>
    <w:rsid w:val="00EE5CD0"/>
    <w:rsid w:val="00EE633F"/>
    <w:rsid w:val="00EE6720"/>
    <w:rsid w:val="00EE6CAB"/>
    <w:rsid w:val="00EE6E6A"/>
    <w:rsid w:val="00EE7A43"/>
    <w:rsid w:val="00EE7AE2"/>
    <w:rsid w:val="00EF0637"/>
    <w:rsid w:val="00EF1FF6"/>
    <w:rsid w:val="00EF227F"/>
    <w:rsid w:val="00EF23CF"/>
    <w:rsid w:val="00EF3190"/>
    <w:rsid w:val="00EF3315"/>
    <w:rsid w:val="00EF342C"/>
    <w:rsid w:val="00EF36A4"/>
    <w:rsid w:val="00EF42C2"/>
    <w:rsid w:val="00EF444B"/>
    <w:rsid w:val="00EF4A52"/>
    <w:rsid w:val="00EF4BBF"/>
    <w:rsid w:val="00EF52A2"/>
    <w:rsid w:val="00EF57F6"/>
    <w:rsid w:val="00EF59AC"/>
    <w:rsid w:val="00EF5BD6"/>
    <w:rsid w:val="00EF5C4B"/>
    <w:rsid w:val="00EF6383"/>
    <w:rsid w:val="00EF6F66"/>
    <w:rsid w:val="00EF7FD3"/>
    <w:rsid w:val="00F0024F"/>
    <w:rsid w:val="00F00273"/>
    <w:rsid w:val="00F0040A"/>
    <w:rsid w:val="00F0116D"/>
    <w:rsid w:val="00F011C5"/>
    <w:rsid w:val="00F01446"/>
    <w:rsid w:val="00F01A8E"/>
    <w:rsid w:val="00F01FDC"/>
    <w:rsid w:val="00F023AF"/>
    <w:rsid w:val="00F0273C"/>
    <w:rsid w:val="00F02D0E"/>
    <w:rsid w:val="00F0454E"/>
    <w:rsid w:val="00F049B6"/>
    <w:rsid w:val="00F04F20"/>
    <w:rsid w:val="00F05538"/>
    <w:rsid w:val="00F05550"/>
    <w:rsid w:val="00F05ABA"/>
    <w:rsid w:val="00F06043"/>
    <w:rsid w:val="00F075C9"/>
    <w:rsid w:val="00F10B26"/>
    <w:rsid w:val="00F10D39"/>
    <w:rsid w:val="00F1162F"/>
    <w:rsid w:val="00F117D0"/>
    <w:rsid w:val="00F11A93"/>
    <w:rsid w:val="00F12652"/>
    <w:rsid w:val="00F12B13"/>
    <w:rsid w:val="00F12B91"/>
    <w:rsid w:val="00F138C3"/>
    <w:rsid w:val="00F140B5"/>
    <w:rsid w:val="00F1435A"/>
    <w:rsid w:val="00F14726"/>
    <w:rsid w:val="00F1549B"/>
    <w:rsid w:val="00F15B95"/>
    <w:rsid w:val="00F15B97"/>
    <w:rsid w:val="00F17261"/>
    <w:rsid w:val="00F17F0B"/>
    <w:rsid w:val="00F20568"/>
    <w:rsid w:val="00F20853"/>
    <w:rsid w:val="00F20FFF"/>
    <w:rsid w:val="00F21085"/>
    <w:rsid w:val="00F21F34"/>
    <w:rsid w:val="00F22070"/>
    <w:rsid w:val="00F2219E"/>
    <w:rsid w:val="00F22BC9"/>
    <w:rsid w:val="00F22EEE"/>
    <w:rsid w:val="00F23213"/>
    <w:rsid w:val="00F23521"/>
    <w:rsid w:val="00F242AD"/>
    <w:rsid w:val="00F246AA"/>
    <w:rsid w:val="00F24CBE"/>
    <w:rsid w:val="00F254C9"/>
    <w:rsid w:val="00F2564B"/>
    <w:rsid w:val="00F25BD4"/>
    <w:rsid w:val="00F25F6E"/>
    <w:rsid w:val="00F25FF1"/>
    <w:rsid w:val="00F2610F"/>
    <w:rsid w:val="00F2636E"/>
    <w:rsid w:val="00F268E0"/>
    <w:rsid w:val="00F27330"/>
    <w:rsid w:val="00F2799C"/>
    <w:rsid w:val="00F27AE2"/>
    <w:rsid w:val="00F27E60"/>
    <w:rsid w:val="00F303AD"/>
    <w:rsid w:val="00F30F10"/>
    <w:rsid w:val="00F31BA4"/>
    <w:rsid w:val="00F31C12"/>
    <w:rsid w:val="00F32661"/>
    <w:rsid w:val="00F33C3A"/>
    <w:rsid w:val="00F34B23"/>
    <w:rsid w:val="00F35158"/>
    <w:rsid w:val="00F354E7"/>
    <w:rsid w:val="00F355B9"/>
    <w:rsid w:val="00F35B8F"/>
    <w:rsid w:val="00F368EC"/>
    <w:rsid w:val="00F37AFA"/>
    <w:rsid w:val="00F37B73"/>
    <w:rsid w:val="00F41F71"/>
    <w:rsid w:val="00F42C19"/>
    <w:rsid w:val="00F42C55"/>
    <w:rsid w:val="00F42DF7"/>
    <w:rsid w:val="00F42F06"/>
    <w:rsid w:val="00F43378"/>
    <w:rsid w:val="00F43920"/>
    <w:rsid w:val="00F43FBB"/>
    <w:rsid w:val="00F44453"/>
    <w:rsid w:val="00F453D8"/>
    <w:rsid w:val="00F45697"/>
    <w:rsid w:val="00F467B5"/>
    <w:rsid w:val="00F46835"/>
    <w:rsid w:val="00F46ADC"/>
    <w:rsid w:val="00F46C52"/>
    <w:rsid w:val="00F46D49"/>
    <w:rsid w:val="00F46EFF"/>
    <w:rsid w:val="00F47225"/>
    <w:rsid w:val="00F47350"/>
    <w:rsid w:val="00F47871"/>
    <w:rsid w:val="00F479C0"/>
    <w:rsid w:val="00F47C9B"/>
    <w:rsid w:val="00F501CA"/>
    <w:rsid w:val="00F50C9F"/>
    <w:rsid w:val="00F50D69"/>
    <w:rsid w:val="00F50EEE"/>
    <w:rsid w:val="00F51A7A"/>
    <w:rsid w:val="00F51F61"/>
    <w:rsid w:val="00F5201F"/>
    <w:rsid w:val="00F52E00"/>
    <w:rsid w:val="00F53609"/>
    <w:rsid w:val="00F5380E"/>
    <w:rsid w:val="00F54F34"/>
    <w:rsid w:val="00F55956"/>
    <w:rsid w:val="00F56FAF"/>
    <w:rsid w:val="00F574AB"/>
    <w:rsid w:val="00F6054C"/>
    <w:rsid w:val="00F607BE"/>
    <w:rsid w:val="00F61597"/>
    <w:rsid w:val="00F6189E"/>
    <w:rsid w:val="00F61B4A"/>
    <w:rsid w:val="00F62552"/>
    <w:rsid w:val="00F625F1"/>
    <w:rsid w:val="00F63014"/>
    <w:rsid w:val="00F635DC"/>
    <w:rsid w:val="00F63E64"/>
    <w:rsid w:val="00F6404C"/>
    <w:rsid w:val="00F6409C"/>
    <w:rsid w:val="00F64255"/>
    <w:rsid w:val="00F64AA1"/>
    <w:rsid w:val="00F6561C"/>
    <w:rsid w:val="00F65CD2"/>
    <w:rsid w:val="00F665A7"/>
    <w:rsid w:val="00F66D01"/>
    <w:rsid w:val="00F707B1"/>
    <w:rsid w:val="00F7116E"/>
    <w:rsid w:val="00F71814"/>
    <w:rsid w:val="00F718E6"/>
    <w:rsid w:val="00F71A9C"/>
    <w:rsid w:val="00F71E18"/>
    <w:rsid w:val="00F71EB7"/>
    <w:rsid w:val="00F72461"/>
    <w:rsid w:val="00F7258F"/>
    <w:rsid w:val="00F72BA9"/>
    <w:rsid w:val="00F72D76"/>
    <w:rsid w:val="00F73505"/>
    <w:rsid w:val="00F73D54"/>
    <w:rsid w:val="00F73E69"/>
    <w:rsid w:val="00F7444B"/>
    <w:rsid w:val="00F74717"/>
    <w:rsid w:val="00F756A8"/>
    <w:rsid w:val="00F75AB8"/>
    <w:rsid w:val="00F75B4A"/>
    <w:rsid w:val="00F75DDC"/>
    <w:rsid w:val="00F766B1"/>
    <w:rsid w:val="00F76929"/>
    <w:rsid w:val="00F76D05"/>
    <w:rsid w:val="00F775A4"/>
    <w:rsid w:val="00F77E96"/>
    <w:rsid w:val="00F8170E"/>
    <w:rsid w:val="00F81BEF"/>
    <w:rsid w:val="00F81D44"/>
    <w:rsid w:val="00F82376"/>
    <w:rsid w:val="00F826DB"/>
    <w:rsid w:val="00F82CE7"/>
    <w:rsid w:val="00F83D49"/>
    <w:rsid w:val="00F85BEB"/>
    <w:rsid w:val="00F85FD1"/>
    <w:rsid w:val="00F86E3D"/>
    <w:rsid w:val="00F873B1"/>
    <w:rsid w:val="00F8777B"/>
    <w:rsid w:val="00F87B91"/>
    <w:rsid w:val="00F905DD"/>
    <w:rsid w:val="00F90AD5"/>
    <w:rsid w:val="00F91119"/>
    <w:rsid w:val="00F91236"/>
    <w:rsid w:val="00F91769"/>
    <w:rsid w:val="00F92A1E"/>
    <w:rsid w:val="00F933C6"/>
    <w:rsid w:val="00F93884"/>
    <w:rsid w:val="00F93CA7"/>
    <w:rsid w:val="00F9432E"/>
    <w:rsid w:val="00F94BBF"/>
    <w:rsid w:val="00F94C23"/>
    <w:rsid w:val="00F952B5"/>
    <w:rsid w:val="00F95758"/>
    <w:rsid w:val="00F9579F"/>
    <w:rsid w:val="00F960F1"/>
    <w:rsid w:val="00F97219"/>
    <w:rsid w:val="00F9797E"/>
    <w:rsid w:val="00F97A3F"/>
    <w:rsid w:val="00F97C09"/>
    <w:rsid w:val="00FA000D"/>
    <w:rsid w:val="00FA0096"/>
    <w:rsid w:val="00FA064A"/>
    <w:rsid w:val="00FA0E67"/>
    <w:rsid w:val="00FA1C8D"/>
    <w:rsid w:val="00FA20CF"/>
    <w:rsid w:val="00FA4036"/>
    <w:rsid w:val="00FA455F"/>
    <w:rsid w:val="00FA51E9"/>
    <w:rsid w:val="00FA6F47"/>
    <w:rsid w:val="00FA7605"/>
    <w:rsid w:val="00FA7757"/>
    <w:rsid w:val="00FA7913"/>
    <w:rsid w:val="00FA7E20"/>
    <w:rsid w:val="00FB0800"/>
    <w:rsid w:val="00FB1FE8"/>
    <w:rsid w:val="00FB22A8"/>
    <w:rsid w:val="00FB24CB"/>
    <w:rsid w:val="00FB2872"/>
    <w:rsid w:val="00FB319A"/>
    <w:rsid w:val="00FB3943"/>
    <w:rsid w:val="00FB3EA0"/>
    <w:rsid w:val="00FB4062"/>
    <w:rsid w:val="00FB4509"/>
    <w:rsid w:val="00FB4F55"/>
    <w:rsid w:val="00FB5FE7"/>
    <w:rsid w:val="00FB6CC9"/>
    <w:rsid w:val="00FB748B"/>
    <w:rsid w:val="00FC080D"/>
    <w:rsid w:val="00FC0B8D"/>
    <w:rsid w:val="00FC1188"/>
    <w:rsid w:val="00FC1667"/>
    <w:rsid w:val="00FC38BE"/>
    <w:rsid w:val="00FC4352"/>
    <w:rsid w:val="00FC468B"/>
    <w:rsid w:val="00FC596A"/>
    <w:rsid w:val="00FC5BB5"/>
    <w:rsid w:val="00FC6B43"/>
    <w:rsid w:val="00FC6E10"/>
    <w:rsid w:val="00FC768A"/>
    <w:rsid w:val="00FC7CAD"/>
    <w:rsid w:val="00FD0052"/>
    <w:rsid w:val="00FD00EC"/>
    <w:rsid w:val="00FD0844"/>
    <w:rsid w:val="00FD0A62"/>
    <w:rsid w:val="00FD2064"/>
    <w:rsid w:val="00FD3C4B"/>
    <w:rsid w:val="00FD3D77"/>
    <w:rsid w:val="00FD3FB2"/>
    <w:rsid w:val="00FD406B"/>
    <w:rsid w:val="00FD5233"/>
    <w:rsid w:val="00FD53DE"/>
    <w:rsid w:val="00FD66C1"/>
    <w:rsid w:val="00FD690C"/>
    <w:rsid w:val="00FD6AA9"/>
    <w:rsid w:val="00FD6AF2"/>
    <w:rsid w:val="00FD6D50"/>
    <w:rsid w:val="00FD6E61"/>
    <w:rsid w:val="00FD769A"/>
    <w:rsid w:val="00FD77C5"/>
    <w:rsid w:val="00FE03CA"/>
    <w:rsid w:val="00FE11DE"/>
    <w:rsid w:val="00FE1443"/>
    <w:rsid w:val="00FE2445"/>
    <w:rsid w:val="00FE2BCA"/>
    <w:rsid w:val="00FE2BFE"/>
    <w:rsid w:val="00FE391F"/>
    <w:rsid w:val="00FE3AA3"/>
    <w:rsid w:val="00FE3E95"/>
    <w:rsid w:val="00FE403A"/>
    <w:rsid w:val="00FE416F"/>
    <w:rsid w:val="00FE4378"/>
    <w:rsid w:val="00FE4790"/>
    <w:rsid w:val="00FE4898"/>
    <w:rsid w:val="00FE4D30"/>
    <w:rsid w:val="00FE50BD"/>
    <w:rsid w:val="00FE5A96"/>
    <w:rsid w:val="00FE5C78"/>
    <w:rsid w:val="00FE5D0A"/>
    <w:rsid w:val="00FE5E9A"/>
    <w:rsid w:val="00FE66B5"/>
    <w:rsid w:val="00FE72CE"/>
    <w:rsid w:val="00FF09D7"/>
    <w:rsid w:val="00FF0B8E"/>
    <w:rsid w:val="00FF183C"/>
    <w:rsid w:val="00FF1E84"/>
    <w:rsid w:val="00FF22F7"/>
    <w:rsid w:val="00FF23A2"/>
    <w:rsid w:val="00FF27A1"/>
    <w:rsid w:val="00FF27EB"/>
    <w:rsid w:val="00FF342D"/>
    <w:rsid w:val="00FF39EA"/>
    <w:rsid w:val="00FF3E2E"/>
    <w:rsid w:val="00FF433C"/>
    <w:rsid w:val="00FF43BD"/>
    <w:rsid w:val="00FF4808"/>
    <w:rsid w:val="00FF4BC1"/>
    <w:rsid w:val="00FF5136"/>
    <w:rsid w:val="00FF5B85"/>
    <w:rsid w:val="00FF6121"/>
    <w:rsid w:val="00FF65BC"/>
    <w:rsid w:val="00FF6606"/>
    <w:rsid w:val="00FF6851"/>
    <w:rsid w:val="00FF6AE1"/>
    <w:rsid w:val="00FF6C62"/>
    <w:rsid w:val="00FF6FE3"/>
    <w:rsid w:val="00FF7C5F"/>
    <w:rsid w:val="00FF7CA4"/>
    <w:rsid w:val="081976EC"/>
    <w:rsid w:val="0A9BD554"/>
    <w:rsid w:val="101C6975"/>
    <w:rsid w:val="130E7BD0"/>
    <w:rsid w:val="19789350"/>
    <w:rsid w:val="2659B0A6"/>
    <w:rsid w:val="2991B60F"/>
    <w:rsid w:val="2B37078D"/>
    <w:rsid w:val="34FBC7B0"/>
    <w:rsid w:val="39979B21"/>
    <w:rsid w:val="3C646AAF"/>
    <w:rsid w:val="43A8E9F4"/>
    <w:rsid w:val="50DC70CD"/>
    <w:rsid w:val="52D46741"/>
    <w:rsid w:val="549F5041"/>
    <w:rsid w:val="550CFE86"/>
    <w:rsid w:val="5958DFAB"/>
    <w:rsid w:val="5C166CA0"/>
    <w:rsid w:val="5C4AF206"/>
    <w:rsid w:val="6C6B5705"/>
    <w:rsid w:val="6E909412"/>
    <w:rsid w:val="6F0ABDA6"/>
    <w:rsid w:val="6FBC65C8"/>
    <w:rsid w:val="6FC08FD7"/>
    <w:rsid w:val="74B648A8"/>
    <w:rsid w:val="76D5167B"/>
    <w:rsid w:val="77DF0C73"/>
    <w:rsid w:val="7B439B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10BE"/>
  <w15:chartTrackingRefBased/>
  <w15:docId w15:val="{3A40B420-19F1-43B9-B015-9B35928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5B"/>
  </w:style>
  <w:style w:type="paragraph" w:styleId="Heading1">
    <w:name w:val="heading 1"/>
    <w:basedOn w:val="Normal"/>
    <w:next w:val="Normal"/>
    <w:link w:val="Heading1Char"/>
    <w:uiPriority w:val="9"/>
    <w:qFormat/>
    <w:rsid w:val="003A1EA5"/>
    <w:pPr>
      <w:keepNext/>
      <w:keepLines/>
      <w:spacing w:before="240" w:after="120"/>
      <w:jc w:val="both"/>
      <w:outlineLvl w:val="0"/>
    </w:pPr>
    <w:rPr>
      <w:rFonts w:ascii="Segoe UI Semibold" w:eastAsiaTheme="majorEastAsia" w:hAnsi="Segoe UI Semibold" w:cstheme="majorBidi"/>
      <w:color w:val="262626" w:themeColor="text1" w:themeTint="D9"/>
      <w:sz w:val="32"/>
      <w:szCs w:val="32"/>
    </w:rPr>
  </w:style>
  <w:style w:type="paragraph" w:styleId="Heading2">
    <w:name w:val="heading 2"/>
    <w:basedOn w:val="Heading3"/>
    <w:next w:val="Normal"/>
    <w:link w:val="Heading2Char"/>
    <w:uiPriority w:val="9"/>
    <w:unhideWhenUsed/>
    <w:qFormat/>
    <w:rsid w:val="00064B92"/>
    <w:pPr>
      <w:pBdr>
        <w:bottom w:val="single" w:sz="4" w:space="1" w:color="auto"/>
      </w:pBdr>
      <w:outlineLvl w:val="1"/>
    </w:pPr>
    <w:rPr>
      <w:rFonts w:ascii="Segoe UI" w:hAnsi="Segoe UI"/>
      <w:color w:val="006B76" w:themeColor="accent2" w:themeShade="BF"/>
      <w:sz w:val="26"/>
    </w:rPr>
  </w:style>
  <w:style w:type="paragraph" w:styleId="Heading3">
    <w:name w:val="heading 3"/>
    <w:basedOn w:val="Normal"/>
    <w:next w:val="Normal"/>
    <w:link w:val="Heading3Char"/>
    <w:uiPriority w:val="9"/>
    <w:unhideWhenUsed/>
    <w:qFormat/>
    <w:rsid w:val="00AD228F"/>
    <w:pPr>
      <w:keepNext/>
      <w:keepLines/>
      <w:spacing w:after="0"/>
      <w:jc w:val="both"/>
      <w:outlineLvl w:val="2"/>
    </w:pPr>
    <w:rPr>
      <w:rFonts w:ascii="Segoe UI Semibold" w:eastAsiaTheme="majorEastAsia" w:hAnsi="Segoe UI Semibold" w:cs="Segoe UI Semilight"/>
      <w:color w:val="171717" w:themeColor="background2" w:themeShade="1A"/>
      <w:szCs w:val="24"/>
    </w:rPr>
  </w:style>
  <w:style w:type="paragraph" w:styleId="Heading4">
    <w:name w:val="heading 4"/>
    <w:basedOn w:val="Normal"/>
    <w:next w:val="Normal"/>
    <w:link w:val="Heading4Char"/>
    <w:uiPriority w:val="9"/>
    <w:unhideWhenUsed/>
    <w:qFormat/>
    <w:rsid w:val="002E068E"/>
    <w:pPr>
      <w:keepNext/>
      <w:keepLines/>
      <w:spacing w:before="40" w:after="0"/>
      <w:outlineLvl w:val="3"/>
    </w:pPr>
    <w:rPr>
      <w:rFonts w:asciiTheme="majorHAnsi" w:eastAsiaTheme="majorEastAsia" w:hAnsiTheme="majorHAnsi" w:cstheme="majorBidi"/>
      <w:i/>
      <w:iCs/>
      <w:color w:val="005167" w:themeColor="accent1" w:themeShade="BF"/>
    </w:rPr>
  </w:style>
  <w:style w:type="paragraph" w:styleId="Heading5">
    <w:name w:val="heading 5"/>
    <w:basedOn w:val="Normal"/>
    <w:next w:val="Normal"/>
    <w:link w:val="Heading5Char"/>
    <w:uiPriority w:val="9"/>
    <w:unhideWhenUsed/>
    <w:qFormat/>
    <w:rsid w:val="00D46430"/>
    <w:pPr>
      <w:keepNext/>
      <w:keepLines/>
      <w:spacing w:before="40" w:after="0"/>
      <w:outlineLvl w:val="4"/>
    </w:pPr>
    <w:rPr>
      <w:rFonts w:asciiTheme="majorHAnsi" w:eastAsiaTheme="majorEastAsia" w:hAnsiTheme="majorHAnsi" w:cstheme="majorBidi"/>
      <w:color w:val="005167" w:themeColor="accent1" w:themeShade="BF"/>
    </w:rPr>
  </w:style>
  <w:style w:type="paragraph" w:styleId="Heading6">
    <w:name w:val="heading 6"/>
    <w:basedOn w:val="Normal"/>
    <w:next w:val="Normal"/>
    <w:link w:val="Heading6Char"/>
    <w:uiPriority w:val="9"/>
    <w:unhideWhenUsed/>
    <w:qFormat/>
    <w:rsid w:val="00DC0F3A"/>
    <w:pPr>
      <w:keepNext/>
      <w:keepLines/>
      <w:spacing w:before="40" w:after="0"/>
      <w:outlineLvl w:val="5"/>
    </w:pPr>
    <w:rPr>
      <w:rFonts w:asciiTheme="majorHAnsi" w:eastAsiaTheme="majorEastAsia" w:hAnsiTheme="majorHAnsi" w:cstheme="majorBidi"/>
      <w:color w:val="0036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D7"/>
    <w:rPr>
      <w:rFonts w:ascii="Segoe UI Semibold" w:eastAsiaTheme="majorEastAsia" w:hAnsi="Segoe UI Semibold" w:cstheme="majorBidi"/>
      <w:color w:val="262626" w:themeColor="text1" w:themeTint="D9"/>
      <w:sz w:val="32"/>
      <w:szCs w:val="32"/>
    </w:rPr>
  </w:style>
  <w:style w:type="character" w:customStyle="1" w:styleId="Heading2Char">
    <w:name w:val="Heading 2 Char"/>
    <w:basedOn w:val="DefaultParagraphFont"/>
    <w:link w:val="Heading2"/>
    <w:uiPriority w:val="9"/>
    <w:rsid w:val="00064B92"/>
    <w:rPr>
      <w:rFonts w:ascii="Segoe UI" w:eastAsiaTheme="majorEastAsia" w:hAnsi="Segoe UI" w:cs="Segoe UI Semilight"/>
      <w:color w:val="006B76" w:themeColor="accent2" w:themeShade="BF"/>
      <w:sz w:val="26"/>
      <w:szCs w:val="24"/>
    </w:rPr>
  </w:style>
  <w:style w:type="character" w:customStyle="1" w:styleId="Heading3Char">
    <w:name w:val="Heading 3 Char"/>
    <w:basedOn w:val="DefaultParagraphFont"/>
    <w:link w:val="Heading3"/>
    <w:uiPriority w:val="9"/>
    <w:rsid w:val="00AD228F"/>
    <w:rPr>
      <w:rFonts w:ascii="Segoe UI Semibold" w:eastAsiaTheme="majorEastAsia" w:hAnsi="Segoe UI Semibold" w:cs="Segoe UI Semilight"/>
      <w:color w:val="171717" w:themeColor="background2" w:themeShade="1A"/>
      <w:szCs w:val="24"/>
    </w:rPr>
  </w:style>
  <w:style w:type="paragraph" w:styleId="Header">
    <w:name w:val="header"/>
    <w:basedOn w:val="Normal"/>
    <w:link w:val="HeaderChar"/>
    <w:uiPriority w:val="99"/>
    <w:unhideWhenUsed/>
    <w:rsid w:val="00CC4CD6"/>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CC4CD6"/>
  </w:style>
  <w:style w:type="paragraph" w:styleId="Footer">
    <w:name w:val="footer"/>
    <w:basedOn w:val="Normal"/>
    <w:link w:val="FooterChar"/>
    <w:uiPriority w:val="99"/>
    <w:unhideWhenUsed/>
    <w:rsid w:val="00CC4CD6"/>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CC4CD6"/>
  </w:style>
  <w:style w:type="paragraph" w:styleId="Title">
    <w:name w:val="Title"/>
    <w:basedOn w:val="Normal"/>
    <w:next w:val="Normal"/>
    <w:link w:val="TitleChar"/>
    <w:uiPriority w:val="10"/>
    <w:qFormat/>
    <w:rsid w:val="00CC4CD6"/>
    <w:pPr>
      <w:spacing w:after="0" w:line="240" w:lineRule="auto"/>
      <w:contextualSpacing/>
      <w:jc w:val="both"/>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CC4CD6"/>
    <w:rPr>
      <w:rFonts w:ascii="Segoe UI Semibold" w:eastAsiaTheme="majorEastAsia" w:hAnsi="Segoe UI Semibold" w:cstheme="majorBidi"/>
      <w:spacing w:val="-10"/>
      <w:kern w:val="28"/>
      <w:sz w:val="56"/>
      <w:szCs w:val="56"/>
    </w:rPr>
  </w:style>
  <w:style w:type="paragraph" w:styleId="Subtitle">
    <w:name w:val="Subtitle"/>
    <w:basedOn w:val="Normal"/>
    <w:next w:val="Normal"/>
    <w:link w:val="SubtitleChar"/>
    <w:uiPriority w:val="11"/>
    <w:qFormat/>
    <w:rsid w:val="00CC4CD6"/>
    <w:pPr>
      <w:numPr>
        <w:ilvl w:val="1"/>
      </w:numPr>
      <w:jc w:val="both"/>
    </w:pPr>
    <w:rPr>
      <w:rFonts w:ascii="Segoe UI Semibold" w:eastAsiaTheme="minorEastAsia" w:hAnsi="Segoe UI Semibold"/>
      <w:color w:val="404040" w:themeColor="text1" w:themeTint="BF"/>
      <w:spacing w:val="15"/>
      <w:sz w:val="36"/>
    </w:rPr>
  </w:style>
  <w:style w:type="character" w:customStyle="1" w:styleId="SubtitleChar">
    <w:name w:val="Subtitle Char"/>
    <w:basedOn w:val="DefaultParagraphFont"/>
    <w:link w:val="Subtitle"/>
    <w:uiPriority w:val="11"/>
    <w:rsid w:val="00CC4CD6"/>
    <w:rPr>
      <w:rFonts w:ascii="Segoe UI Semibold" w:eastAsiaTheme="minorEastAsia" w:hAnsi="Segoe UI Semibold"/>
      <w:color w:val="404040" w:themeColor="text1" w:themeTint="BF"/>
      <w:spacing w:val="15"/>
      <w:sz w:val="36"/>
    </w:rPr>
  </w:style>
  <w:style w:type="table" w:styleId="TableGrid">
    <w:name w:val="Table Grid"/>
    <w:basedOn w:val="TableNormal"/>
    <w:uiPriority w:val="39"/>
    <w:rsid w:val="00CC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349AC"/>
    <w:pPr>
      <w:tabs>
        <w:tab w:val="right" w:leader="hyphen" w:pos="9350"/>
      </w:tabs>
      <w:spacing w:before="240" w:after="0"/>
      <w:jc w:val="both"/>
    </w:pPr>
    <w:rPr>
      <w:rFonts w:cstheme="minorHAnsi"/>
      <w:b/>
      <w:bCs/>
      <w:sz w:val="20"/>
      <w:szCs w:val="20"/>
    </w:rPr>
  </w:style>
  <w:style w:type="character" w:styleId="Hyperlink">
    <w:name w:val="Hyperlink"/>
    <w:basedOn w:val="DefaultParagraphFont"/>
    <w:uiPriority w:val="99"/>
    <w:unhideWhenUsed/>
    <w:rsid w:val="00CC4CD6"/>
    <w:rPr>
      <w:color w:val="0563C1" w:themeColor="hyperlink"/>
      <w:u w:val="single"/>
    </w:rPr>
  </w:style>
  <w:style w:type="paragraph" w:styleId="TOC2">
    <w:name w:val="toc 2"/>
    <w:basedOn w:val="Normal"/>
    <w:next w:val="Normal"/>
    <w:autoRedefine/>
    <w:uiPriority w:val="39"/>
    <w:unhideWhenUsed/>
    <w:rsid w:val="000F1359"/>
    <w:pPr>
      <w:tabs>
        <w:tab w:val="right" w:leader="hyphen" w:pos="9350"/>
      </w:tabs>
      <w:spacing w:after="0"/>
      <w:ind w:left="220"/>
      <w:jc w:val="both"/>
    </w:pPr>
    <w:rPr>
      <w:rFonts w:ascii="Segoe UI Semibold" w:hAnsi="Segoe UI Semibold" w:cs="Segoe UI Semibold"/>
      <w:i/>
      <w:iCs/>
      <w:noProof/>
      <w:sz w:val="20"/>
      <w:szCs w:val="20"/>
    </w:rPr>
  </w:style>
  <w:style w:type="paragraph" w:styleId="ListParagraph">
    <w:name w:val="List Paragraph"/>
    <w:basedOn w:val="Normal"/>
    <w:link w:val="ListParagraphChar"/>
    <w:uiPriority w:val="34"/>
    <w:qFormat/>
    <w:rsid w:val="00CC4CD6"/>
    <w:pPr>
      <w:ind w:left="720"/>
      <w:contextualSpacing/>
      <w:jc w:val="both"/>
    </w:pPr>
  </w:style>
  <w:style w:type="character" w:customStyle="1" w:styleId="ListParagraphChar">
    <w:name w:val="List Paragraph Char"/>
    <w:link w:val="ListParagraph"/>
    <w:uiPriority w:val="34"/>
    <w:locked/>
    <w:rsid w:val="00CC4CD6"/>
  </w:style>
  <w:style w:type="character" w:styleId="Emphasis">
    <w:name w:val="Emphasis"/>
    <w:basedOn w:val="DefaultParagraphFont"/>
    <w:uiPriority w:val="20"/>
    <w:qFormat/>
    <w:rsid w:val="00CC4CD6"/>
    <w:rPr>
      <w:rFonts w:ascii="Corbel" w:hAnsi="Corbel"/>
      <w:b/>
      <w:i w:val="0"/>
      <w:iCs/>
      <w:sz w:val="22"/>
    </w:rPr>
  </w:style>
  <w:style w:type="paragraph" w:styleId="Caption">
    <w:name w:val="caption"/>
    <w:basedOn w:val="Normal"/>
    <w:next w:val="Normal"/>
    <w:uiPriority w:val="35"/>
    <w:unhideWhenUsed/>
    <w:qFormat/>
    <w:rsid w:val="006515A0"/>
    <w:pPr>
      <w:spacing w:after="200" w:line="240" w:lineRule="auto"/>
      <w:jc w:val="both"/>
    </w:pPr>
    <w:rPr>
      <w:rFonts w:ascii="Segoe UI" w:hAnsi="Segoe UI"/>
      <w:iCs/>
      <w:color w:val="262626" w:themeColor="text1" w:themeTint="D9"/>
      <w:sz w:val="20"/>
      <w:szCs w:val="18"/>
    </w:rPr>
  </w:style>
  <w:style w:type="character" w:styleId="Strong">
    <w:name w:val="Strong"/>
    <w:basedOn w:val="DefaultParagraphFont"/>
    <w:uiPriority w:val="22"/>
    <w:qFormat/>
    <w:rsid w:val="00CC4CD6"/>
    <w:rPr>
      <w:b/>
      <w:bCs/>
    </w:rPr>
  </w:style>
  <w:style w:type="paragraph" w:styleId="CommentText">
    <w:name w:val="annotation text"/>
    <w:basedOn w:val="Normal"/>
    <w:link w:val="CommentTextChar"/>
    <w:uiPriority w:val="99"/>
    <w:unhideWhenUsed/>
    <w:rsid w:val="00CC4CD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C4CD6"/>
    <w:rPr>
      <w:rFonts w:eastAsiaTheme="minorEastAsia"/>
      <w:sz w:val="20"/>
      <w:szCs w:val="20"/>
    </w:rPr>
  </w:style>
  <w:style w:type="paragraph" w:styleId="NoSpacing">
    <w:name w:val="No Spacing"/>
    <w:uiPriority w:val="1"/>
    <w:qFormat/>
    <w:rsid w:val="006E1F01"/>
    <w:pPr>
      <w:spacing w:after="0" w:line="240" w:lineRule="auto"/>
    </w:pPr>
  </w:style>
  <w:style w:type="table" w:customStyle="1" w:styleId="TableGrid11">
    <w:name w:val="Table Grid11"/>
    <w:basedOn w:val="TableNormal"/>
    <w:next w:val="TableGrid"/>
    <w:uiPriority w:val="39"/>
    <w:rsid w:val="0075426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0A"/>
    <w:rPr>
      <w:rFonts w:ascii="Segoe UI" w:hAnsi="Segoe UI" w:cs="Segoe UI"/>
      <w:sz w:val="18"/>
      <w:szCs w:val="18"/>
    </w:rPr>
  </w:style>
  <w:style w:type="character" w:styleId="CommentReference">
    <w:name w:val="annotation reference"/>
    <w:basedOn w:val="DefaultParagraphFont"/>
    <w:uiPriority w:val="99"/>
    <w:semiHidden/>
    <w:unhideWhenUsed/>
    <w:rsid w:val="004B65DB"/>
    <w:rPr>
      <w:sz w:val="16"/>
      <w:szCs w:val="16"/>
    </w:rPr>
  </w:style>
  <w:style w:type="paragraph" w:styleId="CommentSubject">
    <w:name w:val="annotation subject"/>
    <w:basedOn w:val="CommentText"/>
    <w:next w:val="CommentText"/>
    <w:link w:val="CommentSubjectChar"/>
    <w:uiPriority w:val="99"/>
    <w:semiHidden/>
    <w:unhideWhenUsed/>
    <w:rsid w:val="004B65DB"/>
    <w:rPr>
      <w:rFonts w:eastAsiaTheme="minorHAnsi"/>
      <w:b/>
      <w:bCs/>
    </w:rPr>
  </w:style>
  <w:style w:type="character" w:customStyle="1" w:styleId="CommentSubjectChar">
    <w:name w:val="Comment Subject Char"/>
    <w:basedOn w:val="CommentTextChar"/>
    <w:link w:val="CommentSubject"/>
    <w:uiPriority w:val="99"/>
    <w:semiHidden/>
    <w:rsid w:val="004B65DB"/>
    <w:rPr>
      <w:rFonts w:eastAsiaTheme="minorEastAsia"/>
      <w:b/>
      <w:bCs/>
      <w:sz w:val="20"/>
      <w:szCs w:val="20"/>
    </w:rPr>
  </w:style>
  <w:style w:type="character" w:customStyle="1" w:styleId="Heading4Char">
    <w:name w:val="Heading 4 Char"/>
    <w:basedOn w:val="DefaultParagraphFont"/>
    <w:link w:val="Heading4"/>
    <w:uiPriority w:val="9"/>
    <w:rsid w:val="002E068E"/>
    <w:rPr>
      <w:rFonts w:asciiTheme="majorHAnsi" w:eastAsiaTheme="majorEastAsia" w:hAnsiTheme="majorHAnsi" w:cstheme="majorBidi"/>
      <w:i/>
      <w:iCs/>
      <w:color w:val="005167" w:themeColor="accent1" w:themeShade="BF"/>
    </w:rPr>
  </w:style>
  <w:style w:type="paragraph" w:styleId="NormalWeb">
    <w:name w:val="Normal (Web)"/>
    <w:basedOn w:val="Normal"/>
    <w:uiPriority w:val="99"/>
    <w:semiHidden/>
    <w:unhideWhenUsed/>
    <w:rsid w:val="00F8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1">
    <w:name w:val="Style1"/>
    <w:basedOn w:val="Normal"/>
    <w:link w:val="Style1Char"/>
    <w:qFormat/>
    <w:rsid w:val="008840D4"/>
    <w:rPr>
      <w:rFonts w:ascii="Corbel" w:hAnsi="Corbel"/>
      <w:b/>
      <w:color w:val="467794" w:themeColor="accent3" w:themeShade="80"/>
    </w:rPr>
  </w:style>
  <w:style w:type="paragraph" w:styleId="FootnoteText">
    <w:name w:val="footnote text"/>
    <w:basedOn w:val="Normal"/>
    <w:link w:val="FootnoteTextChar"/>
    <w:uiPriority w:val="99"/>
    <w:semiHidden/>
    <w:unhideWhenUsed/>
    <w:rsid w:val="0006387F"/>
    <w:pPr>
      <w:spacing w:after="0" w:line="240" w:lineRule="auto"/>
    </w:pPr>
    <w:rPr>
      <w:sz w:val="20"/>
      <w:szCs w:val="20"/>
    </w:rPr>
  </w:style>
  <w:style w:type="character" w:customStyle="1" w:styleId="Style1Char">
    <w:name w:val="Style1 Char"/>
    <w:basedOn w:val="DefaultParagraphFont"/>
    <w:link w:val="Style1"/>
    <w:rsid w:val="008840D4"/>
    <w:rPr>
      <w:rFonts w:ascii="Corbel" w:hAnsi="Corbel"/>
      <w:b/>
      <w:color w:val="467794" w:themeColor="accent3" w:themeShade="80"/>
    </w:rPr>
  </w:style>
  <w:style w:type="character" w:customStyle="1" w:styleId="FootnoteTextChar">
    <w:name w:val="Footnote Text Char"/>
    <w:basedOn w:val="DefaultParagraphFont"/>
    <w:link w:val="FootnoteText"/>
    <w:uiPriority w:val="99"/>
    <w:semiHidden/>
    <w:rsid w:val="0006387F"/>
    <w:rPr>
      <w:sz w:val="20"/>
      <w:szCs w:val="20"/>
    </w:rPr>
  </w:style>
  <w:style w:type="character" w:styleId="FootnoteReference">
    <w:name w:val="footnote reference"/>
    <w:basedOn w:val="DefaultParagraphFont"/>
    <w:uiPriority w:val="99"/>
    <w:semiHidden/>
    <w:unhideWhenUsed/>
    <w:rsid w:val="0006387F"/>
    <w:rPr>
      <w:vertAlign w:val="superscript"/>
    </w:rPr>
  </w:style>
  <w:style w:type="character" w:customStyle="1" w:styleId="Heading5Char">
    <w:name w:val="Heading 5 Char"/>
    <w:basedOn w:val="DefaultParagraphFont"/>
    <w:link w:val="Heading5"/>
    <w:uiPriority w:val="9"/>
    <w:rsid w:val="00D46430"/>
    <w:rPr>
      <w:rFonts w:asciiTheme="majorHAnsi" w:eastAsiaTheme="majorEastAsia" w:hAnsiTheme="majorHAnsi" w:cstheme="majorBidi"/>
      <w:color w:val="005167" w:themeColor="accent1" w:themeShade="BF"/>
    </w:rPr>
  </w:style>
  <w:style w:type="character" w:styleId="UnresolvedMention">
    <w:name w:val="Unresolved Mention"/>
    <w:basedOn w:val="DefaultParagraphFont"/>
    <w:uiPriority w:val="99"/>
    <w:unhideWhenUsed/>
    <w:rsid w:val="006A4130"/>
    <w:rPr>
      <w:color w:val="605E5C"/>
      <w:shd w:val="clear" w:color="auto" w:fill="E1DFDD"/>
    </w:rPr>
  </w:style>
  <w:style w:type="character" w:styleId="Mention">
    <w:name w:val="Mention"/>
    <w:basedOn w:val="DefaultParagraphFont"/>
    <w:uiPriority w:val="99"/>
    <w:unhideWhenUsed/>
    <w:rsid w:val="006A4130"/>
    <w:rPr>
      <w:color w:val="2B579A"/>
      <w:shd w:val="clear" w:color="auto" w:fill="E1DFDD"/>
    </w:rPr>
  </w:style>
  <w:style w:type="character" w:customStyle="1" w:styleId="Heading6Char">
    <w:name w:val="Heading 6 Char"/>
    <w:basedOn w:val="DefaultParagraphFont"/>
    <w:link w:val="Heading6"/>
    <w:uiPriority w:val="9"/>
    <w:rsid w:val="00DC0F3A"/>
    <w:rPr>
      <w:rFonts w:asciiTheme="majorHAnsi" w:eastAsiaTheme="majorEastAsia" w:hAnsiTheme="majorHAnsi" w:cstheme="majorBidi"/>
      <w:color w:val="003644" w:themeColor="accent1" w:themeShade="7F"/>
    </w:rPr>
  </w:style>
  <w:style w:type="paragraph" w:styleId="Revision">
    <w:name w:val="Revision"/>
    <w:hidden/>
    <w:uiPriority w:val="99"/>
    <w:semiHidden/>
    <w:rsid w:val="00720D1C"/>
    <w:pPr>
      <w:spacing w:after="0" w:line="240" w:lineRule="auto"/>
    </w:pPr>
  </w:style>
  <w:style w:type="character" w:styleId="PlaceholderText">
    <w:name w:val="Placeholder Text"/>
    <w:basedOn w:val="DefaultParagraphFont"/>
    <w:uiPriority w:val="99"/>
    <w:semiHidden/>
    <w:rsid w:val="0088446A"/>
    <w:rPr>
      <w:color w:val="808080"/>
    </w:rPr>
  </w:style>
  <w:style w:type="table" w:styleId="GridTable3-Accent3">
    <w:name w:val="Grid Table 3 Accent 3"/>
    <w:basedOn w:val="TableNormal"/>
    <w:uiPriority w:val="48"/>
    <w:rsid w:val="006515A0"/>
    <w:pPr>
      <w:spacing w:after="0" w:line="240" w:lineRule="auto"/>
    </w:pPr>
    <w:tblPr>
      <w:tblStyleRowBandSize w:val="1"/>
      <w:tblStyleColBandSize w:val="1"/>
      <w:tblBorders>
        <w:top w:val="single" w:sz="4" w:space="0" w:color="E0EAF0" w:themeColor="accent3" w:themeTint="99"/>
        <w:left w:val="single" w:sz="4" w:space="0" w:color="E0EAF0" w:themeColor="accent3" w:themeTint="99"/>
        <w:bottom w:val="single" w:sz="4" w:space="0" w:color="E0EAF0" w:themeColor="accent3" w:themeTint="99"/>
        <w:right w:val="single" w:sz="4" w:space="0" w:color="E0EAF0" w:themeColor="accent3" w:themeTint="99"/>
        <w:insideH w:val="single" w:sz="4" w:space="0" w:color="E0EAF0" w:themeColor="accent3" w:themeTint="99"/>
        <w:insideV w:val="single" w:sz="4" w:space="0" w:color="E0EA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FA" w:themeFill="accent3" w:themeFillTint="33"/>
      </w:tcPr>
    </w:tblStylePr>
    <w:tblStylePr w:type="band1Horz">
      <w:tblPr/>
      <w:tcPr>
        <w:shd w:val="clear" w:color="auto" w:fill="F4F8FA" w:themeFill="accent3" w:themeFillTint="33"/>
      </w:tcPr>
    </w:tblStylePr>
    <w:tblStylePr w:type="neCell">
      <w:tblPr/>
      <w:tcPr>
        <w:tcBorders>
          <w:bottom w:val="single" w:sz="4" w:space="0" w:color="E0EAF0" w:themeColor="accent3" w:themeTint="99"/>
        </w:tcBorders>
      </w:tcPr>
    </w:tblStylePr>
    <w:tblStylePr w:type="nwCell">
      <w:tblPr/>
      <w:tcPr>
        <w:tcBorders>
          <w:bottom w:val="single" w:sz="4" w:space="0" w:color="E0EAF0" w:themeColor="accent3" w:themeTint="99"/>
        </w:tcBorders>
      </w:tcPr>
    </w:tblStylePr>
    <w:tblStylePr w:type="seCell">
      <w:tblPr/>
      <w:tcPr>
        <w:tcBorders>
          <w:top w:val="single" w:sz="4" w:space="0" w:color="E0EAF0" w:themeColor="accent3" w:themeTint="99"/>
        </w:tcBorders>
      </w:tcPr>
    </w:tblStylePr>
    <w:tblStylePr w:type="swCell">
      <w:tblPr/>
      <w:tcPr>
        <w:tcBorders>
          <w:top w:val="single" w:sz="4" w:space="0" w:color="E0EAF0" w:themeColor="accent3" w:themeTint="99"/>
        </w:tcBorders>
      </w:tcPr>
    </w:tblStylePr>
  </w:style>
  <w:style w:type="table" w:styleId="GridTable5Dark-Accent3">
    <w:name w:val="Grid Table 5 Dark Accent 3"/>
    <w:basedOn w:val="TableNormal"/>
    <w:uiPriority w:val="50"/>
    <w:rsid w:val="00965A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DD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DD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DD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DDE7" w:themeFill="accent3"/>
      </w:tcPr>
    </w:tblStylePr>
    <w:tblStylePr w:type="band1Vert">
      <w:tblPr/>
      <w:tcPr>
        <w:shd w:val="clear" w:color="auto" w:fill="EAF1F5" w:themeFill="accent3" w:themeFillTint="66"/>
      </w:tcPr>
    </w:tblStylePr>
    <w:tblStylePr w:type="band1Horz">
      <w:tblPr/>
      <w:tcPr>
        <w:shd w:val="clear" w:color="auto" w:fill="EAF1F5" w:themeFill="accent3" w:themeFillTint="66"/>
      </w:tcPr>
    </w:tblStylePr>
  </w:style>
  <w:style w:type="table" w:styleId="GridTable5Dark-Accent2">
    <w:name w:val="Grid Table 5 Dark Accent 2"/>
    <w:basedOn w:val="TableNormal"/>
    <w:uiPriority w:val="50"/>
    <w:rsid w:val="00965A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9E" w:themeFill="accent2"/>
      </w:tcPr>
    </w:tblStylePr>
    <w:tblStylePr w:type="band1Vert">
      <w:tblPr/>
      <w:tcPr>
        <w:shd w:val="clear" w:color="auto" w:fill="72F2FF" w:themeFill="accent2" w:themeFillTint="66"/>
      </w:tcPr>
    </w:tblStylePr>
    <w:tblStylePr w:type="band1Horz">
      <w:tblPr/>
      <w:tcPr>
        <w:shd w:val="clear" w:color="auto" w:fill="72F2FF" w:themeFill="accent2" w:themeFillTint="66"/>
      </w:tcPr>
    </w:tblStylePr>
  </w:style>
  <w:style w:type="paragraph" w:customStyle="1" w:styleId="Default">
    <w:name w:val="Default"/>
    <w:rsid w:val="008C30A4"/>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175E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11B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11BE1"/>
  </w:style>
  <w:style w:type="character" w:customStyle="1" w:styleId="eop">
    <w:name w:val="eop"/>
    <w:basedOn w:val="DefaultParagraphFont"/>
    <w:rsid w:val="00611BE1"/>
  </w:style>
  <w:style w:type="character" w:customStyle="1" w:styleId="cf01">
    <w:name w:val="cf01"/>
    <w:basedOn w:val="DefaultParagraphFont"/>
    <w:rsid w:val="00553585"/>
    <w:rPr>
      <w:rFonts w:ascii="Segoe UI" w:hAnsi="Segoe UI" w:cs="Segoe UI" w:hint="default"/>
      <w:sz w:val="18"/>
      <w:szCs w:val="18"/>
    </w:rPr>
  </w:style>
  <w:style w:type="paragraph" w:customStyle="1" w:styleId="pf0">
    <w:name w:val="pf0"/>
    <w:basedOn w:val="Normal"/>
    <w:rsid w:val="005047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11">
    <w:name w:val="cf11"/>
    <w:basedOn w:val="DefaultParagraphFont"/>
    <w:rsid w:val="00504780"/>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1704">
      <w:bodyDiv w:val="1"/>
      <w:marLeft w:val="0"/>
      <w:marRight w:val="0"/>
      <w:marTop w:val="0"/>
      <w:marBottom w:val="0"/>
      <w:divBdr>
        <w:top w:val="none" w:sz="0" w:space="0" w:color="auto"/>
        <w:left w:val="none" w:sz="0" w:space="0" w:color="auto"/>
        <w:bottom w:val="none" w:sz="0" w:space="0" w:color="auto"/>
        <w:right w:val="none" w:sz="0" w:space="0" w:color="auto"/>
      </w:divBdr>
    </w:div>
    <w:div w:id="57562273">
      <w:bodyDiv w:val="1"/>
      <w:marLeft w:val="0"/>
      <w:marRight w:val="0"/>
      <w:marTop w:val="0"/>
      <w:marBottom w:val="0"/>
      <w:divBdr>
        <w:top w:val="none" w:sz="0" w:space="0" w:color="auto"/>
        <w:left w:val="none" w:sz="0" w:space="0" w:color="auto"/>
        <w:bottom w:val="none" w:sz="0" w:space="0" w:color="auto"/>
        <w:right w:val="none" w:sz="0" w:space="0" w:color="auto"/>
      </w:divBdr>
    </w:div>
    <w:div w:id="109597079">
      <w:bodyDiv w:val="1"/>
      <w:marLeft w:val="0"/>
      <w:marRight w:val="0"/>
      <w:marTop w:val="0"/>
      <w:marBottom w:val="0"/>
      <w:divBdr>
        <w:top w:val="none" w:sz="0" w:space="0" w:color="auto"/>
        <w:left w:val="none" w:sz="0" w:space="0" w:color="auto"/>
        <w:bottom w:val="none" w:sz="0" w:space="0" w:color="auto"/>
        <w:right w:val="none" w:sz="0" w:space="0" w:color="auto"/>
      </w:divBdr>
    </w:div>
    <w:div w:id="163014194">
      <w:bodyDiv w:val="1"/>
      <w:marLeft w:val="0"/>
      <w:marRight w:val="0"/>
      <w:marTop w:val="0"/>
      <w:marBottom w:val="0"/>
      <w:divBdr>
        <w:top w:val="none" w:sz="0" w:space="0" w:color="auto"/>
        <w:left w:val="none" w:sz="0" w:space="0" w:color="auto"/>
        <w:bottom w:val="none" w:sz="0" w:space="0" w:color="auto"/>
        <w:right w:val="none" w:sz="0" w:space="0" w:color="auto"/>
      </w:divBdr>
    </w:div>
    <w:div w:id="174197182">
      <w:bodyDiv w:val="1"/>
      <w:marLeft w:val="0"/>
      <w:marRight w:val="0"/>
      <w:marTop w:val="0"/>
      <w:marBottom w:val="0"/>
      <w:divBdr>
        <w:top w:val="none" w:sz="0" w:space="0" w:color="auto"/>
        <w:left w:val="none" w:sz="0" w:space="0" w:color="auto"/>
        <w:bottom w:val="none" w:sz="0" w:space="0" w:color="auto"/>
        <w:right w:val="none" w:sz="0" w:space="0" w:color="auto"/>
      </w:divBdr>
      <w:divsChild>
        <w:div w:id="1390155154">
          <w:marLeft w:val="274"/>
          <w:marRight w:val="0"/>
          <w:marTop w:val="0"/>
          <w:marBottom w:val="0"/>
          <w:divBdr>
            <w:top w:val="none" w:sz="0" w:space="0" w:color="auto"/>
            <w:left w:val="none" w:sz="0" w:space="0" w:color="auto"/>
            <w:bottom w:val="none" w:sz="0" w:space="0" w:color="auto"/>
            <w:right w:val="none" w:sz="0" w:space="0" w:color="auto"/>
          </w:divBdr>
        </w:div>
      </w:divsChild>
    </w:div>
    <w:div w:id="258219368">
      <w:bodyDiv w:val="1"/>
      <w:marLeft w:val="0"/>
      <w:marRight w:val="0"/>
      <w:marTop w:val="0"/>
      <w:marBottom w:val="0"/>
      <w:divBdr>
        <w:top w:val="none" w:sz="0" w:space="0" w:color="auto"/>
        <w:left w:val="none" w:sz="0" w:space="0" w:color="auto"/>
        <w:bottom w:val="none" w:sz="0" w:space="0" w:color="auto"/>
        <w:right w:val="none" w:sz="0" w:space="0" w:color="auto"/>
      </w:divBdr>
    </w:div>
    <w:div w:id="300887885">
      <w:bodyDiv w:val="1"/>
      <w:marLeft w:val="0"/>
      <w:marRight w:val="0"/>
      <w:marTop w:val="0"/>
      <w:marBottom w:val="0"/>
      <w:divBdr>
        <w:top w:val="none" w:sz="0" w:space="0" w:color="auto"/>
        <w:left w:val="none" w:sz="0" w:space="0" w:color="auto"/>
        <w:bottom w:val="none" w:sz="0" w:space="0" w:color="auto"/>
        <w:right w:val="none" w:sz="0" w:space="0" w:color="auto"/>
      </w:divBdr>
    </w:div>
    <w:div w:id="339088263">
      <w:bodyDiv w:val="1"/>
      <w:marLeft w:val="0"/>
      <w:marRight w:val="0"/>
      <w:marTop w:val="0"/>
      <w:marBottom w:val="0"/>
      <w:divBdr>
        <w:top w:val="none" w:sz="0" w:space="0" w:color="auto"/>
        <w:left w:val="none" w:sz="0" w:space="0" w:color="auto"/>
        <w:bottom w:val="none" w:sz="0" w:space="0" w:color="auto"/>
        <w:right w:val="none" w:sz="0" w:space="0" w:color="auto"/>
      </w:divBdr>
      <w:divsChild>
        <w:div w:id="234170048">
          <w:marLeft w:val="274"/>
          <w:marRight w:val="0"/>
          <w:marTop w:val="0"/>
          <w:marBottom w:val="0"/>
          <w:divBdr>
            <w:top w:val="none" w:sz="0" w:space="0" w:color="auto"/>
            <w:left w:val="none" w:sz="0" w:space="0" w:color="auto"/>
            <w:bottom w:val="none" w:sz="0" w:space="0" w:color="auto"/>
            <w:right w:val="none" w:sz="0" w:space="0" w:color="auto"/>
          </w:divBdr>
        </w:div>
        <w:div w:id="1979534625">
          <w:marLeft w:val="274"/>
          <w:marRight w:val="0"/>
          <w:marTop w:val="0"/>
          <w:marBottom w:val="0"/>
          <w:divBdr>
            <w:top w:val="none" w:sz="0" w:space="0" w:color="auto"/>
            <w:left w:val="none" w:sz="0" w:space="0" w:color="auto"/>
            <w:bottom w:val="none" w:sz="0" w:space="0" w:color="auto"/>
            <w:right w:val="none" w:sz="0" w:space="0" w:color="auto"/>
          </w:divBdr>
        </w:div>
      </w:divsChild>
    </w:div>
    <w:div w:id="393940765">
      <w:bodyDiv w:val="1"/>
      <w:marLeft w:val="0"/>
      <w:marRight w:val="0"/>
      <w:marTop w:val="0"/>
      <w:marBottom w:val="0"/>
      <w:divBdr>
        <w:top w:val="none" w:sz="0" w:space="0" w:color="auto"/>
        <w:left w:val="none" w:sz="0" w:space="0" w:color="auto"/>
        <w:bottom w:val="none" w:sz="0" w:space="0" w:color="auto"/>
        <w:right w:val="none" w:sz="0" w:space="0" w:color="auto"/>
      </w:divBdr>
      <w:divsChild>
        <w:div w:id="1309625713">
          <w:marLeft w:val="0"/>
          <w:marRight w:val="0"/>
          <w:marTop w:val="0"/>
          <w:marBottom w:val="0"/>
          <w:divBdr>
            <w:top w:val="none" w:sz="0" w:space="0" w:color="auto"/>
            <w:left w:val="none" w:sz="0" w:space="0" w:color="auto"/>
            <w:bottom w:val="none" w:sz="0" w:space="0" w:color="auto"/>
            <w:right w:val="none" w:sz="0" w:space="0" w:color="auto"/>
          </w:divBdr>
        </w:div>
        <w:div w:id="2143965100">
          <w:marLeft w:val="0"/>
          <w:marRight w:val="0"/>
          <w:marTop w:val="0"/>
          <w:marBottom w:val="0"/>
          <w:divBdr>
            <w:top w:val="none" w:sz="0" w:space="0" w:color="auto"/>
            <w:left w:val="none" w:sz="0" w:space="0" w:color="auto"/>
            <w:bottom w:val="none" w:sz="0" w:space="0" w:color="auto"/>
            <w:right w:val="none" w:sz="0" w:space="0" w:color="auto"/>
          </w:divBdr>
        </w:div>
      </w:divsChild>
    </w:div>
    <w:div w:id="429745307">
      <w:bodyDiv w:val="1"/>
      <w:marLeft w:val="0"/>
      <w:marRight w:val="0"/>
      <w:marTop w:val="0"/>
      <w:marBottom w:val="0"/>
      <w:divBdr>
        <w:top w:val="none" w:sz="0" w:space="0" w:color="auto"/>
        <w:left w:val="none" w:sz="0" w:space="0" w:color="auto"/>
        <w:bottom w:val="none" w:sz="0" w:space="0" w:color="auto"/>
        <w:right w:val="none" w:sz="0" w:space="0" w:color="auto"/>
      </w:divBdr>
      <w:divsChild>
        <w:div w:id="1252930220">
          <w:marLeft w:val="274"/>
          <w:marRight w:val="0"/>
          <w:marTop w:val="0"/>
          <w:marBottom w:val="0"/>
          <w:divBdr>
            <w:top w:val="none" w:sz="0" w:space="0" w:color="auto"/>
            <w:left w:val="none" w:sz="0" w:space="0" w:color="auto"/>
            <w:bottom w:val="none" w:sz="0" w:space="0" w:color="auto"/>
            <w:right w:val="none" w:sz="0" w:space="0" w:color="auto"/>
          </w:divBdr>
        </w:div>
        <w:div w:id="2053923862">
          <w:marLeft w:val="274"/>
          <w:marRight w:val="0"/>
          <w:marTop w:val="0"/>
          <w:marBottom w:val="0"/>
          <w:divBdr>
            <w:top w:val="none" w:sz="0" w:space="0" w:color="auto"/>
            <w:left w:val="none" w:sz="0" w:space="0" w:color="auto"/>
            <w:bottom w:val="none" w:sz="0" w:space="0" w:color="auto"/>
            <w:right w:val="none" w:sz="0" w:space="0" w:color="auto"/>
          </w:divBdr>
        </w:div>
      </w:divsChild>
    </w:div>
    <w:div w:id="456678265">
      <w:bodyDiv w:val="1"/>
      <w:marLeft w:val="0"/>
      <w:marRight w:val="0"/>
      <w:marTop w:val="0"/>
      <w:marBottom w:val="0"/>
      <w:divBdr>
        <w:top w:val="none" w:sz="0" w:space="0" w:color="auto"/>
        <w:left w:val="none" w:sz="0" w:space="0" w:color="auto"/>
        <w:bottom w:val="none" w:sz="0" w:space="0" w:color="auto"/>
        <w:right w:val="none" w:sz="0" w:space="0" w:color="auto"/>
      </w:divBdr>
      <w:divsChild>
        <w:div w:id="561789009">
          <w:marLeft w:val="274"/>
          <w:marRight w:val="0"/>
          <w:marTop w:val="0"/>
          <w:marBottom w:val="0"/>
          <w:divBdr>
            <w:top w:val="none" w:sz="0" w:space="0" w:color="auto"/>
            <w:left w:val="none" w:sz="0" w:space="0" w:color="auto"/>
            <w:bottom w:val="none" w:sz="0" w:space="0" w:color="auto"/>
            <w:right w:val="none" w:sz="0" w:space="0" w:color="auto"/>
          </w:divBdr>
        </w:div>
      </w:divsChild>
    </w:div>
    <w:div w:id="561261166">
      <w:bodyDiv w:val="1"/>
      <w:marLeft w:val="0"/>
      <w:marRight w:val="0"/>
      <w:marTop w:val="0"/>
      <w:marBottom w:val="0"/>
      <w:divBdr>
        <w:top w:val="none" w:sz="0" w:space="0" w:color="auto"/>
        <w:left w:val="none" w:sz="0" w:space="0" w:color="auto"/>
        <w:bottom w:val="none" w:sz="0" w:space="0" w:color="auto"/>
        <w:right w:val="none" w:sz="0" w:space="0" w:color="auto"/>
      </w:divBdr>
      <w:divsChild>
        <w:div w:id="42565058">
          <w:marLeft w:val="0"/>
          <w:marRight w:val="0"/>
          <w:marTop w:val="0"/>
          <w:marBottom w:val="0"/>
          <w:divBdr>
            <w:top w:val="none" w:sz="0" w:space="0" w:color="auto"/>
            <w:left w:val="none" w:sz="0" w:space="0" w:color="auto"/>
            <w:bottom w:val="none" w:sz="0" w:space="0" w:color="auto"/>
            <w:right w:val="none" w:sz="0" w:space="0" w:color="auto"/>
          </w:divBdr>
        </w:div>
        <w:div w:id="899634696">
          <w:marLeft w:val="0"/>
          <w:marRight w:val="0"/>
          <w:marTop w:val="0"/>
          <w:marBottom w:val="0"/>
          <w:divBdr>
            <w:top w:val="none" w:sz="0" w:space="0" w:color="auto"/>
            <w:left w:val="none" w:sz="0" w:space="0" w:color="auto"/>
            <w:bottom w:val="none" w:sz="0" w:space="0" w:color="auto"/>
            <w:right w:val="none" w:sz="0" w:space="0" w:color="auto"/>
          </w:divBdr>
        </w:div>
      </w:divsChild>
    </w:div>
    <w:div w:id="579679014">
      <w:bodyDiv w:val="1"/>
      <w:marLeft w:val="0"/>
      <w:marRight w:val="0"/>
      <w:marTop w:val="0"/>
      <w:marBottom w:val="0"/>
      <w:divBdr>
        <w:top w:val="none" w:sz="0" w:space="0" w:color="auto"/>
        <w:left w:val="none" w:sz="0" w:space="0" w:color="auto"/>
        <w:bottom w:val="none" w:sz="0" w:space="0" w:color="auto"/>
        <w:right w:val="none" w:sz="0" w:space="0" w:color="auto"/>
      </w:divBdr>
    </w:div>
    <w:div w:id="675501700">
      <w:bodyDiv w:val="1"/>
      <w:marLeft w:val="0"/>
      <w:marRight w:val="0"/>
      <w:marTop w:val="0"/>
      <w:marBottom w:val="0"/>
      <w:divBdr>
        <w:top w:val="none" w:sz="0" w:space="0" w:color="auto"/>
        <w:left w:val="none" w:sz="0" w:space="0" w:color="auto"/>
        <w:bottom w:val="none" w:sz="0" w:space="0" w:color="auto"/>
        <w:right w:val="none" w:sz="0" w:space="0" w:color="auto"/>
      </w:divBdr>
      <w:divsChild>
        <w:div w:id="4287049">
          <w:marLeft w:val="0"/>
          <w:marRight w:val="0"/>
          <w:marTop w:val="0"/>
          <w:marBottom w:val="0"/>
          <w:divBdr>
            <w:top w:val="none" w:sz="0" w:space="0" w:color="auto"/>
            <w:left w:val="none" w:sz="0" w:space="0" w:color="auto"/>
            <w:bottom w:val="none" w:sz="0" w:space="0" w:color="auto"/>
            <w:right w:val="none" w:sz="0" w:space="0" w:color="auto"/>
          </w:divBdr>
          <w:divsChild>
            <w:div w:id="629894383">
              <w:marLeft w:val="0"/>
              <w:marRight w:val="0"/>
              <w:marTop w:val="0"/>
              <w:marBottom w:val="0"/>
              <w:divBdr>
                <w:top w:val="none" w:sz="0" w:space="0" w:color="auto"/>
                <w:left w:val="none" w:sz="0" w:space="0" w:color="auto"/>
                <w:bottom w:val="none" w:sz="0" w:space="0" w:color="auto"/>
                <w:right w:val="none" w:sz="0" w:space="0" w:color="auto"/>
              </w:divBdr>
            </w:div>
            <w:div w:id="1939823192">
              <w:marLeft w:val="0"/>
              <w:marRight w:val="0"/>
              <w:marTop w:val="0"/>
              <w:marBottom w:val="0"/>
              <w:divBdr>
                <w:top w:val="none" w:sz="0" w:space="0" w:color="auto"/>
                <w:left w:val="none" w:sz="0" w:space="0" w:color="auto"/>
                <w:bottom w:val="none" w:sz="0" w:space="0" w:color="auto"/>
                <w:right w:val="none" w:sz="0" w:space="0" w:color="auto"/>
              </w:divBdr>
            </w:div>
          </w:divsChild>
        </w:div>
        <w:div w:id="481507852">
          <w:marLeft w:val="0"/>
          <w:marRight w:val="0"/>
          <w:marTop w:val="0"/>
          <w:marBottom w:val="0"/>
          <w:divBdr>
            <w:top w:val="none" w:sz="0" w:space="0" w:color="auto"/>
            <w:left w:val="none" w:sz="0" w:space="0" w:color="auto"/>
            <w:bottom w:val="none" w:sz="0" w:space="0" w:color="auto"/>
            <w:right w:val="none" w:sz="0" w:space="0" w:color="auto"/>
          </w:divBdr>
          <w:divsChild>
            <w:div w:id="121852954">
              <w:marLeft w:val="0"/>
              <w:marRight w:val="0"/>
              <w:marTop w:val="0"/>
              <w:marBottom w:val="0"/>
              <w:divBdr>
                <w:top w:val="none" w:sz="0" w:space="0" w:color="auto"/>
                <w:left w:val="none" w:sz="0" w:space="0" w:color="auto"/>
                <w:bottom w:val="none" w:sz="0" w:space="0" w:color="auto"/>
                <w:right w:val="none" w:sz="0" w:space="0" w:color="auto"/>
              </w:divBdr>
            </w:div>
            <w:div w:id="195243349">
              <w:marLeft w:val="0"/>
              <w:marRight w:val="0"/>
              <w:marTop w:val="0"/>
              <w:marBottom w:val="0"/>
              <w:divBdr>
                <w:top w:val="none" w:sz="0" w:space="0" w:color="auto"/>
                <w:left w:val="none" w:sz="0" w:space="0" w:color="auto"/>
                <w:bottom w:val="none" w:sz="0" w:space="0" w:color="auto"/>
                <w:right w:val="none" w:sz="0" w:space="0" w:color="auto"/>
              </w:divBdr>
            </w:div>
            <w:div w:id="913007056">
              <w:marLeft w:val="0"/>
              <w:marRight w:val="0"/>
              <w:marTop w:val="0"/>
              <w:marBottom w:val="0"/>
              <w:divBdr>
                <w:top w:val="none" w:sz="0" w:space="0" w:color="auto"/>
                <w:left w:val="none" w:sz="0" w:space="0" w:color="auto"/>
                <w:bottom w:val="none" w:sz="0" w:space="0" w:color="auto"/>
                <w:right w:val="none" w:sz="0" w:space="0" w:color="auto"/>
              </w:divBdr>
            </w:div>
            <w:div w:id="925191795">
              <w:marLeft w:val="0"/>
              <w:marRight w:val="0"/>
              <w:marTop w:val="0"/>
              <w:marBottom w:val="0"/>
              <w:divBdr>
                <w:top w:val="none" w:sz="0" w:space="0" w:color="auto"/>
                <w:left w:val="none" w:sz="0" w:space="0" w:color="auto"/>
                <w:bottom w:val="none" w:sz="0" w:space="0" w:color="auto"/>
                <w:right w:val="none" w:sz="0" w:space="0" w:color="auto"/>
              </w:divBdr>
            </w:div>
            <w:div w:id="1987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1785">
      <w:bodyDiv w:val="1"/>
      <w:marLeft w:val="0"/>
      <w:marRight w:val="0"/>
      <w:marTop w:val="0"/>
      <w:marBottom w:val="0"/>
      <w:divBdr>
        <w:top w:val="none" w:sz="0" w:space="0" w:color="auto"/>
        <w:left w:val="none" w:sz="0" w:space="0" w:color="auto"/>
        <w:bottom w:val="none" w:sz="0" w:space="0" w:color="auto"/>
        <w:right w:val="none" w:sz="0" w:space="0" w:color="auto"/>
      </w:divBdr>
    </w:div>
    <w:div w:id="1092169340">
      <w:bodyDiv w:val="1"/>
      <w:marLeft w:val="0"/>
      <w:marRight w:val="0"/>
      <w:marTop w:val="0"/>
      <w:marBottom w:val="0"/>
      <w:divBdr>
        <w:top w:val="none" w:sz="0" w:space="0" w:color="auto"/>
        <w:left w:val="none" w:sz="0" w:space="0" w:color="auto"/>
        <w:bottom w:val="none" w:sz="0" w:space="0" w:color="auto"/>
        <w:right w:val="none" w:sz="0" w:space="0" w:color="auto"/>
      </w:divBdr>
      <w:divsChild>
        <w:div w:id="1298993335">
          <w:marLeft w:val="274"/>
          <w:marRight w:val="0"/>
          <w:marTop w:val="0"/>
          <w:marBottom w:val="0"/>
          <w:divBdr>
            <w:top w:val="none" w:sz="0" w:space="0" w:color="auto"/>
            <w:left w:val="none" w:sz="0" w:space="0" w:color="auto"/>
            <w:bottom w:val="none" w:sz="0" w:space="0" w:color="auto"/>
            <w:right w:val="none" w:sz="0" w:space="0" w:color="auto"/>
          </w:divBdr>
        </w:div>
        <w:div w:id="1418595244">
          <w:marLeft w:val="274"/>
          <w:marRight w:val="0"/>
          <w:marTop w:val="0"/>
          <w:marBottom w:val="0"/>
          <w:divBdr>
            <w:top w:val="none" w:sz="0" w:space="0" w:color="auto"/>
            <w:left w:val="none" w:sz="0" w:space="0" w:color="auto"/>
            <w:bottom w:val="none" w:sz="0" w:space="0" w:color="auto"/>
            <w:right w:val="none" w:sz="0" w:space="0" w:color="auto"/>
          </w:divBdr>
        </w:div>
      </w:divsChild>
    </w:div>
    <w:div w:id="1281570903">
      <w:bodyDiv w:val="1"/>
      <w:marLeft w:val="0"/>
      <w:marRight w:val="0"/>
      <w:marTop w:val="0"/>
      <w:marBottom w:val="0"/>
      <w:divBdr>
        <w:top w:val="none" w:sz="0" w:space="0" w:color="auto"/>
        <w:left w:val="none" w:sz="0" w:space="0" w:color="auto"/>
        <w:bottom w:val="none" w:sz="0" w:space="0" w:color="auto"/>
        <w:right w:val="none" w:sz="0" w:space="0" w:color="auto"/>
      </w:divBdr>
    </w:div>
    <w:div w:id="1590306877">
      <w:bodyDiv w:val="1"/>
      <w:marLeft w:val="0"/>
      <w:marRight w:val="0"/>
      <w:marTop w:val="0"/>
      <w:marBottom w:val="0"/>
      <w:divBdr>
        <w:top w:val="none" w:sz="0" w:space="0" w:color="auto"/>
        <w:left w:val="none" w:sz="0" w:space="0" w:color="auto"/>
        <w:bottom w:val="none" w:sz="0" w:space="0" w:color="auto"/>
        <w:right w:val="none" w:sz="0" w:space="0" w:color="auto"/>
      </w:divBdr>
    </w:div>
    <w:div w:id="1641963310">
      <w:bodyDiv w:val="1"/>
      <w:marLeft w:val="0"/>
      <w:marRight w:val="0"/>
      <w:marTop w:val="0"/>
      <w:marBottom w:val="0"/>
      <w:divBdr>
        <w:top w:val="none" w:sz="0" w:space="0" w:color="auto"/>
        <w:left w:val="none" w:sz="0" w:space="0" w:color="auto"/>
        <w:bottom w:val="none" w:sz="0" w:space="0" w:color="auto"/>
        <w:right w:val="none" w:sz="0" w:space="0" w:color="auto"/>
      </w:divBdr>
    </w:div>
    <w:div w:id="1671834231">
      <w:bodyDiv w:val="1"/>
      <w:marLeft w:val="0"/>
      <w:marRight w:val="0"/>
      <w:marTop w:val="0"/>
      <w:marBottom w:val="0"/>
      <w:divBdr>
        <w:top w:val="none" w:sz="0" w:space="0" w:color="auto"/>
        <w:left w:val="none" w:sz="0" w:space="0" w:color="auto"/>
        <w:bottom w:val="none" w:sz="0" w:space="0" w:color="auto"/>
        <w:right w:val="none" w:sz="0" w:space="0" w:color="auto"/>
      </w:divBdr>
    </w:div>
    <w:div w:id="1684699678">
      <w:bodyDiv w:val="1"/>
      <w:marLeft w:val="0"/>
      <w:marRight w:val="0"/>
      <w:marTop w:val="0"/>
      <w:marBottom w:val="0"/>
      <w:divBdr>
        <w:top w:val="none" w:sz="0" w:space="0" w:color="auto"/>
        <w:left w:val="none" w:sz="0" w:space="0" w:color="auto"/>
        <w:bottom w:val="none" w:sz="0" w:space="0" w:color="auto"/>
        <w:right w:val="none" w:sz="0" w:space="0" w:color="auto"/>
      </w:divBdr>
    </w:div>
    <w:div w:id="1688675937">
      <w:bodyDiv w:val="1"/>
      <w:marLeft w:val="0"/>
      <w:marRight w:val="0"/>
      <w:marTop w:val="0"/>
      <w:marBottom w:val="0"/>
      <w:divBdr>
        <w:top w:val="none" w:sz="0" w:space="0" w:color="auto"/>
        <w:left w:val="none" w:sz="0" w:space="0" w:color="auto"/>
        <w:bottom w:val="none" w:sz="0" w:space="0" w:color="auto"/>
        <w:right w:val="none" w:sz="0" w:space="0" w:color="auto"/>
      </w:divBdr>
      <w:divsChild>
        <w:div w:id="1033076235">
          <w:marLeft w:val="0"/>
          <w:marRight w:val="0"/>
          <w:marTop w:val="0"/>
          <w:marBottom w:val="0"/>
          <w:divBdr>
            <w:top w:val="none" w:sz="0" w:space="0" w:color="auto"/>
            <w:left w:val="none" w:sz="0" w:space="0" w:color="auto"/>
            <w:bottom w:val="none" w:sz="0" w:space="0" w:color="auto"/>
            <w:right w:val="none" w:sz="0" w:space="0" w:color="auto"/>
          </w:divBdr>
          <w:divsChild>
            <w:div w:id="1247692143">
              <w:marLeft w:val="0"/>
              <w:marRight w:val="0"/>
              <w:marTop w:val="0"/>
              <w:marBottom w:val="0"/>
              <w:divBdr>
                <w:top w:val="none" w:sz="0" w:space="0" w:color="auto"/>
                <w:left w:val="none" w:sz="0" w:space="0" w:color="auto"/>
                <w:bottom w:val="none" w:sz="0" w:space="0" w:color="auto"/>
                <w:right w:val="none" w:sz="0" w:space="0" w:color="auto"/>
              </w:divBdr>
            </w:div>
          </w:divsChild>
        </w:div>
        <w:div w:id="1093747892">
          <w:marLeft w:val="0"/>
          <w:marRight w:val="0"/>
          <w:marTop w:val="0"/>
          <w:marBottom w:val="0"/>
          <w:divBdr>
            <w:top w:val="none" w:sz="0" w:space="0" w:color="auto"/>
            <w:left w:val="none" w:sz="0" w:space="0" w:color="auto"/>
            <w:bottom w:val="none" w:sz="0" w:space="0" w:color="auto"/>
            <w:right w:val="none" w:sz="0" w:space="0" w:color="auto"/>
          </w:divBdr>
          <w:divsChild>
            <w:div w:id="19530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3354">
      <w:bodyDiv w:val="1"/>
      <w:marLeft w:val="0"/>
      <w:marRight w:val="0"/>
      <w:marTop w:val="0"/>
      <w:marBottom w:val="0"/>
      <w:divBdr>
        <w:top w:val="none" w:sz="0" w:space="0" w:color="auto"/>
        <w:left w:val="none" w:sz="0" w:space="0" w:color="auto"/>
        <w:bottom w:val="none" w:sz="0" w:space="0" w:color="auto"/>
        <w:right w:val="none" w:sz="0" w:space="0" w:color="auto"/>
      </w:divBdr>
    </w:div>
    <w:div w:id="1956865405">
      <w:bodyDiv w:val="1"/>
      <w:marLeft w:val="0"/>
      <w:marRight w:val="0"/>
      <w:marTop w:val="0"/>
      <w:marBottom w:val="0"/>
      <w:divBdr>
        <w:top w:val="none" w:sz="0" w:space="0" w:color="auto"/>
        <w:left w:val="none" w:sz="0" w:space="0" w:color="auto"/>
        <w:bottom w:val="none" w:sz="0" w:space="0" w:color="auto"/>
        <w:right w:val="none" w:sz="0" w:space="0" w:color="auto"/>
      </w:divBdr>
    </w:div>
    <w:div w:id="1964772141">
      <w:bodyDiv w:val="1"/>
      <w:marLeft w:val="0"/>
      <w:marRight w:val="0"/>
      <w:marTop w:val="0"/>
      <w:marBottom w:val="0"/>
      <w:divBdr>
        <w:top w:val="none" w:sz="0" w:space="0" w:color="auto"/>
        <w:left w:val="none" w:sz="0" w:space="0" w:color="auto"/>
        <w:bottom w:val="none" w:sz="0" w:space="0" w:color="auto"/>
        <w:right w:val="none" w:sz="0" w:space="0" w:color="auto"/>
      </w:divBdr>
      <w:divsChild>
        <w:div w:id="282271338">
          <w:marLeft w:val="0"/>
          <w:marRight w:val="0"/>
          <w:marTop w:val="0"/>
          <w:marBottom w:val="0"/>
          <w:divBdr>
            <w:top w:val="none" w:sz="0" w:space="0" w:color="auto"/>
            <w:left w:val="none" w:sz="0" w:space="0" w:color="auto"/>
            <w:bottom w:val="none" w:sz="0" w:space="0" w:color="auto"/>
            <w:right w:val="none" w:sz="0" w:space="0" w:color="auto"/>
          </w:divBdr>
        </w:div>
        <w:div w:id="1735736571">
          <w:marLeft w:val="0"/>
          <w:marRight w:val="0"/>
          <w:marTop w:val="0"/>
          <w:marBottom w:val="0"/>
          <w:divBdr>
            <w:top w:val="none" w:sz="0" w:space="0" w:color="auto"/>
            <w:left w:val="none" w:sz="0" w:space="0" w:color="auto"/>
            <w:bottom w:val="none" w:sz="0" w:space="0" w:color="auto"/>
            <w:right w:val="none" w:sz="0" w:space="0" w:color="auto"/>
          </w:divBdr>
        </w:div>
      </w:divsChild>
    </w:div>
    <w:div w:id="20878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image" Target="media/image6.png"/><Relationship Id="rId39" Type="http://schemas.openxmlformats.org/officeDocument/2006/relationships/image" Target="media/image17.svg"/><Relationship Id="rId21" Type="http://schemas.openxmlformats.org/officeDocument/2006/relationships/image" Target="media/image3.svg"/><Relationship Id="rId34" Type="http://schemas.openxmlformats.org/officeDocument/2006/relationships/image" Target="media/image13.svg"/><Relationship Id="rId42" Type="http://schemas.openxmlformats.org/officeDocument/2006/relationships/image" Target="media/image20.png"/><Relationship Id="rId47" Type="http://schemas.openxmlformats.org/officeDocument/2006/relationships/image" Target="media/image25.svg"/><Relationship Id="rId50" Type="http://schemas.openxmlformats.org/officeDocument/2006/relationships/image" Target="media/image28.png"/><Relationship Id="rId55" Type="http://schemas.openxmlformats.org/officeDocument/2006/relationships/image" Target="media/image33.sv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11.svg"/><Relationship Id="rId37" Type="http://schemas.openxmlformats.org/officeDocument/2006/relationships/image" Target="media/image15.svg"/><Relationship Id="rId40" Type="http://schemas.openxmlformats.org/officeDocument/2006/relationships/image" Target="media/image18.png"/><Relationship Id="rId45" Type="http://schemas.openxmlformats.org/officeDocument/2006/relationships/image" Target="media/image23.svg"/><Relationship Id="rId53" Type="http://schemas.openxmlformats.org/officeDocument/2006/relationships/image" Target="media/image31.svg"/><Relationship Id="rId58"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chart" Target="charts/chart2.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image" Target="media/image7.svg"/><Relationship Id="rId30" Type="http://schemas.openxmlformats.org/officeDocument/2006/relationships/image" Target="media/image9.svg"/><Relationship Id="rId35" Type="http://schemas.openxmlformats.org/officeDocument/2006/relationships/chart" Target="charts/chart6.xml"/><Relationship Id="rId43" Type="http://schemas.openxmlformats.org/officeDocument/2006/relationships/image" Target="media/image21.svg"/><Relationship Id="rId48" Type="http://schemas.openxmlformats.org/officeDocument/2006/relationships/image" Target="media/image26.png"/><Relationship Id="rId56" Type="http://schemas.openxmlformats.org/officeDocument/2006/relationships/image" Target="media/image34.jpeg"/><Relationship Id="rId8" Type="http://schemas.openxmlformats.org/officeDocument/2006/relationships/webSettings" Target="webSettings.xml"/><Relationship Id="rId51" Type="http://schemas.openxmlformats.org/officeDocument/2006/relationships/image" Target="media/image29.sv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5.svg"/><Relationship Id="rId33" Type="http://schemas.openxmlformats.org/officeDocument/2006/relationships/image" Target="media/image12.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footer" Target="footer4.xml"/><Relationship Id="rId20" Type="http://schemas.openxmlformats.org/officeDocument/2006/relationships/image" Target="media/image2.png"/><Relationship Id="rId41" Type="http://schemas.openxmlformats.org/officeDocument/2006/relationships/image" Target="media/image19.svg"/><Relationship Id="rId54" Type="http://schemas.openxmlformats.org/officeDocument/2006/relationships/image" Target="media/image3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chart" Target="charts/chart4.xml"/><Relationship Id="rId28" Type="http://schemas.openxmlformats.org/officeDocument/2006/relationships/chart" Target="charts/chart5.xml"/><Relationship Id="rId36" Type="http://schemas.openxmlformats.org/officeDocument/2006/relationships/image" Target="media/image14.png"/><Relationship Id="rId49" Type="http://schemas.openxmlformats.org/officeDocument/2006/relationships/image" Target="media/image27.svg"/><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s>
</file>

<file path=word/_rels/footer4.xml.rels><?xml version="1.0" encoding="UTF-8" standalone="yes"?>
<Relationships xmlns="http://schemas.openxmlformats.org/package/2006/relationships"><Relationship Id="rId1" Type="http://schemas.openxmlformats.org/officeDocument/2006/relationships/image" Target="media/image38.png"/></Relationships>
</file>

<file path=word/_rels/header5.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eg"/><Relationship Id="rId1" Type="http://schemas.openxmlformats.org/officeDocument/2006/relationships/image" Target="media/image35.jpg"/></Relationships>
</file>

<file path=word/charts/_rels/chart1.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Combined%20Data%20For%20Final%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Combined%20Data%20For%20Final%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Data%20-%20Jan%2017%20FP%20Education%20Event/SND_AMHSU_Jan17PostEventSurve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Combined%20Data%20For%20Final%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reichert2121.sharepoint.com/Doctors%20Q%20to%20Z/Shared%20Documents/Surrey%20North%20Delta/Shared%20Care/Adult%20MHSU/Data%20Collection/Combined%20Data%20For%20Final%20Repor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CA" sz="1200" b="1">
                <a:solidFill>
                  <a:schemeClr val="tx1"/>
                </a:solidFill>
              </a:rPr>
              <a:t>Figure</a:t>
            </a:r>
            <a:r>
              <a:rPr lang="en-CA" sz="1200" b="1" baseline="0">
                <a:solidFill>
                  <a:schemeClr val="tx1"/>
                </a:solidFill>
              </a:rPr>
              <a:t> 1. </a:t>
            </a:r>
            <a:r>
              <a:rPr lang="en-CA" sz="1200" baseline="0">
                <a:solidFill>
                  <a:schemeClr val="tx1"/>
                </a:solidFill>
              </a:rPr>
              <a:t>Respondents Satisfaction with the January 2022 FP CME Education Session (n=29)</a:t>
            </a:r>
            <a:endParaRPr lang="en-CA" sz="1200">
              <a:solidFill>
                <a:schemeClr val="tx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stacked"/>
        <c:varyColors val="0"/>
        <c:ser>
          <c:idx val="0"/>
          <c:order val="0"/>
          <c:tx>
            <c:strRef>
              <c:f>Satisfaction!$B$32</c:f>
              <c:strCache>
                <c:ptCount val="1"/>
                <c:pt idx="0">
                  <c:v>Strongly 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Satisfaction!$A$33:$A$35</c:f>
              <c:strCache>
                <c:ptCount val="3"/>
                <c:pt idx="0">
                  <c:v>Tonight’s event was well organized</c:v>
                </c:pt>
                <c:pt idx="1">
                  <c:v>Overall, tonight’s event was a valuable use of my time</c:v>
                </c:pt>
                <c:pt idx="2">
                  <c:v>The content of these presentations was relevant to my work</c:v>
                </c:pt>
              </c:strCache>
            </c:strRef>
          </c:cat>
          <c:val>
            <c:numRef>
              <c:f>Satisfaction!$B$33:$B$35</c:f>
              <c:numCache>
                <c:formatCode>0%</c:formatCode>
                <c:ptCount val="3"/>
                <c:pt idx="0">
                  <c:v>0.62</c:v>
                </c:pt>
                <c:pt idx="1">
                  <c:v>0.69</c:v>
                </c:pt>
                <c:pt idx="2">
                  <c:v>0.62</c:v>
                </c:pt>
              </c:numCache>
            </c:numRef>
          </c:val>
          <c:extLst>
            <c:ext xmlns:c16="http://schemas.microsoft.com/office/drawing/2014/chart" uri="{C3380CC4-5D6E-409C-BE32-E72D297353CC}">
              <c16:uniqueId val="{00000000-7965-44EE-BC4D-F9968F397194}"/>
            </c:ext>
          </c:extLst>
        </c:ser>
        <c:ser>
          <c:idx val="1"/>
          <c:order val="1"/>
          <c:tx>
            <c:strRef>
              <c:f>Satisfaction!$C$32</c:f>
              <c:strCache>
                <c:ptCount val="1"/>
                <c:pt idx="0">
                  <c:v>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Satisfaction!$A$33:$A$35</c:f>
              <c:strCache>
                <c:ptCount val="3"/>
                <c:pt idx="0">
                  <c:v>Tonight’s event was well organized</c:v>
                </c:pt>
                <c:pt idx="1">
                  <c:v>Overall, tonight’s event was a valuable use of my time</c:v>
                </c:pt>
                <c:pt idx="2">
                  <c:v>The content of these presentations was relevant to my work</c:v>
                </c:pt>
              </c:strCache>
            </c:strRef>
          </c:cat>
          <c:val>
            <c:numRef>
              <c:f>Satisfaction!$C$33:$C$35</c:f>
              <c:numCache>
                <c:formatCode>0%</c:formatCode>
                <c:ptCount val="3"/>
                <c:pt idx="0">
                  <c:v>0.34</c:v>
                </c:pt>
                <c:pt idx="1">
                  <c:v>0.28000000000000003</c:v>
                </c:pt>
                <c:pt idx="2">
                  <c:v>0.38</c:v>
                </c:pt>
              </c:numCache>
            </c:numRef>
          </c:val>
          <c:extLst>
            <c:ext xmlns:c16="http://schemas.microsoft.com/office/drawing/2014/chart" uri="{C3380CC4-5D6E-409C-BE32-E72D297353CC}">
              <c16:uniqueId val="{00000001-7965-44EE-BC4D-F9968F397194}"/>
            </c:ext>
          </c:extLst>
        </c:ser>
        <c:dLbls>
          <c:dLblPos val="ctr"/>
          <c:showLegendKey val="0"/>
          <c:showVal val="1"/>
          <c:showCatName val="0"/>
          <c:showSerName val="0"/>
          <c:showPercent val="0"/>
          <c:showBubbleSize val="0"/>
        </c:dLbls>
        <c:gapWidth val="150"/>
        <c:overlap val="100"/>
        <c:axId val="1121952504"/>
        <c:axId val="1121943976"/>
      </c:barChart>
      <c:catAx>
        <c:axId val="112195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943976"/>
        <c:crosses val="autoZero"/>
        <c:auto val="1"/>
        <c:lblAlgn val="ctr"/>
        <c:lblOffset val="100"/>
        <c:noMultiLvlLbl val="0"/>
      </c:catAx>
      <c:valAx>
        <c:axId val="1121943976"/>
        <c:scaling>
          <c:orientation val="minMax"/>
          <c:max val="1"/>
        </c:scaling>
        <c:delete val="1"/>
        <c:axPos val="l"/>
        <c:numFmt formatCode="0%" sourceLinked="1"/>
        <c:majorTickMark val="none"/>
        <c:minorTickMark val="none"/>
        <c:tickLblPos val="nextTo"/>
        <c:crossAx val="112195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mn-lt"/>
                <a:ea typeface="+mn-ea"/>
                <a:cs typeface="+mn-cs"/>
              </a:defRPr>
            </a:pPr>
            <a:r>
              <a:rPr lang="en-CA" sz="1200" b="1" i="0" baseline="0">
                <a:solidFill>
                  <a:sysClr val="windowText" lastClr="000000"/>
                </a:solidFill>
                <a:effectLst/>
              </a:rPr>
              <a:t>Figure 2. </a:t>
            </a:r>
            <a:r>
              <a:rPr lang="en-CA" sz="1200" b="0" i="0" baseline="0">
                <a:solidFill>
                  <a:sysClr val="windowText" lastClr="000000"/>
                </a:solidFill>
                <a:effectLst/>
              </a:rPr>
              <a:t>All participants indicated that they enjoyed the format of the presentation (i.e., use of videos with lecture-style presentation) for the session</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9644825507922619"/>
          <c:y val="0.36712962962962958"/>
          <c:w val="0.4818233498590454"/>
          <c:h val="0.58194444444444438"/>
        </c:manualLayout>
      </c:layout>
      <c:barChart>
        <c:barDir val="bar"/>
        <c:grouping val="clustered"/>
        <c:varyColors val="0"/>
        <c:ser>
          <c:idx val="0"/>
          <c:order val="0"/>
          <c:tx>
            <c:strRef>
              <c:f>Satisfaction!$B$3</c:f>
              <c:strCache>
                <c:ptCount val="1"/>
                <c:pt idx="0">
                  <c:v>Strongly Agree/ Agreee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Satisfaction!$A$4:$A$6</c:f>
              <c:strCache>
                <c:ptCount val="3"/>
                <c:pt idx="0">
                  <c:v>Management of OCD - Beyond the Basics
Oct 2022 (n=38)</c:v>
                </c:pt>
                <c:pt idx="1">
                  <c:v>Mental Health Medicaton Management During Pregnancy
Nov 2022 (n=43)</c:v>
                </c:pt>
                <c:pt idx="2">
                  <c:v>Sleep Disorders
Jan 2023 (n=10)</c:v>
                </c:pt>
              </c:strCache>
            </c:strRef>
          </c:cat>
          <c:val>
            <c:numRef>
              <c:f>Satisfaction!$B$4:$B$6</c:f>
              <c:numCache>
                <c:formatCode>0%</c:formatCode>
                <c:ptCount val="3"/>
                <c:pt idx="0">
                  <c:v>0.95</c:v>
                </c:pt>
                <c:pt idx="1">
                  <c:v>0.98</c:v>
                </c:pt>
                <c:pt idx="2">
                  <c:v>1</c:v>
                </c:pt>
              </c:numCache>
            </c:numRef>
          </c:val>
          <c:extLst>
            <c:ext xmlns:c16="http://schemas.microsoft.com/office/drawing/2014/chart" uri="{C3380CC4-5D6E-409C-BE32-E72D297353CC}">
              <c16:uniqueId val="{00000000-B87D-4533-BDC6-3AD4424F865B}"/>
            </c:ext>
          </c:extLst>
        </c:ser>
        <c:dLbls>
          <c:dLblPos val="ctr"/>
          <c:showLegendKey val="0"/>
          <c:showVal val="1"/>
          <c:showCatName val="0"/>
          <c:showSerName val="0"/>
          <c:showPercent val="0"/>
          <c:showBubbleSize val="0"/>
        </c:dLbls>
        <c:gapWidth val="70"/>
        <c:axId val="1104803200"/>
        <c:axId val="1104805168"/>
      </c:barChart>
      <c:catAx>
        <c:axId val="110480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04805168"/>
        <c:crosses val="autoZero"/>
        <c:auto val="1"/>
        <c:lblAlgn val="ctr"/>
        <c:lblOffset val="100"/>
        <c:noMultiLvlLbl val="0"/>
      </c:catAx>
      <c:valAx>
        <c:axId val="1104805168"/>
        <c:scaling>
          <c:orientation val="minMax"/>
          <c:max val="1"/>
          <c:min val="0"/>
        </c:scaling>
        <c:delete val="1"/>
        <c:axPos val="b"/>
        <c:numFmt formatCode="0%" sourceLinked="1"/>
        <c:majorTickMark val="none"/>
        <c:minorTickMark val="none"/>
        <c:tickLblPos val="nextTo"/>
        <c:crossAx val="1104803200"/>
        <c:crosses val="autoZero"/>
        <c:crossBetween val="between"/>
      </c:valAx>
      <c:spPr>
        <a:noFill/>
        <a:ln>
          <a:noFill/>
        </a:ln>
        <a:effectLst/>
      </c:spPr>
    </c:plotArea>
    <c:legend>
      <c:legendPos val="r"/>
      <c:layout>
        <c:manualLayout>
          <c:xMode val="edge"/>
          <c:yMode val="edge"/>
          <c:x val="0.42490475357247021"/>
          <c:y val="0.24403907844852726"/>
          <c:w val="0.2009775827201927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i="0" baseline="0">
                <a:solidFill>
                  <a:sysClr val="windowText" lastClr="000000"/>
                </a:solidFill>
                <a:effectLst/>
              </a:rPr>
              <a:t>Figure 3</a:t>
            </a:r>
            <a:r>
              <a:rPr lang="en-CA" sz="1200" b="0" i="0" baseline="0">
                <a:solidFill>
                  <a:sysClr val="windowText" lastClr="000000"/>
                </a:solidFill>
                <a:effectLst/>
              </a:rPr>
              <a:t>. </a:t>
            </a:r>
            <a:r>
              <a:rPr lang="en-GB" sz="1200" b="0" i="0" baseline="0">
                <a:solidFill>
                  <a:sysClr val="windowText" lastClr="000000"/>
                </a:solidFill>
                <a:effectLst/>
              </a:rPr>
              <a:t>FP learnings regarding the patient journey using adult mental health services in SND following the January 2022 learning and engagement session (n=29)</a:t>
            </a:r>
          </a:p>
          <a:p>
            <a:pPr>
              <a:defRPr sz="1200">
                <a:solidFill>
                  <a:sysClr val="windowText" lastClr="000000"/>
                </a:solidFill>
              </a:defRPr>
            </a:pPr>
            <a:endParaRPr lang="en-CA"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9869525345476395"/>
          <c:y val="0.37295373665480425"/>
          <c:w val="0.47921639313158143"/>
          <c:h val="0.60865898880077718"/>
        </c:manualLayout>
      </c:layout>
      <c:barChart>
        <c:barDir val="bar"/>
        <c:grouping val="stacked"/>
        <c:varyColors val="0"/>
        <c:ser>
          <c:idx val="0"/>
          <c:order val="0"/>
          <c:tx>
            <c:strRef>
              <c:f>'Jan 2022'!$D$2</c:f>
              <c:strCache>
                <c:ptCount val="1"/>
                <c:pt idx="0">
                  <c:v>Strongly Agree/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'Jan 2022'!$A$3:$A$5</c:f>
              <c:strCache>
                <c:ptCount val="3"/>
                <c:pt idx="0">
                  <c:v>I understand what is expected of me as a primary care provider after patients are discharged from adult mental health services and programs</c:v>
                </c:pt>
                <c:pt idx="1">
                  <c:v>I am more knowledgeable about the patient journey after being discharged from adult mental health services and programs in SND</c:v>
                </c:pt>
                <c:pt idx="2">
                  <c:v>I am more knowledgeable about the patient journey using adult mental health services and programs in SND</c:v>
                </c:pt>
              </c:strCache>
            </c:strRef>
          </c:cat>
          <c:val>
            <c:numRef>
              <c:f>'Jan 2022'!$D$3:$D$5</c:f>
              <c:numCache>
                <c:formatCode>0%</c:formatCode>
                <c:ptCount val="3"/>
                <c:pt idx="0">
                  <c:v>0.86</c:v>
                </c:pt>
                <c:pt idx="1">
                  <c:v>0.92999999999999994</c:v>
                </c:pt>
                <c:pt idx="2">
                  <c:v>1</c:v>
                </c:pt>
              </c:numCache>
            </c:numRef>
          </c:val>
          <c:extLst>
            <c:ext xmlns:c16="http://schemas.microsoft.com/office/drawing/2014/chart" uri="{C3380CC4-5D6E-409C-BE32-E72D297353CC}">
              <c16:uniqueId val="{00000000-38B9-46EF-B499-13DF7D9896C2}"/>
            </c:ext>
          </c:extLst>
        </c:ser>
        <c:dLbls>
          <c:dLblPos val="ctr"/>
          <c:showLegendKey val="0"/>
          <c:showVal val="1"/>
          <c:showCatName val="0"/>
          <c:showSerName val="0"/>
          <c:showPercent val="0"/>
          <c:showBubbleSize val="0"/>
        </c:dLbls>
        <c:gapWidth val="70"/>
        <c:overlap val="100"/>
        <c:axId val="1197523528"/>
        <c:axId val="1197527792"/>
      </c:barChart>
      <c:catAx>
        <c:axId val="119752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197527792"/>
        <c:crosses val="autoZero"/>
        <c:auto val="1"/>
        <c:lblAlgn val="ctr"/>
        <c:lblOffset val="100"/>
        <c:noMultiLvlLbl val="0"/>
      </c:catAx>
      <c:valAx>
        <c:axId val="1197527792"/>
        <c:scaling>
          <c:orientation val="minMax"/>
          <c:max val="1"/>
          <c:min val="0"/>
        </c:scaling>
        <c:delete val="1"/>
        <c:axPos val="b"/>
        <c:numFmt formatCode="0%" sourceLinked="1"/>
        <c:majorTickMark val="none"/>
        <c:minorTickMark val="none"/>
        <c:tickLblPos val="nextTo"/>
        <c:crossAx val="1197523528"/>
        <c:crosses val="autoZero"/>
        <c:crossBetween val="between"/>
      </c:valAx>
      <c:spPr>
        <a:noFill/>
        <a:ln>
          <a:noFill/>
        </a:ln>
        <a:effectLst/>
      </c:spPr>
    </c:plotArea>
    <c:legend>
      <c:legendPos val="b"/>
      <c:layout>
        <c:manualLayout>
          <c:xMode val="edge"/>
          <c:yMode val="edge"/>
          <c:x val="0.35863564494197264"/>
          <c:y val="0.29791240507747918"/>
          <c:w val="0.30220647419072616"/>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CA" sz="1200" b="1" i="0" baseline="0">
                <a:solidFill>
                  <a:schemeClr val="tx1"/>
                </a:solidFill>
                <a:effectLst/>
              </a:rPr>
              <a:t>Figure 4. </a:t>
            </a:r>
            <a:r>
              <a:rPr lang="en-CA" sz="1200" b="0" i="0" baseline="0">
                <a:solidFill>
                  <a:schemeClr val="tx1"/>
                </a:solidFill>
                <a:effectLst/>
              </a:rPr>
              <a:t>Average physician confidence navigating resources for various mental health concerns before and after the January 2022 learning and engagement session</a:t>
            </a:r>
          </a:p>
        </c:rich>
      </c:tx>
      <c:layout>
        <c:manualLayout>
          <c:xMode val="edge"/>
          <c:yMode val="edge"/>
          <c:x val="0.13041505139351112"/>
          <c:y val="4.3601482450403312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3.9649461366497114E-2"/>
          <c:y val="0.39496240935984694"/>
          <c:w val="0.94607843137254899"/>
          <c:h val="0.42867754811898506"/>
        </c:manualLayout>
      </c:layout>
      <c:barChart>
        <c:barDir val="col"/>
        <c:grouping val="clustered"/>
        <c:varyColors val="0"/>
        <c:ser>
          <c:idx val="0"/>
          <c:order val="0"/>
          <c:tx>
            <c:strRef>
              <c:f>'Question 3'!$E$3</c:f>
              <c:strCache>
                <c:ptCount val="1"/>
                <c:pt idx="0">
                  <c:v>Pre-Session Average (n=24)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3'!$D$4:$D$9</c:f>
              <c:strCache>
                <c:ptCount val="6"/>
                <c:pt idx="0">
                  <c:v>Depression</c:v>
                </c:pt>
                <c:pt idx="1">
                  <c:v>Generalized Anxiety Disorder/ Panic Disorder</c:v>
                </c:pt>
                <c:pt idx="2">
                  <c:v>Personality Disorder</c:v>
                </c:pt>
                <c:pt idx="3">
                  <c:v>Bipolar Disorder</c:v>
                </c:pt>
                <c:pt idx="4">
                  <c:v>Schizophrenia</c:v>
                </c:pt>
                <c:pt idx="5">
                  <c:v>ADHD</c:v>
                </c:pt>
              </c:strCache>
            </c:strRef>
          </c:cat>
          <c:val>
            <c:numRef>
              <c:f>'Question 3'!$E$4:$E$9</c:f>
              <c:numCache>
                <c:formatCode>General</c:formatCode>
                <c:ptCount val="6"/>
                <c:pt idx="0">
                  <c:v>3.7</c:v>
                </c:pt>
                <c:pt idx="1">
                  <c:v>3.8</c:v>
                </c:pt>
                <c:pt idx="2">
                  <c:v>2.7</c:v>
                </c:pt>
                <c:pt idx="3">
                  <c:v>3.3</c:v>
                </c:pt>
                <c:pt idx="4">
                  <c:v>3.5</c:v>
                </c:pt>
              </c:numCache>
            </c:numRef>
          </c:val>
          <c:extLst>
            <c:ext xmlns:c16="http://schemas.microsoft.com/office/drawing/2014/chart" uri="{C3380CC4-5D6E-409C-BE32-E72D297353CC}">
              <c16:uniqueId val="{00000000-0C76-4525-BE44-F8F63AAACDD3}"/>
            </c:ext>
          </c:extLst>
        </c:ser>
        <c:ser>
          <c:idx val="1"/>
          <c:order val="1"/>
          <c:tx>
            <c:strRef>
              <c:f>'Question 3'!$F$3</c:f>
              <c:strCache>
                <c:ptCount val="1"/>
                <c:pt idx="0">
                  <c:v>Post-Session Average (n=29)</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3'!$D$4:$D$9</c:f>
              <c:strCache>
                <c:ptCount val="6"/>
                <c:pt idx="0">
                  <c:v>Depression</c:v>
                </c:pt>
                <c:pt idx="1">
                  <c:v>Generalized Anxiety Disorder/ Panic Disorder</c:v>
                </c:pt>
                <c:pt idx="2">
                  <c:v>Personality Disorder</c:v>
                </c:pt>
                <c:pt idx="3">
                  <c:v>Bipolar Disorder</c:v>
                </c:pt>
                <c:pt idx="4">
                  <c:v>Schizophrenia</c:v>
                </c:pt>
                <c:pt idx="5">
                  <c:v>ADHD</c:v>
                </c:pt>
              </c:strCache>
            </c:strRef>
          </c:cat>
          <c:val>
            <c:numRef>
              <c:f>'Question 3'!$F$4:$F$9</c:f>
              <c:numCache>
                <c:formatCode>General</c:formatCode>
                <c:ptCount val="6"/>
                <c:pt idx="0">
                  <c:v>4.3</c:v>
                </c:pt>
                <c:pt idx="1">
                  <c:v>4.2</c:v>
                </c:pt>
                <c:pt idx="2">
                  <c:v>3.7</c:v>
                </c:pt>
                <c:pt idx="3">
                  <c:v>4</c:v>
                </c:pt>
                <c:pt idx="4">
                  <c:v>4</c:v>
                </c:pt>
                <c:pt idx="5">
                  <c:v>3.5</c:v>
                </c:pt>
              </c:numCache>
            </c:numRef>
          </c:val>
          <c:extLst>
            <c:ext xmlns:c16="http://schemas.microsoft.com/office/drawing/2014/chart" uri="{C3380CC4-5D6E-409C-BE32-E72D297353CC}">
              <c16:uniqueId val="{00000001-0C76-4525-BE44-F8F63AAACDD3}"/>
            </c:ext>
          </c:extLst>
        </c:ser>
        <c:dLbls>
          <c:dLblPos val="outEnd"/>
          <c:showLegendKey val="0"/>
          <c:showVal val="1"/>
          <c:showCatName val="0"/>
          <c:showSerName val="0"/>
          <c:showPercent val="0"/>
          <c:showBubbleSize val="0"/>
        </c:dLbls>
        <c:gapWidth val="219"/>
        <c:overlap val="-27"/>
        <c:axId val="602523312"/>
        <c:axId val="602556768"/>
      </c:barChart>
      <c:catAx>
        <c:axId val="60252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2556768"/>
        <c:crosses val="autoZero"/>
        <c:auto val="1"/>
        <c:lblAlgn val="ctr"/>
        <c:lblOffset val="100"/>
        <c:noMultiLvlLbl val="0"/>
      </c:catAx>
      <c:valAx>
        <c:axId val="602556768"/>
        <c:scaling>
          <c:orientation val="minMax"/>
        </c:scaling>
        <c:delete val="1"/>
        <c:axPos val="l"/>
        <c:numFmt formatCode="General" sourceLinked="1"/>
        <c:majorTickMark val="none"/>
        <c:minorTickMark val="none"/>
        <c:tickLblPos val="nextTo"/>
        <c:crossAx val="602523312"/>
        <c:crosses val="autoZero"/>
        <c:crossBetween val="between"/>
      </c:valAx>
      <c:spPr>
        <a:noFill/>
        <a:ln>
          <a:noFill/>
        </a:ln>
        <a:effectLst/>
      </c:spPr>
    </c:plotArea>
    <c:legend>
      <c:legendPos val="b"/>
      <c:layout>
        <c:manualLayout>
          <c:xMode val="edge"/>
          <c:yMode val="edge"/>
          <c:x val="0.19141585365369421"/>
          <c:y val="0.25900891294838146"/>
          <c:w val="0.64740292573722402"/>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i="0" baseline="0">
                <a:solidFill>
                  <a:sysClr val="windowText" lastClr="000000"/>
                </a:solidFill>
                <a:effectLst/>
              </a:rPr>
              <a:t>Figure 5. </a:t>
            </a:r>
            <a:r>
              <a:rPr lang="en-CA" sz="1200" b="0" i="0" baseline="0">
                <a:solidFill>
                  <a:sysClr val="windowText" lastClr="000000"/>
                </a:solidFill>
                <a:effectLst/>
              </a:rPr>
              <a:t>FPs, community psychiatrists, addiction medicine specialists, mental health and substance use professionals (FH MHSU team) knowledge of miedcation management and confidence in supporting patients dealing with mental health concerns following the</a:t>
            </a:r>
            <a:endParaRPr lang="en-CA" sz="1200" b="1" i="0" baseline="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50251484189476314"/>
          <c:y val="0.21608705161854769"/>
          <c:w val="0.47565976127984"/>
          <c:h val="0.74747514515231051"/>
        </c:manualLayout>
      </c:layout>
      <c:barChart>
        <c:barDir val="bar"/>
        <c:grouping val="stacked"/>
        <c:varyColors val="0"/>
        <c:ser>
          <c:idx val="0"/>
          <c:order val="0"/>
          <c:tx>
            <c:strRef>
              <c:f>Sheet4!$D$2</c:f>
              <c:strCache>
                <c:ptCount val="1"/>
                <c:pt idx="0">
                  <c:v>Strongly Agree/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Sheet4!$A$3:$A$9</c:f>
              <c:strCache>
                <c:ptCount val="7"/>
                <c:pt idx="0">
                  <c:v>I feel confident in my understanding about recent advances in the treatment of my patients with OCD (n=38)</c:v>
                </c:pt>
                <c:pt idx="1">
                  <c:v>I feel like I learned new information about how to manage my patients with
OCD(n=38)</c:v>
                </c:pt>
                <c:pt idx="2">
                  <c:v>I feel more confident in my ability to manage the psychiatric medications of my patient when she becomes pregnant (n=43)</c:v>
                </c:pt>
                <c:pt idx="3">
                  <c:v>I gained a better understanding of the prescribing principles for initiating common antidepressants in pregnancy &amp; the postnatal period  (n=43)</c:v>
                </c:pt>
                <c:pt idx="4">
                  <c:v>I gained a better understanding of the
prescribing principles for initiating common antidepressants in pregnancy &amp; the postnatal period  (n=43)</c:v>
                </c:pt>
                <c:pt idx="5">
                  <c:v>I feel confident in my ability to treat and manage my insomnia patients (n=10)</c:v>
                </c:pt>
                <c:pt idx="6">
                  <c:v>I have gained a better understanding of the effects that different anti-depressant and medications have on sleep (n=10)</c:v>
                </c:pt>
              </c:strCache>
            </c:strRef>
          </c:cat>
          <c:val>
            <c:numRef>
              <c:f>Sheet4!$D$3:$D$9</c:f>
              <c:numCache>
                <c:formatCode>0%</c:formatCode>
                <c:ptCount val="7"/>
                <c:pt idx="0">
                  <c:v>1</c:v>
                </c:pt>
                <c:pt idx="1">
                  <c:v>1</c:v>
                </c:pt>
                <c:pt idx="2">
                  <c:v>0.98</c:v>
                </c:pt>
                <c:pt idx="3">
                  <c:v>1</c:v>
                </c:pt>
                <c:pt idx="4">
                  <c:v>1</c:v>
                </c:pt>
                <c:pt idx="5">
                  <c:v>1</c:v>
                </c:pt>
                <c:pt idx="6">
                  <c:v>1</c:v>
                </c:pt>
              </c:numCache>
            </c:numRef>
          </c:val>
          <c:extLst>
            <c:ext xmlns:c16="http://schemas.microsoft.com/office/drawing/2014/chart" uri="{C3380CC4-5D6E-409C-BE32-E72D297353CC}">
              <c16:uniqueId val="{00000000-BCA2-4161-B748-6607591D64B4}"/>
            </c:ext>
          </c:extLst>
        </c:ser>
        <c:dLbls>
          <c:dLblPos val="ctr"/>
          <c:showLegendKey val="0"/>
          <c:showVal val="1"/>
          <c:showCatName val="0"/>
          <c:showSerName val="0"/>
          <c:showPercent val="0"/>
          <c:showBubbleSize val="0"/>
        </c:dLbls>
        <c:gapWidth val="70"/>
        <c:overlap val="100"/>
        <c:axId val="812462592"/>
        <c:axId val="812463576"/>
      </c:barChart>
      <c:catAx>
        <c:axId val="812462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12463576"/>
        <c:crosses val="autoZero"/>
        <c:auto val="1"/>
        <c:lblAlgn val="ctr"/>
        <c:lblOffset val="100"/>
        <c:noMultiLvlLbl val="0"/>
      </c:catAx>
      <c:valAx>
        <c:axId val="812463576"/>
        <c:scaling>
          <c:orientation val="minMax"/>
          <c:max val="1"/>
          <c:min val="0"/>
        </c:scaling>
        <c:delete val="1"/>
        <c:axPos val="b"/>
        <c:numFmt formatCode="0%" sourceLinked="1"/>
        <c:majorTickMark val="none"/>
        <c:minorTickMark val="none"/>
        <c:tickLblPos val="nextTo"/>
        <c:crossAx val="812462592"/>
        <c:crosses val="autoZero"/>
        <c:crossBetween val="between"/>
      </c:valAx>
      <c:spPr>
        <a:noFill/>
        <a:ln>
          <a:noFill/>
        </a:ln>
        <a:effectLst/>
      </c:spPr>
    </c:plotArea>
    <c:legend>
      <c:legendPos val="b"/>
      <c:layout>
        <c:manualLayout>
          <c:xMode val="edge"/>
          <c:yMode val="edge"/>
          <c:x val="0.36539870016247972"/>
          <c:y val="0.17273622047244092"/>
          <c:w val="0.24539291963504561"/>
          <c:h val="4.62774494838816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CA" sz="1200" b="1" i="0" u="none" strike="noStrike" baseline="0">
                <a:solidFill>
                  <a:sysClr val="windowText" lastClr="000000"/>
                </a:solidFill>
                <a:effectLst/>
              </a:rPr>
              <a:t>Figure 6. </a:t>
            </a:r>
            <a:r>
              <a:rPr lang="en-CA" sz="1200" b="0" i="0" u="none" strike="noStrike" baseline="0">
                <a:solidFill>
                  <a:sysClr val="windowText" lastClr="000000"/>
                </a:solidFill>
                <a:effectLst/>
              </a:rPr>
              <a:t>Attendees learnings following the Feb 2022 MOA learning and engagement session (n=47)</a:t>
            </a:r>
            <a:endParaRPr lang="en-CA"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8981594565468234"/>
          <c:y val="0.31693522309711286"/>
          <c:w val="0.47959664024515475"/>
          <c:h val="0.62345784776902891"/>
        </c:manualLayout>
      </c:layout>
      <c:barChart>
        <c:barDir val="bar"/>
        <c:grouping val="stacked"/>
        <c:varyColors val="0"/>
        <c:ser>
          <c:idx val="0"/>
          <c:order val="0"/>
          <c:tx>
            <c:strRef>
              <c:f>MOAs!$D$3</c:f>
              <c:strCache>
                <c:ptCount val="1"/>
                <c:pt idx="0">
                  <c:v>Strongly Agree/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MOAs!$A$4:$A$6</c:f>
              <c:strCache>
                <c:ptCount val="3"/>
                <c:pt idx="0">
                  <c:v>I understand how to support family physician(s) I work with, with the discharge process of adult mental health patients</c:v>
                </c:pt>
                <c:pt idx="1">
                  <c:v>I understand how to support family physicians(s) I work with, with the referral process of adult mental health patients</c:v>
                </c:pt>
                <c:pt idx="2">
                  <c:v>I understand how I can provide family physician(s) I work with, with administrative support regarding their care for adult mental health patients</c:v>
                </c:pt>
              </c:strCache>
            </c:strRef>
          </c:cat>
          <c:val>
            <c:numRef>
              <c:f>MOAs!$D$4:$D$6</c:f>
              <c:numCache>
                <c:formatCode>0%</c:formatCode>
                <c:ptCount val="3"/>
                <c:pt idx="0">
                  <c:v>0.96</c:v>
                </c:pt>
                <c:pt idx="1">
                  <c:v>0.98</c:v>
                </c:pt>
                <c:pt idx="2">
                  <c:v>1</c:v>
                </c:pt>
              </c:numCache>
            </c:numRef>
          </c:val>
          <c:extLst>
            <c:ext xmlns:c16="http://schemas.microsoft.com/office/drawing/2014/chart" uri="{C3380CC4-5D6E-409C-BE32-E72D297353CC}">
              <c16:uniqueId val="{00000000-7F90-4942-AFF9-2A310C8CE233}"/>
            </c:ext>
          </c:extLst>
        </c:ser>
        <c:dLbls>
          <c:dLblPos val="ctr"/>
          <c:showLegendKey val="0"/>
          <c:showVal val="1"/>
          <c:showCatName val="0"/>
          <c:showSerName val="0"/>
          <c:showPercent val="0"/>
          <c:showBubbleSize val="0"/>
        </c:dLbls>
        <c:gapWidth val="70"/>
        <c:overlap val="100"/>
        <c:axId val="2039030312"/>
        <c:axId val="2039025392"/>
      </c:barChart>
      <c:catAx>
        <c:axId val="2039030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39025392"/>
        <c:crosses val="autoZero"/>
        <c:auto val="1"/>
        <c:lblAlgn val="ctr"/>
        <c:lblOffset val="100"/>
        <c:noMultiLvlLbl val="0"/>
      </c:catAx>
      <c:valAx>
        <c:axId val="2039025392"/>
        <c:scaling>
          <c:orientation val="minMax"/>
          <c:max val="1"/>
        </c:scaling>
        <c:delete val="1"/>
        <c:axPos val="b"/>
        <c:numFmt formatCode="0%" sourceLinked="1"/>
        <c:majorTickMark val="none"/>
        <c:minorTickMark val="none"/>
        <c:tickLblPos val="nextTo"/>
        <c:crossAx val="2039030312"/>
        <c:crosses val="autoZero"/>
        <c:crossBetween val="between"/>
      </c:valAx>
      <c:spPr>
        <a:noFill/>
        <a:ln>
          <a:noFill/>
        </a:ln>
        <a:effectLst/>
      </c:spPr>
    </c:plotArea>
    <c:legend>
      <c:legendPos val="b"/>
      <c:layout>
        <c:manualLayout>
          <c:xMode val="edge"/>
          <c:yMode val="edge"/>
          <c:x val="0.33615193297344381"/>
          <c:y val="0.2185213648293963"/>
          <c:w val="0.3171249232030387"/>
          <c:h val="7.812554680664918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0.85628</cdr:x>
      <cdr:y>0.76525</cdr:y>
    </cdr:from>
    <cdr:to>
      <cdr:x>0.95008</cdr:x>
      <cdr:y>0.82203</cdr:y>
    </cdr:to>
    <cdr:sp macro="" textlink="">
      <cdr:nvSpPr>
        <cdr:cNvPr id="2" name="Text Box 2"/>
        <cdr:cNvSpPr txBox="1">
          <a:spLocks xmlns:a="http://schemas.openxmlformats.org/drawingml/2006/main" noChangeArrowheads="1"/>
        </cdr:cNvSpPr>
      </cdr:nvSpPr>
      <cdr:spPr bwMode="auto">
        <a:xfrm xmlns:a="http://schemas.openxmlformats.org/drawingml/2006/main">
          <a:off x="5391150" y="2580295"/>
          <a:ext cx="590549" cy="1914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CA" sz="1200">
              <a:effectLst/>
              <a:latin typeface="Calibri" panose="020F0502020204030204" pitchFamily="34" charset="0"/>
              <a:ea typeface="Calibri" panose="020F0502020204030204" pitchFamily="34" charset="0"/>
              <a:cs typeface="Arial" panose="020B0604020202020204" pitchFamily="34" charset="0"/>
            </a:rPr>
            <a:t>***</a:t>
          </a:r>
        </a:p>
      </cdr:txBody>
    </cdr:sp>
  </cdr:relSizeAnchor>
  <cdr:relSizeAnchor xmlns:cdr="http://schemas.openxmlformats.org/drawingml/2006/chartDrawing">
    <cdr:from>
      <cdr:x>0.12052</cdr:x>
      <cdr:y>0.33952</cdr:y>
    </cdr:from>
    <cdr:to>
      <cdr:x>0.18306</cdr:x>
      <cdr:y>0.38414</cdr:y>
    </cdr:to>
    <cdr:sp macro="" textlink="">
      <cdr:nvSpPr>
        <cdr:cNvPr id="3" name="Text Box 2"/>
        <cdr:cNvSpPr txBox="1">
          <a:spLocks xmlns:a="http://schemas.openxmlformats.org/drawingml/2006/main" noChangeArrowheads="1"/>
        </cdr:cNvSpPr>
      </cdr:nvSpPr>
      <cdr:spPr bwMode="auto">
        <a:xfrm xmlns:a="http://schemas.openxmlformats.org/drawingml/2006/main">
          <a:off x="758807" y="1144797"/>
          <a:ext cx="393718" cy="150453"/>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CA" sz="1200">
              <a:effectLst/>
              <a:latin typeface="Calibri" panose="020F0502020204030204" pitchFamily="34" charset="0"/>
              <a:ea typeface="Calibri" panose="020F0502020204030204" pitchFamily="34" charset="0"/>
              <a:cs typeface="Arial" panose="020B0604020202020204" pitchFamily="34" charset="0"/>
            </a:rPr>
            <a:t>*</a:t>
          </a:r>
        </a:p>
      </cdr:txBody>
    </cdr:sp>
  </cdr:relSizeAnchor>
  <cdr:relSizeAnchor xmlns:cdr="http://schemas.openxmlformats.org/drawingml/2006/chartDrawing">
    <cdr:from>
      <cdr:x>0.22592</cdr:x>
      <cdr:y>0.38766</cdr:y>
    </cdr:from>
    <cdr:to>
      <cdr:x>0.31972</cdr:x>
      <cdr:y>0.44444</cdr:y>
    </cdr:to>
    <cdr:sp macro="" textlink="">
      <cdr:nvSpPr>
        <cdr:cNvPr id="4" name="Text Box 2"/>
        <cdr:cNvSpPr txBox="1">
          <a:spLocks xmlns:a="http://schemas.openxmlformats.org/drawingml/2006/main" noChangeArrowheads="1"/>
        </cdr:cNvSpPr>
      </cdr:nvSpPr>
      <cdr:spPr bwMode="auto">
        <a:xfrm xmlns:a="http://schemas.openxmlformats.org/drawingml/2006/main">
          <a:off x="1422400" y="1307120"/>
          <a:ext cx="590549" cy="1914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CA" sz="1200">
              <a:effectLst/>
              <a:latin typeface="Calibri" panose="020F0502020204030204" pitchFamily="34" charset="0"/>
              <a:ea typeface="Calibri" panose="020F0502020204030204" pitchFamily="34" charset="0"/>
              <a:cs typeface="Arial" panose="020B0604020202020204" pitchFamily="34" charset="0"/>
            </a:rPr>
            <a:t>**</a:t>
          </a:r>
        </a:p>
      </cdr:txBody>
    </cdr:sp>
  </cdr:relSizeAnchor>
  <cdr:relSizeAnchor xmlns:cdr="http://schemas.openxmlformats.org/drawingml/2006/chartDrawing">
    <cdr:from>
      <cdr:x>0.38376</cdr:x>
      <cdr:y>0.48182</cdr:y>
    </cdr:from>
    <cdr:to>
      <cdr:x>0.47756</cdr:x>
      <cdr:y>0.53861</cdr:y>
    </cdr:to>
    <cdr:sp macro="" textlink="">
      <cdr:nvSpPr>
        <cdr:cNvPr id="5" name="Text Box 2"/>
        <cdr:cNvSpPr txBox="1">
          <a:spLocks xmlns:a="http://schemas.openxmlformats.org/drawingml/2006/main" noChangeArrowheads="1"/>
        </cdr:cNvSpPr>
      </cdr:nvSpPr>
      <cdr:spPr bwMode="auto">
        <a:xfrm xmlns:a="http://schemas.openxmlformats.org/drawingml/2006/main">
          <a:off x="2416175" y="1624620"/>
          <a:ext cx="590549" cy="1914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en-CA" sz="1200">
              <a:effectLst/>
              <a:latin typeface="Calibri" panose="020F0502020204030204" pitchFamily="34" charset="0"/>
              <a:ea typeface="Calibri" panose="020F0502020204030204" pitchFamily="34" charset="0"/>
              <a:cs typeface="Arial" panose="020B0604020202020204" pitchFamily="34" charset="0"/>
            </a:rPr>
            <a:t>**</a:t>
          </a:r>
        </a:p>
      </cdr:txBody>
    </cdr:sp>
  </cdr:relSizeAnchor>
</c:userShapes>
</file>

<file path=word/theme/theme1.xml><?xml version="1.0" encoding="utf-8"?>
<a:theme xmlns:a="http://schemas.openxmlformats.org/drawingml/2006/main" name="Office Theme">
  <a:themeElements>
    <a:clrScheme name="DivisionTheme">
      <a:dk1>
        <a:sysClr val="windowText" lastClr="000000"/>
      </a:dk1>
      <a:lt1>
        <a:sysClr val="window" lastClr="FFFFFF"/>
      </a:lt1>
      <a:dk2>
        <a:srgbClr val="44546A"/>
      </a:dk2>
      <a:lt2>
        <a:srgbClr val="E7E6E6"/>
      </a:lt2>
      <a:accent1>
        <a:srgbClr val="006D8A"/>
      </a:accent1>
      <a:accent2>
        <a:srgbClr val="00909E"/>
      </a:accent2>
      <a:accent3>
        <a:srgbClr val="CCDDE7"/>
      </a:accent3>
      <a:accent4>
        <a:srgbClr val="939598"/>
      </a:accent4>
      <a:accent5>
        <a:srgbClr val="F3912C"/>
      </a:accent5>
      <a:accent6>
        <a:srgbClr val="C55A1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F28D5D509CC43AA3DB8B0F9A18F6D" ma:contentTypeVersion="17" ma:contentTypeDescription="Create a new document." ma:contentTypeScope="" ma:versionID="bed458ed39ce17fd56fe30f70bc69b13">
  <xsd:schema xmlns:xsd="http://www.w3.org/2001/XMLSchema" xmlns:xs="http://www.w3.org/2001/XMLSchema" xmlns:p="http://schemas.microsoft.com/office/2006/metadata/properties" xmlns:ns2="5233b800-6121-49b7-93d3-39d648565aeb" xmlns:ns3="e19acf90-ae23-49dd-9994-2eae186b0bc2" targetNamespace="http://schemas.microsoft.com/office/2006/metadata/properties" ma:root="true" ma:fieldsID="ab65da16676bbfcc722b7df039e5814c" ns2:_="" ns3:_="">
    <xsd:import namespace="5233b800-6121-49b7-93d3-39d648565aeb"/>
    <xsd:import namespace="e19acf90-ae23-49dd-9994-2eae186b0b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3b800-6121-49b7-93d3-39d648565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52831c-376b-47e6-ab7c-26234f4da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acf90-ae23-49dd-9994-2eae186b0b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c099f9-670d-40a4-90c4-2d3eb3e8145c}" ma:internalName="TaxCatchAll" ma:showField="CatchAllData" ma:web="e19acf90-ae23-49dd-9994-2eae186b0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9acf90-ae23-49dd-9994-2eae186b0bc2">
      <UserInfo>
        <DisplayName>Allison Cano</DisplayName>
        <AccountId>1066</AccountId>
        <AccountType/>
      </UserInfo>
      <UserInfo>
        <DisplayName>Kevin Lu</DisplayName>
        <AccountId>79</AccountId>
        <AccountType/>
      </UserInfo>
      <UserInfo>
        <DisplayName>Stephen Reichert</DisplayName>
        <AccountId>11</AccountId>
        <AccountType/>
      </UserInfo>
      <UserInfo>
        <DisplayName>Katherine Coatta</DisplayName>
        <AccountId>15</AccountId>
        <AccountType/>
      </UserInfo>
      <UserInfo>
        <DisplayName>Dragana  Misita</DisplayName>
        <AccountId>1647</AccountId>
        <AccountType/>
      </UserInfo>
    </SharedWithUsers>
    <lcf76f155ced4ddcb4097134ff3c332f xmlns="5233b800-6121-49b7-93d3-39d648565aeb">
      <Terms xmlns="http://schemas.microsoft.com/office/infopath/2007/PartnerControls"/>
    </lcf76f155ced4ddcb4097134ff3c332f>
    <TaxCatchAll xmlns="e19acf90-ae23-49dd-9994-2eae186b0bc2" xsi:nil="true"/>
  </documentManagement>
</p:properties>
</file>

<file path=customXml/itemProps1.xml><?xml version="1.0" encoding="utf-8"?>
<ds:datastoreItem xmlns:ds="http://schemas.openxmlformats.org/officeDocument/2006/customXml" ds:itemID="{A97A7D17-3BDB-4805-8E02-F8E915019B94}">
  <ds:schemaRefs>
    <ds:schemaRef ds:uri="http://schemas.openxmlformats.org/officeDocument/2006/bibliography"/>
  </ds:schemaRefs>
</ds:datastoreItem>
</file>

<file path=customXml/itemProps2.xml><?xml version="1.0" encoding="utf-8"?>
<ds:datastoreItem xmlns:ds="http://schemas.openxmlformats.org/officeDocument/2006/customXml" ds:itemID="{C2132536-7C04-4B4B-B6F6-9796B967B6FB}">
  <ds:schemaRefs>
    <ds:schemaRef ds:uri="http://schemas.microsoft.com/sharepoint/v3/contenttype/forms"/>
  </ds:schemaRefs>
</ds:datastoreItem>
</file>

<file path=customXml/itemProps3.xml><?xml version="1.0" encoding="utf-8"?>
<ds:datastoreItem xmlns:ds="http://schemas.openxmlformats.org/officeDocument/2006/customXml" ds:itemID="{A83E632E-DCB4-42FE-A637-D457FEB41D19}"/>
</file>

<file path=customXml/itemProps4.xml><?xml version="1.0" encoding="utf-8"?>
<ds:datastoreItem xmlns:ds="http://schemas.openxmlformats.org/officeDocument/2006/customXml" ds:itemID="{B184F5CC-2E65-4FAE-8D02-808D18866F8A}">
  <ds:schemaRefs>
    <ds:schemaRef ds:uri="http://schemas.microsoft.com/office/2006/metadata/properties"/>
    <ds:schemaRef ds:uri="http://schemas.microsoft.com/office/infopath/2007/PartnerControls"/>
    <ds:schemaRef ds:uri="1a2e5126-bedf-4789-a73b-224171d9f080"/>
    <ds:schemaRef ds:uri="63e30db5-cf8d-467b-ab4d-714230185fb1"/>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18</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Links>
    <vt:vector size="120" baseType="variant">
      <vt:variant>
        <vt:i4>1310770</vt:i4>
      </vt:variant>
      <vt:variant>
        <vt:i4>116</vt:i4>
      </vt:variant>
      <vt:variant>
        <vt:i4>0</vt:i4>
      </vt:variant>
      <vt:variant>
        <vt:i4>5</vt:i4>
      </vt:variant>
      <vt:variant>
        <vt:lpwstr/>
      </vt:variant>
      <vt:variant>
        <vt:lpwstr>_Toc126740162</vt:lpwstr>
      </vt:variant>
      <vt:variant>
        <vt:i4>1310770</vt:i4>
      </vt:variant>
      <vt:variant>
        <vt:i4>110</vt:i4>
      </vt:variant>
      <vt:variant>
        <vt:i4>0</vt:i4>
      </vt:variant>
      <vt:variant>
        <vt:i4>5</vt:i4>
      </vt:variant>
      <vt:variant>
        <vt:lpwstr/>
      </vt:variant>
      <vt:variant>
        <vt:lpwstr>_Toc126740161</vt:lpwstr>
      </vt:variant>
      <vt:variant>
        <vt:i4>1310770</vt:i4>
      </vt:variant>
      <vt:variant>
        <vt:i4>104</vt:i4>
      </vt:variant>
      <vt:variant>
        <vt:i4>0</vt:i4>
      </vt:variant>
      <vt:variant>
        <vt:i4>5</vt:i4>
      </vt:variant>
      <vt:variant>
        <vt:lpwstr/>
      </vt:variant>
      <vt:variant>
        <vt:lpwstr>_Toc126740160</vt:lpwstr>
      </vt:variant>
      <vt:variant>
        <vt:i4>1507378</vt:i4>
      </vt:variant>
      <vt:variant>
        <vt:i4>98</vt:i4>
      </vt:variant>
      <vt:variant>
        <vt:i4>0</vt:i4>
      </vt:variant>
      <vt:variant>
        <vt:i4>5</vt:i4>
      </vt:variant>
      <vt:variant>
        <vt:lpwstr/>
      </vt:variant>
      <vt:variant>
        <vt:lpwstr>_Toc126740159</vt:lpwstr>
      </vt:variant>
      <vt:variant>
        <vt:i4>1507378</vt:i4>
      </vt:variant>
      <vt:variant>
        <vt:i4>92</vt:i4>
      </vt:variant>
      <vt:variant>
        <vt:i4>0</vt:i4>
      </vt:variant>
      <vt:variant>
        <vt:i4>5</vt:i4>
      </vt:variant>
      <vt:variant>
        <vt:lpwstr/>
      </vt:variant>
      <vt:variant>
        <vt:lpwstr>_Toc126740158</vt:lpwstr>
      </vt:variant>
      <vt:variant>
        <vt:i4>1507378</vt:i4>
      </vt:variant>
      <vt:variant>
        <vt:i4>86</vt:i4>
      </vt:variant>
      <vt:variant>
        <vt:i4>0</vt:i4>
      </vt:variant>
      <vt:variant>
        <vt:i4>5</vt:i4>
      </vt:variant>
      <vt:variant>
        <vt:lpwstr/>
      </vt:variant>
      <vt:variant>
        <vt:lpwstr>_Toc126740157</vt:lpwstr>
      </vt:variant>
      <vt:variant>
        <vt:i4>1507378</vt:i4>
      </vt:variant>
      <vt:variant>
        <vt:i4>80</vt:i4>
      </vt:variant>
      <vt:variant>
        <vt:i4>0</vt:i4>
      </vt:variant>
      <vt:variant>
        <vt:i4>5</vt:i4>
      </vt:variant>
      <vt:variant>
        <vt:lpwstr/>
      </vt:variant>
      <vt:variant>
        <vt:lpwstr>_Toc126740156</vt:lpwstr>
      </vt:variant>
      <vt:variant>
        <vt:i4>1507378</vt:i4>
      </vt:variant>
      <vt:variant>
        <vt:i4>74</vt:i4>
      </vt:variant>
      <vt:variant>
        <vt:i4>0</vt:i4>
      </vt:variant>
      <vt:variant>
        <vt:i4>5</vt:i4>
      </vt:variant>
      <vt:variant>
        <vt:lpwstr/>
      </vt:variant>
      <vt:variant>
        <vt:lpwstr>_Toc126740155</vt:lpwstr>
      </vt:variant>
      <vt:variant>
        <vt:i4>1507378</vt:i4>
      </vt:variant>
      <vt:variant>
        <vt:i4>68</vt:i4>
      </vt:variant>
      <vt:variant>
        <vt:i4>0</vt:i4>
      </vt:variant>
      <vt:variant>
        <vt:i4>5</vt:i4>
      </vt:variant>
      <vt:variant>
        <vt:lpwstr/>
      </vt:variant>
      <vt:variant>
        <vt:lpwstr>_Toc126740154</vt:lpwstr>
      </vt:variant>
      <vt:variant>
        <vt:i4>1507378</vt:i4>
      </vt:variant>
      <vt:variant>
        <vt:i4>62</vt:i4>
      </vt:variant>
      <vt:variant>
        <vt:i4>0</vt:i4>
      </vt:variant>
      <vt:variant>
        <vt:i4>5</vt:i4>
      </vt:variant>
      <vt:variant>
        <vt:lpwstr/>
      </vt:variant>
      <vt:variant>
        <vt:lpwstr>_Toc126740153</vt:lpwstr>
      </vt:variant>
      <vt:variant>
        <vt:i4>1507378</vt:i4>
      </vt:variant>
      <vt:variant>
        <vt:i4>56</vt:i4>
      </vt:variant>
      <vt:variant>
        <vt:i4>0</vt:i4>
      </vt:variant>
      <vt:variant>
        <vt:i4>5</vt:i4>
      </vt:variant>
      <vt:variant>
        <vt:lpwstr/>
      </vt:variant>
      <vt:variant>
        <vt:lpwstr>_Toc126740152</vt:lpwstr>
      </vt:variant>
      <vt:variant>
        <vt:i4>1507378</vt:i4>
      </vt:variant>
      <vt:variant>
        <vt:i4>50</vt:i4>
      </vt:variant>
      <vt:variant>
        <vt:i4>0</vt:i4>
      </vt:variant>
      <vt:variant>
        <vt:i4>5</vt:i4>
      </vt:variant>
      <vt:variant>
        <vt:lpwstr/>
      </vt:variant>
      <vt:variant>
        <vt:lpwstr>_Toc126740151</vt:lpwstr>
      </vt:variant>
      <vt:variant>
        <vt:i4>1507378</vt:i4>
      </vt:variant>
      <vt:variant>
        <vt:i4>44</vt:i4>
      </vt:variant>
      <vt:variant>
        <vt:i4>0</vt:i4>
      </vt:variant>
      <vt:variant>
        <vt:i4>5</vt:i4>
      </vt:variant>
      <vt:variant>
        <vt:lpwstr/>
      </vt:variant>
      <vt:variant>
        <vt:lpwstr>_Toc126740150</vt:lpwstr>
      </vt:variant>
      <vt:variant>
        <vt:i4>1441842</vt:i4>
      </vt:variant>
      <vt:variant>
        <vt:i4>38</vt:i4>
      </vt:variant>
      <vt:variant>
        <vt:i4>0</vt:i4>
      </vt:variant>
      <vt:variant>
        <vt:i4>5</vt:i4>
      </vt:variant>
      <vt:variant>
        <vt:lpwstr/>
      </vt:variant>
      <vt:variant>
        <vt:lpwstr>_Toc126740149</vt:lpwstr>
      </vt:variant>
      <vt:variant>
        <vt:i4>1441842</vt:i4>
      </vt:variant>
      <vt:variant>
        <vt:i4>32</vt:i4>
      </vt:variant>
      <vt:variant>
        <vt:i4>0</vt:i4>
      </vt:variant>
      <vt:variant>
        <vt:i4>5</vt:i4>
      </vt:variant>
      <vt:variant>
        <vt:lpwstr/>
      </vt:variant>
      <vt:variant>
        <vt:lpwstr>_Toc126740148</vt:lpwstr>
      </vt:variant>
      <vt:variant>
        <vt:i4>1441842</vt:i4>
      </vt:variant>
      <vt:variant>
        <vt:i4>26</vt:i4>
      </vt:variant>
      <vt:variant>
        <vt:i4>0</vt:i4>
      </vt:variant>
      <vt:variant>
        <vt:i4>5</vt:i4>
      </vt:variant>
      <vt:variant>
        <vt:lpwstr/>
      </vt:variant>
      <vt:variant>
        <vt:lpwstr>_Toc126740147</vt:lpwstr>
      </vt:variant>
      <vt:variant>
        <vt:i4>1441842</vt:i4>
      </vt:variant>
      <vt:variant>
        <vt:i4>20</vt:i4>
      </vt:variant>
      <vt:variant>
        <vt:i4>0</vt:i4>
      </vt:variant>
      <vt:variant>
        <vt:i4>5</vt:i4>
      </vt:variant>
      <vt:variant>
        <vt:lpwstr/>
      </vt:variant>
      <vt:variant>
        <vt:lpwstr>_Toc126740146</vt:lpwstr>
      </vt:variant>
      <vt:variant>
        <vt:i4>1441842</vt:i4>
      </vt:variant>
      <vt:variant>
        <vt:i4>14</vt:i4>
      </vt:variant>
      <vt:variant>
        <vt:i4>0</vt:i4>
      </vt:variant>
      <vt:variant>
        <vt:i4>5</vt:i4>
      </vt:variant>
      <vt:variant>
        <vt:lpwstr/>
      </vt:variant>
      <vt:variant>
        <vt:lpwstr>_Toc126740145</vt:lpwstr>
      </vt:variant>
      <vt:variant>
        <vt:i4>1441842</vt:i4>
      </vt:variant>
      <vt:variant>
        <vt:i4>8</vt:i4>
      </vt:variant>
      <vt:variant>
        <vt:i4>0</vt:i4>
      </vt:variant>
      <vt:variant>
        <vt:i4>5</vt:i4>
      </vt:variant>
      <vt:variant>
        <vt:lpwstr/>
      </vt:variant>
      <vt:variant>
        <vt:lpwstr>_Toc126740144</vt:lpwstr>
      </vt:variant>
      <vt:variant>
        <vt:i4>1441842</vt:i4>
      </vt:variant>
      <vt:variant>
        <vt:i4>2</vt:i4>
      </vt:variant>
      <vt:variant>
        <vt:i4>0</vt:i4>
      </vt:variant>
      <vt:variant>
        <vt:i4>5</vt:i4>
      </vt:variant>
      <vt:variant>
        <vt:lpwstr/>
      </vt:variant>
      <vt:variant>
        <vt:lpwstr>_Toc126740143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Dawydiuk;Katherine Coatta</dc:creator>
  <cp:keywords/>
  <dc:description/>
  <cp:lastModifiedBy>Dragana  Misita</cp:lastModifiedBy>
  <cp:revision>44</cp:revision>
  <cp:lastPrinted>2020-05-19T23:41:00Z</cp:lastPrinted>
  <dcterms:created xsi:type="dcterms:W3CDTF">2023-03-10T01:36:00Z</dcterms:created>
  <dcterms:modified xsi:type="dcterms:W3CDTF">2023-07-06T16:37:00Z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0x010100DDAF28D5D509CC43AA3DB8B0F9A18F6D</vt:lpwstr>
  </property>
  <property fmtid="{D5CDD505-2E9C-101B-9397-08002B2CF9AE}" pid="3" name="MediaServiceImageTags">
    <vt:lpwstr/>
  </property>
</Properties>
</file>