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36" w:rsidRDefault="003B0636" w:rsidP="003B0636">
      <w:pPr>
        <w:pStyle w:val="Heading2"/>
        <w:rPr>
          <w:rFonts w:eastAsiaTheme="majorEastAsia"/>
        </w:rPr>
      </w:pPr>
      <w:bookmarkStart w:id="0" w:name="_Toc426443340"/>
      <w:bookmarkStart w:id="1" w:name="_Toc299826717"/>
      <w:bookmarkStart w:id="2" w:name="_Toc298244615"/>
      <w:bookmarkStart w:id="3" w:name="_Toc348685465"/>
      <w:bookmarkStart w:id="4" w:name="supply"/>
      <w:r>
        <w:rPr>
          <w:rFonts w:eastAsiaTheme="majorEastAsia"/>
        </w:rPr>
        <w:t>Supply Location List [sample]</w:t>
      </w:r>
      <w:bookmarkEnd w:id="0"/>
      <w:bookmarkEnd w:id="1"/>
      <w:bookmarkEnd w:id="2"/>
      <w:bookmarkEnd w:id="3"/>
    </w:p>
    <w:tbl>
      <w:tblPr>
        <w:tblStyle w:val="GridTable41"/>
        <w:tblW w:w="9360" w:type="dxa"/>
        <w:tblInd w:w="0" w:type="dxa"/>
        <w:tblLook w:val="0400" w:firstRow="0" w:lastRow="0" w:firstColumn="0" w:lastColumn="0" w:noHBand="0" w:noVBand="1"/>
      </w:tblPr>
      <w:tblGrid>
        <w:gridCol w:w="2633"/>
        <w:gridCol w:w="3840"/>
        <w:gridCol w:w="2887"/>
      </w:tblGrid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bookmarkEnd w:id="4"/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b/>
                <w:color w:val="000000"/>
              </w:rPr>
            </w:pPr>
            <w:r>
              <w:rPr>
                <w:rFonts w:ascii="Calibri" w:eastAsia="MS Gothic" w:hAnsi="Calibri" w:cs="Calibri"/>
                <w:b/>
                <w:color w:val="000000"/>
              </w:rPr>
              <w:t>Category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b/>
                <w:color w:val="000000"/>
              </w:rPr>
            </w:pPr>
            <w:r>
              <w:rPr>
                <w:rFonts w:ascii="Calibri" w:eastAsia="MS Gothic" w:hAnsi="Calibri" w:cs="Calibri"/>
                <w:b/>
                <w:color w:val="000000"/>
              </w:rPr>
              <w:t>Item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b/>
                <w:color w:val="000000"/>
              </w:rPr>
            </w:pPr>
            <w:r>
              <w:rPr>
                <w:rFonts w:ascii="Calibri" w:eastAsia="MS Gothic" w:hAnsi="Calibri" w:cs="Calibri"/>
                <w:b/>
                <w:color w:val="000000"/>
              </w:rPr>
              <w:t>Location</w:t>
            </w: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Emergency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Airways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911 box - emergency drugs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7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nebulizers and tubing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jc w:val="center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nebulizers and tubing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isolation gowns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Oxygen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First Aid/Dressings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Bandages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bandages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non sterile gauze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non sterile gauze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sterile gauze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glu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>-stitch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510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eye kit (fluorescein,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anaesthetic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drops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>)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Mepore</w:t>
            </w:r>
            <w:proofErr w:type="spellEnd"/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iodoform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gauze packing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spare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iodoform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gauze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tube gauze and finger dressings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thermometers and sleeves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thermometer sleeves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Flamazine</w:t>
            </w:r>
            <w:proofErr w:type="spellEnd"/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36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Suture and excision supplies</w:t>
            </w: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Sutures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scalpel blades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punch biopsy tools, assorted sizes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steri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>-strips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Friars Balsam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sterile instruments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sutures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scalpels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333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sterilized items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cytology and formalin jars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312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cytology and formalin jars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sharps containers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78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Needles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needles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302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Syringes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syringes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Casting Supplies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34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Cast removal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Casting rolls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soft roll, fiberglass, plaster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walking air casts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Pap/CPX supplies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97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all supplies in rooms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lube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77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exam bed rolls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slides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blue slide cases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spare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Cx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swabs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377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C&amp;S swabs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gowns/drapes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paper gowns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sheets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Hospice/Invasive Care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87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Catheters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IV supplies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79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SC sets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Hospice boxes/drugs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General Patient Care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baby scales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BP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Tru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>, BP cuffs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spare mercury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sphygs</w:t>
            </w:r>
            <w:proofErr w:type="spellEnd"/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Adult scales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measuring part for adult scale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urinalysis containers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urinalysis containers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pregnancy tests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ear syringe supplies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Styrofoam cups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spare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styrofoam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cups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liquid nitrogen LN2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otoscope tip holders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mounts for diagnostic sets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Living Life to the Full DVDs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Holter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Monitor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tongue depressors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razor blades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70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Halo magnifier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Headlamps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Medication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Injectables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(MTX, B12)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Narcs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Insulin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Samples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Allergy shots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Flu shots,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Pneumovax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>, Td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lock boxes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 xml:space="preserve">Urgent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injectables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benadryl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toradol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gravol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MS Gothic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>)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Cleaning/Storage supplies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Purell refills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Cleaning solution/soap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Soap refills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garbage bins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organizer bins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Cavicide</w:t>
            </w:r>
            <w:proofErr w:type="spellEnd"/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36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Administrative/Office supplies</w:t>
            </w: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keyboard tray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Rx pads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organizational units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clear wall 'inboxes'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Tape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Envelopes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file folders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copy paper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Staples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Tape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pens/pencils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Binders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proofErr w:type="spellStart"/>
            <w:r>
              <w:rPr>
                <w:rFonts w:ascii="Calibri" w:eastAsia="MS Gothic" w:hAnsi="Calibri" w:cs="Calibri"/>
                <w:color w:val="000000"/>
              </w:rPr>
              <w:t>Dymo</w:t>
            </w:r>
            <w:proofErr w:type="spellEnd"/>
            <w:r>
              <w:rPr>
                <w:rFonts w:ascii="Calibri" w:eastAsia="MS Gothic" w:hAnsi="Calibri" w:cs="Calibri"/>
                <w:color w:val="000000"/>
              </w:rPr>
              <w:t xml:space="preserve"> labels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toner/printer cartridges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Shredder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desk lamp with clamp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large file cabinet from former HFMCI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parts for Plantronics headset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empty clipboards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trays for faxing, scanning, 'to do', shredding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post-it notes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spare post-it notes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  <w:u w:val="single"/>
              </w:rPr>
            </w:pPr>
            <w:r>
              <w:rPr>
                <w:rFonts w:ascii="Calibri" w:eastAsia="MS Gothic" w:hAnsi="Calibri" w:cs="Calibri"/>
                <w:color w:val="000000"/>
                <w:u w:val="single"/>
              </w:rPr>
              <w:t>Construction/Maintenance</w:t>
            </w: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cords and plug-ins/power bars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Fans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small space heater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large space heater, oil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Light bulbs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grab bars x 2 for bathrooms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  <w:tr w:rsidR="003B0636" w:rsidTr="003B0636">
        <w:trPr>
          <w:trHeight w:val="255"/>
        </w:trPr>
        <w:tc>
          <w:tcPr>
            <w:tcW w:w="255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  <w:r>
              <w:rPr>
                <w:rFonts w:ascii="Calibri" w:eastAsia="MS Gothic" w:hAnsi="Calibri" w:cs="Calibri"/>
                <w:color w:val="000000"/>
              </w:rPr>
              <w:t>bolt cutters</w:t>
            </w:r>
          </w:p>
        </w:tc>
        <w:tc>
          <w:tcPr>
            <w:tcW w:w="29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3B0636" w:rsidRDefault="003B0636">
            <w:pPr>
              <w:spacing w:after="0" w:line="240" w:lineRule="auto"/>
              <w:rPr>
                <w:rFonts w:ascii="Calibri" w:eastAsia="MS Gothic" w:hAnsi="Calibri" w:cs="Calibri"/>
                <w:color w:val="000000"/>
              </w:rPr>
            </w:pPr>
          </w:p>
        </w:tc>
      </w:tr>
    </w:tbl>
    <w:p w:rsidR="004123DD" w:rsidRDefault="004123DD">
      <w:bookmarkStart w:id="5" w:name="_GoBack"/>
      <w:bookmarkEnd w:id="5"/>
    </w:p>
    <w:sectPr w:rsidR="00412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36"/>
    <w:rsid w:val="003B0636"/>
    <w:rsid w:val="0041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58576-F10B-46D7-A577-234FFA1C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36"/>
    <w:pPr>
      <w:spacing w:after="200" w:line="276" w:lineRule="auto"/>
    </w:pPr>
    <w:rPr>
      <w:rFonts w:asciiTheme="majorHAnsi" w:eastAsiaTheme="majorEastAsia" w:hAnsiTheme="majorHAnsi" w:cstheme="majorBid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636"/>
    <w:pPr>
      <w:spacing w:before="320" w:after="120" w:line="268" w:lineRule="auto"/>
      <w:outlineLvl w:val="1"/>
    </w:pPr>
    <w:rPr>
      <w:rFonts w:eastAsia="Times New Roman" w:cs="Times New Roman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0636"/>
    <w:rPr>
      <w:rFonts w:asciiTheme="majorHAnsi" w:eastAsia="Times New Roman" w:hAnsiTheme="majorHAnsi" w:cs="Times New Roman"/>
      <w:smallCaps/>
      <w:sz w:val="28"/>
      <w:szCs w:val="28"/>
      <w:lang w:val="en-US" w:eastAsia="en-US"/>
    </w:rPr>
  </w:style>
  <w:style w:type="table" w:customStyle="1" w:styleId="GridTable41">
    <w:name w:val="Grid Table 41"/>
    <w:basedOn w:val="TableNormal"/>
    <w:uiPriority w:val="49"/>
    <w:rsid w:val="003B0636"/>
    <w:pPr>
      <w:spacing w:after="0" w:line="240" w:lineRule="auto"/>
    </w:pPr>
    <w:rPr>
      <w:rFonts w:asciiTheme="majorHAnsi" w:eastAsiaTheme="majorEastAsia" w:hAnsiTheme="majorHAnsi" w:cstheme="majorBidi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Phipps</dc:creator>
  <cp:keywords/>
  <dc:description/>
  <cp:lastModifiedBy>Bryana Phipps</cp:lastModifiedBy>
  <cp:revision>1</cp:revision>
  <dcterms:created xsi:type="dcterms:W3CDTF">2015-09-23T22:12:00Z</dcterms:created>
  <dcterms:modified xsi:type="dcterms:W3CDTF">2015-09-23T22:12:00Z</dcterms:modified>
</cp:coreProperties>
</file>