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463" w:rsidRPr="002417A4" w:rsidRDefault="00D66463" w:rsidP="002417A4">
      <w:pPr>
        <w:spacing w:after="0" w:line="240" w:lineRule="auto"/>
        <w:jc w:val="center"/>
        <w:rPr>
          <w:b/>
          <w:i/>
          <w:color w:val="7F7F7F" w:themeColor="text1" w:themeTint="80"/>
        </w:rPr>
      </w:pPr>
      <w:r w:rsidRPr="002417A4">
        <w:rPr>
          <w:b/>
          <w:i/>
          <w:color w:val="7F7F7F" w:themeColor="text1" w:themeTint="80"/>
        </w:rPr>
        <w:t>Disclaimer</w:t>
      </w:r>
    </w:p>
    <w:p w:rsidR="00D66463" w:rsidRPr="002417A4" w:rsidRDefault="00D66463" w:rsidP="002417A4">
      <w:pPr>
        <w:spacing w:after="0" w:line="240" w:lineRule="auto"/>
        <w:rPr>
          <w:i/>
          <w:color w:val="7F7F7F" w:themeColor="text1" w:themeTint="80"/>
        </w:rPr>
      </w:pPr>
      <w:r w:rsidRPr="002417A4">
        <w:rPr>
          <w:i/>
          <w:color w:val="7F7F7F" w:themeColor="text1" w:themeTint="80"/>
        </w:rPr>
        <w:t>The Victoria Division of Family Practice</w:t>
      </w:r>
      <w:r w:rsidRPr="002417A4">
        <w:rPr>
          <w:i/>
          <w:color w:val="7F7F7F" w:themeColor="text1" w:themeTint="80"/>
        </w:rPr>
        <w:t xml:space="preserve"> has created </w:t>
      </w:r>
      <w:r w:rsidRPr="002417A4">
        <w:rPr>
          <w:i/>
          <w:color w:val="7F7F7F" w:themeColor="text1" w:themeTint="80"/>
        </w:rPr>
        <w:t>this</w:t>
      </w:r>
      <w:r w:rsidRPr="002417A4">
        <w:rPr>
          <w:i/>
          <w:color w:val="7F7F7F" w:themeColor="text1" w:themeTint="80"/>
        </w:rPr>
        <w:t xml:space="preserve"> sample template to help streamline </w:t>
      </w:r>
      <w:r w:rsidRPr="002417A4">
        <w:rPr>
          <w:i/>
          <w:color w:val="7F7F7F" w:themeColor="text1" w:themeTint="80"/>
        </w:rPr>
        <w:t>the hiring process for family doctors, clinic managers</w:t>
      </w:r>
      <w:r w:rsidRPr="002417A4">
        <w:rPr>
          <w:i/>
          <w:color w:val="7F7F7F" w:themeColor="text1" w:themeTint="80"/>
        </w:rPr>
        <w:t xml:space="preserve"> and their respective legal advisors. This sample legal document has been made available </w:t>
      </w:r>
      <w:r w:rsidRPr="002417A4">
        <w:rPr>
          <w:i/>
          <w:color w:val="7F7F7F" w:themeColor="text1" w:themeTint="80"/>
        </w:rPr>
        <w:t xml:space="preserve">by the Division </w:t>
      </w:r>
      <w:r w:rsidRPr="002417A4">
        <w:rPr>
          <w:i/>
          <w:color w:val="7F7F7F" w:themeColor="text1" w:themeTint="80"/>
        </w:rPr>
        <w:t xml:space="preserve">for informational purposes only and does not constitute legal advice. </w:t>
      </w:r>
      <w:r w:rsidR="006E6B08" w:rsidRPr="002417A4">
        <w:rPr>
          <w:i/>
          <w:color w:val="7F7F7F" w:themeColor="text1" w:themeTint="80"/>
        </w:rPr>
        <w:t>Any user of this document</w:t>
      </w:r>
      <w:r w:rsidRPr="002417A4">
        <w:rPr>
          <w:i/>
          <w:color w:val="7F7F7F" w:themeColor="text1" w:themeTint="80"/>
        </w:rPr>
        <w:t xml:space="preserve"> should not rely upon this sample legal document without seeking legal advice from a lawyer </w:t>
      </w:r>
      <w:r w:rsidR="006E6B08" w:rsidRPr="002417A4">
        <w:rPr>
          <w:i/>
          <w:color w:val="7F7F7F" w:themeColor="text1" w:themeTint="80"/>
        </w:rPr>
        <w:t xml:space="preserve">to advise on </w:t>
      </w:r>
      <w:r w:rsidR="002417A4">
        <w:rPr>
          <w:i/>
          <w:color w:val="7F7F7F" w:themeColor="text1" w:themeTint="80"/>
        </w:rPr>
        <w:t>their</w:t>
      </w:r>
      <w:r w:rsidR="006E6B08" w:rsidRPr="002417A4">
        <w:rPr>
          <w:i/>
          <w:color w:val="7F7F7F" w:themeColor="text1" w:themeTint="80"/>
        </w:rPr>
        <w:t xml:space="preserve"> particular situation</w:t>
      </w:r>
      <w:r w:rsidRPr="002417A4">
        <w:rPr>
          <w:i/>
          <w:color w:val="7F7F7F" w:themeColor="text1" w:themeTint="80"/>
        </w:rPr>
        <w:t>.</w:t>
      </w:r>
    </w:p>
    <w:p w:rsidR="00D66463" w:rsidRPr="002417A4" w:rsidRDefault="00D66463" w:rsidP="002417A4">
      <w:pPr>
        <w:spacing w:after="0" w:line="240" w:lineRule="auto"/>
        <w:rPr>
          <w:i/>
          <w:color w:val="7F7F7F" w:themeColor="text1" w:themeTint="80"/>
        </w:rPr>
      </w:pPr>
    </w:p>
    <w:p w:rsidR="00D66463" w:rsidRPr="002417A4" w:rsidRDefault="006E6B08" w:rsidP="002417A4">
      <w:pPr>
        <w:spacing w:after="0" w:line="240" w:lineRule="auto"/>
        <w:rPr>
          <w:i/>
          <w:color w:val="7F7F7F" w:themeColor="text1" w:themeTint="80"/>
        </w:rPr>
      </w:pPr>
      <w:r w:rsidRPr="002417A4">
        <w:rPr>
          <w:i/>
          <w:color w:val="7F7F7F" w:themeColor="text1" w:themeTint="80"/>
        </w:rPr>
        <w:t>This document</w:t>
      </w:r>
      <w:r w:rsidR="00D66463" w:rsidRPr="002417A4">
        <w:rPr>
          <w:i/>
          <w:color w:val="7F7F7F" w:themeColor="text1" w:themeTint="80"/>
        </w:rPr>
        <w:t xml:space="preserve"> may not reflect the </w:t>
      </w:r>
      <w:r w:rsidRPr="002417A4">
        <w:rPr>
          <w:i/>
          <w:color w:val="7F7F7F" w:themeColor="text1" w:themeTint="80"/>
        </w:rPr>
        <w:t>most current legal developments and,</w:t>
      </w:r>
      <w:r w:rsidR="00D66463" w:rsidRPr="002417A4">
        <w:rPr>
          <w:i/>
          <w:color w:val="7F7F7F" w:themeColor="text1" w:themeTint="80"/>
        </w:rPr>
        <w:t xml:space="preserve"> accordingly, </w:t>
      </w:r>
      <w:r w:rsidRPr="002417A4">
        <w:rPr>
          <w:i/>
          <w:color w:val="7F7F7F" w:themeColor="text1" w:themeTint="80"/>
        </w:rPr>
        <w:t>the document</w:t>
      </w:r>
      <w:r w:rsidR="00D66463" w:rsidRPr="002417A4">
        <w:rPr>
          <w:i/>
          <w:color w:val="7F7F7F" w:themeColor="text1" w:themeTint="80"/>
        </w:rPr>
        <w:t xml:space="preserve"> is not promi</w:t>
      </w:r>
      <w:r w:rsidRPr="002417A4">
        <w:rPr>
          <w:i/>
          <w:color w:val="7F7F7F" w:themeColor="text1" w:themeTint="80"/>
        </w:rPr>
        <w:t xml:space="preserve">sed or guaranteed to be correct, </w:t>
      </w:r>
      <w:r w:rsidR="00D66463" w:rsidRPr="002417A4">
        <w:rPr>
          <w:i/>
          <w:color w:val="7F7F7F" w:themeColor="text1" w:themeTint="80"/>
        </w:rPr>
        <w:t>complete</w:t>
      </w:r>
      <w:r w:rsidR="002417A4" w:rsidRPr="002417A4">
        <w:rPr>
          <w:i/>
          <w:color w:val="7F7F7F" w:themeColor="text1" w:themeTint="80"/>
        </w:rPr>
        <w:t xml:space="preserve"> or suitable for all situations</w:t>
      </w:r>
      <w:r w:rsidR="00D66463" w:rsidRPr="002417A4">
        <w:rPr>
          <w:i/>
          <w:color w:val="7F7F7F" w:themeColor="text1" w:themeTint="80"/>
        </w:rPr>
        <w:t xml:space="preserve">. </w:t>
      </w:r>
      <w:r w:rsidR="002417A4" w:rsidRPr="002417A4">
        <w:rPr>
          <w:i/>
          <w:color w:val="7F7F7F" w:themeColor="text1" w:themeTint="80"/>
        </w:rPr>
        <w:t>The Division</w:t>
      </w:r>
      <w:r w:rsidR="00D66463" w:rsidRPr="002417A4">
        <w:rPr>
          <w:i/>
          <w:color w:val="7F7F7F" w:themeColor="text1" w:themeTint="80"/>
        </w:rPr>
        <w:t xml:space="preserve"> expressly disclaims all liability in respect to actions taken or not taken based on any or all the contents of this </w:t>
      </w:r>
      <w:r w:rsidR="002417A4" w:rsidRPr="002417A4">
        <w:rPr>
          <w:i/>
          <w:color w:val="7F7F7F" w:themeColor="text1" w:themeTint="80"/>
        </w:rPr>
        <w:t>document</w:t>
      </w:r>
      <w:r w:rsidR="00D66463" w:rsidRPr="002417A4">
        <w:rPr>
          <w:i/>
          <w:color w:val="7F7F7F" w:themeColor="text1" w:themeTint="80"/>
        </w:rPr>
        <w:t>.</w:t>
      </w:r>
    </w:p>
    <w:p w:rsidR="002417A4" w:rsidRDefault="002417A4" w:rsidP="00485285">
      <w:pPr>
        <w:spacing w:after="0" w:line="240" w:lineRule="auto"/>
        <w:jc w:val="center"/>
        <w:rPr>
          <w:b/>
        </w:rPr>
      </w:pPr>
    </w:p>
    <w:p w:rsidR="009E48A0" w:rsidRPr="00976E20" w:rsidRDefault="002D60CB" w:rsidP="00485285">
      <w:pPr>
        <w:spacing w:after="0" w:line="240" w:lineRule="auto"/>
        <w:jc w:val="center"/>
        <w:rPr>
          <w:b/>
        </w:rPr>
      </w:pPr>
      <w:r>
        <w:rPr>
          <w:b/>
        </w:rPr>
        <w:t>Medical Office Assistant Employment Agreement</w:t>
      </w:r>
    </w:p>
    <w:p w:rsidR="009E48A0" w:rsidRDefault="009E48A0" w:rsidP="009E48A0">
      <w:pPr>
        <w:spacing w:after="0" w:line="240" w:lineRule="auto"/>
        <w:jc w:val="both"/>
      </w:pPr>
    </w:p>
    <w:p w:rsidR="009E48A0" w:rsidRPr="00B417EC" w:rsidRDefault="002417A4" w:rsidP="009E48A0">
      <w:pPr>
        <w:spacing w:after="0" w:line="240" w:lineRule="auto"/>
        <w:jc w:val="both"/>
        <w:rPr>
          <w:highlight w:val="yellow"/>
        </w:rPr>
      </w:pPr>
      <w:r>
        <w:rPr>
          <w:highlight w:val="yellow"/>
        </w:rPr>
        <w:t>Date</w:t>
      </w:r>
    </w:p>
    <w:p w:rsidR="009E48A0" w:rsidRPr="00B417EC" w:rsidRDefault="009E48A0" w:rsidP="009E48A0">
      <w:pPr>
        <w:spacing w:after="0" w:line="240" w:lineRule="auto"/>
        <w:jc w:val="both"/>
        <w:rPr>
          <w:highlight w:val="yellow"/>
        </w:rPr>
      </w:pPr>
    </w:p>
    <w:p w:rsidR="009E48A0" w:rsidRPr="00B417EC" w:rsidRDefault="009E48A0" w:rsidP="009E48A0">
      <w:pPr>
        <w:spacing w:after="0" w:line="240" w:lineRule="auto"/>
        <w:jc w:val="both"/>
        <w:rPr>
          <w:highlight w:val="yellow"/>
        </w:rPr>
      </w:pPr>
      <w:r w:rsidRPr="00B417EC">
        <w:rPr>
          <w:highlight w:val="yellow"/>
        </w:rPr>
        <w:t>MOA Name</w:t>
      </w:r>
    </w:p>
    <w:p w:rsidR="009E48A0" w:rsidRPr="00B417EC" w:rsidRDefault="009E48A0" w:rsidP="009E48A0">
      <w:pPr>
        <w:spacing w:after="0" w:line="240" w:lineRule="auto"/>
        <w:jc w:val="both"/>
        <w:rPr>
          <w:highlight w:val="yellow"/>
        </w:rPr>
      </w:pPr>
      <w:r w:rsidRPr="00B417EC">
        <w:rPr>
          <w:highlight w:val="yellow"/>
        </w:rPr>
        <w:t>Address</w:t>
      </w:r>
    </w:p>
    <w:p w:rsidR="009E48A0" w:rsidRDefault="009E48A0" w:rsidP="009E48A0">
      <w:pPr>
        <w:spacing w:after="0" w:line="240" w:lineRule="auto"/>
        <w:jc w:val="both"/>
      </w:pPr>
      <w:r w:rsidRPr="00B417EC">
        <w:rPr>
          <w:highlight w:val="yellow"/>
        </w:rPr>
        <w:t>Postal Code</w:t>
      </w:r>
    </w:p>
    <w:p w:rsidR="009E48A0" w:rsidRDefault="009E48A0" w:rsidP="009E48A0">
      <w:pPr>
        <w:spacing w:after="0" w:line="240" w:lineRule="auto"/>
        <w:jc w:val="both"/>
      </w:pPr>
    </w:p>
    <w:p w:rsidR="00F53731" w:rsidRPr="00485285" w:rsidRDefault="00F53731" w:rsidP="009E48A0">
      <w:pPr>
        <w:spacing w:after="0" w:line="240" w:lineRule="auto"/>
        <w:jc w:val="both"/>
        <w:rPr>
          <w:b/>
          <w:u w:val="single"/>
        </w:rPr>
      </w:pPr>
      <w:r w:rsidRPr="00485285">
        <w:rPr>
          <w:b/>
          <w:u w:val="single"/>
        </w:rPr>
        <w:t xml:space="preserve">Re:   Offer of Employment as Medical Office Assistant with </w:t>
      </w:r>
      <w:r w:rsidR="00A11612" w:rsidRPr="00485285">
        <w:rPr>
          <w:b/>
          <w:u w:val="single"/>
        </w:rPr>
        <w:t>“Your Clinic Legal Name”</w:t>
      </w:r>
    </w:p>
    <w:p w:rsidR="009E48A0" w:rsidRDefault="009E48A0" w:rsidP="009E48A0">
      <w:pPr>
        <w:spacing w:after="0" w:line="240" w:lineRule="auto"/>
        <w:jc w:val="both"/>
      </w:pPr>
    </w:p>
    <w:p w:rsidR="009E48A0" w:rsidRDefault="00976E20" w:rsidP="009E48A0">
      <w:pPr>
        <w:spacing w:after="0" w:line="240" w:lineRule="auto"/>
        <w:jc w:val="both"/>
      </w:pPr>
      <w:r>
        <w:t xml:space="preserve">Please accept this </w:t>
      </w:r>
      <w:r w:rsidR="005F5133">
        <w:t xml:space="preserve">offer </w:t>
      </w:r>
      <w:r>
        <w:t>as a formal</w:t>
      </w:r>
      <w:r w:rsidR="009E48A0">
        <w:t xml:space="preserve"> present</w:t>
      </w:r>
      <w:r>
        <w:t>ation</w:t>
      </w:r>
      <w:r w:rsidR="009E48A0">
        <w:t xml:space="preserve"> to you </w:t>
      </w:r>
      <w:r>
        <w:t>of a</w:t>
      </w:r>
      <w:r w:rsidR="009E48A0">
        <w:t xml:space="preserve"> contract of employment with “</w:t>
      </w:r>
      <w:r w:rsidR="009E48A0" w:rsidRPr="00B417EC">
        <w:rPr>
          <w:highlight w:val="yellow"/>
        </w:rPr>
        <w:t>Your Clinic</w:t>
      </w:r>
      <w:r w:rsidR="005F5133">
        <w:rPr>
          <w:highlight w:val="yellow"/>
        </w:rPr>
        <w:t xml:space="preserve"> Legal</w:t>
      </w:r>
      <w:r w:rsidR="009E48A0" w:rsidRPr="00B417EC">
        <w:rPr>
          <w:highlight w:val="yellow"/>
        </w:rPr>
        <w:t xml:space="preserve"> Name”</w:t>
      </w:r>
      <w:r w:rsidR="005F5133">
        <w:t xml:space="preserve"> (the “Clinic”)</w:t>
      </w:r>
      <w:r w:rsidR="009E48A0">
        <w:t xml:space="preserve"> in the capacity of Medical Office Assistant </w:t>
      </w:r>
      <w:r>
        <w:t>(</w:t>
      </w:r>
      <w:r w:rsidR="00954D3B">
        <w:t>“</w:t>
      </w:r>
      <w:r>
        <w:t>MOA</w:t>
      </w:r>
      <w:r w:rsidR="00954D3B">
        <w:t>”</w:t>
      </w:r>
      <w:r>
        <w:t>).</w:t>
      </w:r>
      <w:r w:rsidR="005F5133">
        <w:t xml:space="preserve">  </w:t>
      </w:r>
      <w:r w:rsidR="005F5133" w:rsidRPr="005F5133">
        <w:t xml:space="preserve">In this Agreement, we may </w:t>
      </w:r>
      <w:r w:rsidR="005F5133">
        <w:t xml:space="preserve">also </w:t>
      </w:r>
      <w:r w:rsidR="005F5133" w:rsidRPr="005F5133">
        <w:t xml:space="preserve">refer to the </w:t>
      </w:r>
      <w:r w:rsidR="005F5133">
        <w:t>Clinic</w:t>
      </w:r>
      <w:r w:rsidR="005F5133" w:rsidRPr="005F5133">
        <w:t xml:space="preserve"> as “we”, “us” or “our”.</w:t>
      </w:r>
    </w:p>
    <w:p w:rsidR="009E48A0" w:rsidRDefault="009E48A0" w:rsidP="009E48A0">
      <w:pPr>
        <w:spacing w:after="0" w:line="240" w:lineRule="auto"/>
        <w:jc w:val="both"/>
      </w:pPr>
    </w:p>
    <w:p w:rsidR="005F5133" w:rsidRPr="005F5133" w:rsidRDefault="005F5133" w:rsidP="005F5133">
      <w:pPr>
        <w:spacing w:after="0" w:line="240" w:lineRule="auto"/>
        <w:jc w:val="both"/>
        <w:rPr>
          <w:lang w:val="en-GB"/>
        </w:rPr>
      </w:pPr>
      <w:r w:rsidRPr="005F5133">
        <w:rPr>
          <w:lang w:val="en-GB"/>
        </w:rPr>
        <w:t>This offer, once signed by you and returned to us, will become a legally binding employment agreement (“</w:t>
      </w:r>
      <w:r w:rsidRPr="005F5133">
        <w:rPr>
          <w:b/>
          <w:lang w:val="en-GB"/>
        </w:rPr>
        <w:t>Agreement</w:t>
      </w:r>
      <w:r w:rsidRPr="005F5133">
        <w:rPr>
          <w:lang w:val="en-GB"/>
        </w:rPr>
        <w:t xml:space="preserve">”) between you and the </w:t>
      </w:r>
      <w:r>
        <w:rPr>
          <w:lang w:val="en-GB"/>
        </w:rPr>
        <w:t>Clinic</w:t>
      </w:r>
      <w:r w:rsidRPr="005F5133">
        <w:rPr>
          <w:lang w:val="en-GB"/>
        </w:rPr>
        <w:t xml:space="preserve">.  This Agreement sets out the terms and conditions of your employment with us, to be effective on your start date, </w:t>
      </w:r>
      <w:r>
        <w:rPr>
          <w:lang w:val="en-GB"/>
        </w:rPr>
        <w:t>[</w:t>
      </w:r>
      <w:r w:rsidRPr="00485285">
        <w:rPr>
          <w:i/>
          <w:highlight w:val="yellow"/>
          <w:lang w:val="en-GB"/>
        </w:rPr>
        <w:t>start date</w:t>
      </w:r>
      <w:r>
        <w:rPr>
          <w:lang w:val="en-GB"/>
        </w:rPr>
        <w:t>]</w:t>
      </w:r>
      <w:r w:rsidRPr="005F5133">
        <w:rPr>
          <w:lang w:val="en-GB"/>
        </w:rPr>
        <w:t xml:space="preserve"> (“</w:t>
      </w:r>
      <w:r w:rsidRPr="005F5133">
        <w:rPr>
          <w:b/>
          <w:lang w:val="en-GB"/>
        </w:rPr>
        <w:t>Start Date</w:t>
      </w:r>
      <w:r w:rsidRPr="005F5133">
        <w:rPr>
          <w:lang w:val="en-GB"/>
        </w:rPr>
        <w:t>”).</w:t>
      </w:r>
    </w:p>
    <w:p w:rsidR="005F5133" w:rsidRPr="005F5133" w:rsidRDefault="005F5133" w:rsidP="005F5133">
      <w:pPr>
        <w:spacing w:after="0" w:line="240" w:lineRule="auto"/>
        <w:jc w:val="both"/>
        <w:rPr>
          <w:lang w:val="en-GB"/>
        </w:rPr>
      </w:pPr>
    </w:p>
    <w:p w:rsidR="005F5133" w:rsidRPr="005F5133" w:rsidRDefault="005F5133" w:rsidP="005F5133">
      <w:pPr>
        <w:spacing w:after="0" w:line="240" w:lineRule="auto"/>
        <w:jc w:val="both"/>
        <w:rPr>
          <w:lang w:val="en-GB"/>
        </w:rPr>
      </w:pPr>
      <w:r w:rsidRPr="005F5133">
        <w:rPr>
          <w:lang w:val="en-GB"/>
        </w:rPr>
        <w:t>We have provided you with this document in advance of your Start Date and recommend that you review it carefully and we encourage you to seek legal advice on this Agreement before you sign it and return it to us before your first day of work.</w:t>
      </w:r>
    </w:p>
    <w:p w:rsidR="009E48A0" w:rsidRDefault="009E48A0" w:rsidP="009E48A0">
      <w:pPr>
        <w:spacing w:after="0" w:line="240" w:lineRule="auto"/>
        <w:jc w:val="both"/>
      </w:pPr>
    </w:p>
    <w:p w:rsidR="009E48A0" w:rsidRDefault="00B417EC" w:rsidP="00485285">
      <w:pPr>
        <w:pStyle w:val="ListParagraph"/>
        <w:numPr>
          <w:ilvl w:val="0"/>
          <w:numId w:val="2"/>
        </w:numPr>
        <w:spacing w:after="0" w:line="240" w:lineRule="auto"/>
        <w:ind w:left="714" w:hanging="357"/>
        <w:jc w:val="both"/>
        <w:rPr>
          <w:b/>
        </w:rPr>
      </w:pPr>
      <w:r>
        <w:rPr>
          <w:b/>
        </w:rPr>
        <w:t>Roles and Responsibilities</w:t>
      </w:r>
    </w:p>
    <w:p w:rsidR="009E48A0" w:rsidRDefault="009E48A0" w:rsidP="009E48A0">
      <w:pPr>
        <w:spacing w:after="0" w:line="240" w:lineRule="auto"/>
        <w:jc w:val="both"/>
      </w:pPr>
    </w:p>
    <w:p w:rsidR="009E48A0" w:rsidRDefault="00B417EC" w:rsidP="009E48A0">
      <w:pPr>
        <w:pStyle w:val="ListParagraph"/>
        <w:numPr>
          <w:ilvl w:val="0"/>
          <w:numId w:val="5"/>
        </w:numPr>
        <w:spacing w:after="120" w:line="240" w:lineRule="auto"/>
        <w:ind w:left="1080"/>
        <w:contextualSpacing w:val="0"/>
        <w:jc w:val="both"/>
      </w:pPr>
      <w:r>
        <w:t xml:space="preserve">The Clinic </w:t>
      </w:r>
      <w:r w:rsidR="009E48A0">
        <w:t xml:space="preserve">hereby agrees to employ you in the capacity of </w:t>
      </w:r>
      <w:r>
        <w:t>MOA</w:t>
      </w:r>
      <w:r w:rsidR="009E48A0">
        <w:t xml:space="preserve">. In this </w:t>
      </w:r>
      <w:proofErr w:type="gramStart"/>
      <w:r w:rsidR="009E48A0">
        <w:t>position</w:t>
      </w:r>
      <w:proofErr w:type="gramEnd"/>
      <w:r w:rsidR="009E48A0">
        <w:t xml:space="preserve"> you report to the </w:t>
      </w:r>
      <w:r w:rsidR="009E48A0" w:rsidRPr="00B417EC">
        <w:rPr>
          <w:highlight w:val="yellow"/>
        </w:rPr>
        <w:t>“Direct Report”</w:t>
      </w:r>
      <w:r w:rsidR="009E48A0">
        <w:t>.</w:t>
      </w:r>
    </w:p>
    <w:p w:rsidR="009E48A0" w:rsidRDefault="009E48A0" w:rsidP="009E48A0">
      <w:pPr>
        <w:pStyle w:val="ListParagraph"/>
        <w:numPr>
          <w:ilvl w:val="0"/>
          <w:numId w:val="5"/>
        </w:numPr>
        <w:spacing w:after="120" w:line="240" w:lineRule="auto"/>
        <w:ind w:left="1080"/>
        <w:contextualSpacing w:val="0"/>
        <w:jc w:val="both"/>
      </w:pPr>
      <w:r>
        <w:t xml:space="preserve">As an employee of The Clinic you will adhere to the job description describe in </w:t>
      </w:r>
      <w:r w:rsidR="00D43AFC">
        <w:t xml:space="preserve">Schedule </w:t>
      </w:r>
      <w:r>
        <w:t xml:space="preserve">A. Your position will be responsible for all aspects as described in Appendix A and may include other duties as </w:t>
      </w:r>
      <w:r w:rsidR="00D43AFC">
        <w:t>assigned by your supervisor from time to time</w:t>
      </w:r>
      <w:r>
        <w:t>.</w:t>
      </w:r>
    </w:p>
    <w:p w:rsidR="009E48A0" w:rsidRDefault="009E48A0" w:rsidP="009E48A0">
      <w:pPr>
        <w:pStyle w:val="ListParagraph"/>
        <w:numPr>
          <w:ilvl w:val="0"/>
          <w:numId w:val="5"/>
        </w:numPr>
        <w:spacing w:after="120" w:line="240" w:lineRule="auto"/>
        <w:ind w:left="1080"/>
        <w:contextualSpacing w:val="0"/>
        <w:jc w:val="both"/>
      </w:pPr>
      <w:r>
        <w:t xml:space="preserve">The employment outlined in this document is for </w:t>
      </w:r>
      <w:r w:rsidRPr="00B417EC">
        <w:rPr>
          <w:highlight w:val="yellow"/>
        </w:rPr>
        <w:t>“Full Time/Part Time/Casual/Other”</w:t>
      </w:r>
      <w:r>
        <w:t xml:space="preserve"> work and we expect an average of </w:t>
      </w:r>
      <w:r w:rsidRPr="00B417EC">
        <w:rPr>
          <w:highlight w:val="yellow"/>
        </w:rPr>
        <w:t>“XX”</w:t>
      </w:r>
      <w:r>
        <w:t xml:space="preserve"> hours per week</w:t>
      </w:r>
      <w:r w:rsidR="00954D3B">
        <w:t xml:space="preserve"> during our usual office hours of </w:t>
      </w:r>
      <w:r w:rsidR="00954D3B" w:rsidRPr="00485285">
        <w:rPr>
          <w:highlight w:val="yellow"/>
        </w:rPr>
        <w:t>8:30am to 4:30pm, Monday to Friday</w:t>
      </w:r>
      <w:r>
        <w:t xml:space="preserve">. </w:t>
      </w:r>
      <w:r w:rsidR="00954D3B">
        <w:t xml:space="preserve"> </w:t>
      </w:r>
      <w:r w:rsidR="00954D3B" w:rsidRPr="0026737F">
        <w:t>Ho</w:t>
      </w:r>
      <w:r w:rsidR="00954D3B">
        <w:t>wever, given the nature of the p</w:t>
      </w:r>
      <w:r w:rsidR="00954D3B" w:rsidRPr="0026737F">
        <w:t>ractice, you accept that your hours of work will be those required to meet the objectives of your employment, and may be irregular or vary slightly, from day to day.</w:t>
      </w:r>
    </w:p>
    <w:p w:rsidR="002C2FEB" w:rsidRDefault="002C2FEB" w:rsidP="00485285">
      <w:pPr>
        <w:pStyle w:val="ListParagraph"/>
        <w:numPr>
          <w:ilvl w:val="0"/>
          <w:numId w:val="5"/>
        </w:numPr>
        <w:spacing w:after="120" w:line="240" w:lineRule="auto"/>
        <w:ind w:left="1080"/>
        <w:contextualSpacing w:val="0"/>
        <w:jc w:val="both"/>
      </w:pPr>
      <w:r>
        <w:t>You acknowledge and agree that the employment relationship will be governed by the standards and terms established by the Clinic policies as they are established and amended from time to time and you agree to comply with the terms of such policies so long as they are not inconsistent with any provisions of this Agreement.</w:t>
      </w:r>
    </w:p>
    <w:p w:rsidR="002C2FEB" w:rsidRDefault="002C2FEB" w:rsidP="00485285">
      <w:pPr>
        <w:pStyle w:val="ListParagraph"/>
        <w:numPr>
          <w:ilvl w:val="0"/>
          <w:numId w:val="5"/>
        </w:numPr>
        <w:spacing w:after="120" w:line="240" w:lineRule="auto"/>
        <w:ind w:left="1080"/>
        <w:contextualSpacing w:val="0"/>
        <w:jc w:val="both"/>
      </w:pPr>
      <w:r>
        <w:t>You agree that your reporting relationships, duties and responsibilities of your employment may be changed as we deem appropriate.  You agree that any of the changes which may occur pursuant to this paragraph will not affect or change any other part of this Agreement.</w:t>
      </w:r>
    </w:p>
    <w:p w:rsidR="002C2FEB" w:rsidRPr="00485285" w:rsidRDefault="002C2FEB" w:rsidP="00485285">
      <w:pPr>
        <w:pStyle w:val="ListParagraph"/>
        <w:numPr>
          <w:ilvl w:val="0"/>
          <w:numId w:val="2"/>
        </w:numPr>
        <w:spacing w:after="0" w:line="240" w:lineRule="auto"/>
        <w:jc w:val="both"/>
      </w:pPr>
      <w:r w:rsidRPr="002C2FEB">
        <w:rPr>
          <w:b/>
        </w:rPr>
        <w:t>Probationary Period</w:t>
      </w:r>
    </w:p>
    <w:p w:rsidR="002C2FEB" w:rsidRDefault="002C2FEB">
      <w:pPr>
        <w:pStyle w:val="ListParagraph"/>
        <w:spacing w:after="0" w:line="240" w:lineRule="auto"/>
        <w:jc w:val="both"/>
      </w:pPr>
    </w:p>
    <w:p w:rsidR="002C2FEB" w:rsidRDefault="002C2FEB" w:rsidP="002C2FEB">
      <w:pPr>
        <w:pStyle w:val="ListParagraph"/>
        <w:numPr>
          <w:ilvl w:val="0"/>
          <w:numId w:val="4"/>
        </w:numPr>
        <w:spacing w:after="120" w:line="240" w:lineRule="auto"/>
        <w:ind w:left="1080"/>
        <w:contextualSpacing w:val="0"/>
        <w:jc w:val="both"/>
      </w:pPr>
      <w:r w:rsidRPr="002C2FEB">
        <w:t>The first 90 days of your employment, beginning on your Start Date, will be a probationary period (the “</w:t>
      </w:r>
      <w:r w:rsidRPr="00160168">
        <w:rPr>
          <w:b/>
        </w:rPr>
        <w:t>Probationary Period</w:t>
      </w:r>
      <w:r w:rsidRPr="002C2FEB">
        <w:t xml:space="preserve">”).  Your performance and suitability for employment will be evaluated during the Probationary Period. The standard of performance during the </w:t>
      </w:r>
      <w:r w:rsidRPr="002C2FEB">
        <w:lastRenderedPageBreak/>
        <w:t xml:space="preserve">Probationary Period will be in the sole discretion of the </w:t>
      </w:r>
      <w:r>
        <w:t>Clinic</w:t>
      </w:r>
      <w:r w:rsidRPr="002C2FEB">
        <w:t>. It is understood that the Probationary Period is designed to determine your suitability for continued employment and, consequently, your employment can be terminated at any time during the Probationary Period if you are deemed unsuitable, without the requirement to provide notice or pay in lieu of notice</w:t>
      </w:r>
      <w:r>
        <w:t>.</w:t>
      </w:r>
    </w:p>
    <w:p w:rsidR="002C2FEB" w:rsidRDefault="002C2FEB" w:rsidP="002C2FEB">
      <w:pPr>
        <w:pStyle w:val="ListParagraph"/>
        <w:numPr>
          <w:ilvl w:val="0"/>
          <w:numId w:val="2"/>
        </w:numPr>
        <w:spacing w:after="0" w:line="240" w:lineRule="auto"/>
        <w:jc w:val="both"/>
        <w:rPr>
          <w:b/>
        </w:rPr>
      </w:pPr>
      <w:r>
        <w:rPr>
          <w:b/>
        </w:rPr>
        <w:t>Compensation</w:t>
      </w:r>
    </w:p>
    <w:p w:rsidR="002C2FEB" w:rsidRDefault="002C2FEB" w:rsidP="00485285">
      <w:pPr>
        <w:pStyle w:val="ListParagraph"/>
        <w:spacing w:after="0" w:line="240" w:lineRule="auto"/>
        <w:jc w:val="both"/>
      </w:pPr>
    </w:p>
    <w:p w:rsidR="002C2FEB" w:rsidRDefault="00563368" w:rsidP="002C2FEB">
      <w:pPr>
        <w:pStyle w:val="ListParagraph"/>
        <w:numPr>
          <w:ilvl w:val="0"/>
          <w:numId w:val="6"/>
        </w:numPr>
        <w:spacing w:after="120" w:line="240" w:lineRule="auto"/>
        <w:ind w:left="1080"/>
        <w:contextualSpacing w:val="0"/>
        <w:jc w:val="both"/>
      </w:pPr>
      <w:r>
        <w:t xml:space="preserve">You will be paid on an </w:t>
      </w:r>
      <w:r w:rsidRPr="00BB4D70">
        <w:t>hourly</w:t>
      </w:r>
      <w:r>
        <w:t xml:space="preserve"> </w:t>
      </w:r>
      <w:r w:rsidRPr="0063089C">
        <w:t>bas</w:t>
      </w:r>
      <w:r>
        <w:t xml:space="preserve">is at the rate of </w:t>
      </w:r>
      <w:r w:rsidRPr="00485285">
        <w:rPr>
          <w:highlight w:val="yellow"/>
        </w:rPr>
        <w:t>$XX</w:t>
      </w:r>
      <w:r w:rsidRPr="0063089C">
        <w:t xml:space="preserve"> per</w:t>
      </w:r>
      <w:r w:rsidRPr="00880813">
        <w:t xml:space="preserve"> hour</w:t>
      </w:r>
      <w:r>
        <w:t>,</w:t>
      </w:r>
      <w:r w:rsidR="002C2FEB">
        <w:t xml:space="preserve"> payable in arrears in bi-weekly installments, less all required tax withholdings and statutory deductions.</w:t>
      </w:r>
    </w:p>
    <w:p w:rsidR="00563368" w:rsidRDefault="00563368" w:rsidP="002C2FEB">
      <w:pPr>
        <w:pStyle w:val="ListParagraph"/>
        <w:numPr>
          <w:ilvl w:val="0"/>
          <w:numId w:val="6"/>
        </w:numPr>
        <w:spacing w:after="120" w:line="240" w:lineRule="auto"/>
        <w:ind w:left="1080"/>
        <w:contextualSpacing w:val="0"/>
        <w:jc w:val="both"/>
      </w:pPr>
      <w:r w:rsidRPr="00111F08">
        <w:t xml:space="preserve">You acknowledge that </w:t>
      </w:r>
      <w:r>
        <w:t xml:space="preserve">your position is not </w:t>
      </w:r>
      <w:r w:rsidRPr="00111F08">
        <w:t>eligible to participate in any employee benef</w:t>
      </w:r>
      <w:r>
        <w:t>its plan.</w:t>
      </w:r>
    </w:p>
    <w:p w:rsidR="00563368" w:rsidRDefault="00563368" w:rsidP="002C2FEB">
      <w:pPr>
        <w:pStyle w:val="ListParagraph"/>
        <w:numPr>
          <w:ilvl w:val="0"/>
          <w:numId w:val="6"/>
        </w:numPr>
        <w:spacing w:after="120" w:line="240" w:lineRule="auto"/>
        <w:ind w:left="1080"/>
        <w:contextualSpacing w:val="0"/>
        <w:jc w:val="both"/>
      </w:pPr>
      <w:r w:rsidRPr="002B34CB">
        <w:t xml:space="preserve">You will be entitled to </w:t>
      </w:r>
      <w:r w:rsidRPr="00485285">
        <w:rPr>
          <w:highlight w:val="yellow"/>
        </w:rPr>
        <w:t>XX</w:t>
      </w:r>
      <w:r w:rsidRPr="002B34CB">
        <w:t xml:space="preserve"> days of paid vacation per annum. You must use </w:t>
      </w:r>
      <w:r>
        <w:t>all of your vacation days</w:t>
      </w:r>
      <w:r w:rsidRPr="002B34CB">
        <w:t xml:space="preserve"> each calendar year.</w:t>
      </w:r>
      <w:r>
        <w:t xml:space="preserve">  For your first year of employment, your number of vacation days will be pro-rated based on your Start Date.</w:t>
      </w:r>
      <w:r w:rsidRPr="002B34CB">
        <w:t xml:space="preserve"> You may not carry over vacation entitlement to another calendar year without the express written approval of </w:t>
      </w:r>
      <w:r>
        <w:t>the Clinic.  The timing of your vacation will be subject to our business and operational needs and must be pre-approved by us.</w:t>
      </w:r>
    </w:p>
    <w:p w:rsidR="009E48A0" w:rsidRDefault="00563368" w:rsidP="00485285">
      <w:pPr>
        <w:pStyle w:val="ListParagraph"/>
        <w:numPr>
          <w:ilvl w:val="0"/>
          <w:numId w:val="6"/>
        </w:numPr>
        <w:spacing w:after="120" w:line="240" w:lineRule="auto"/>
        <w:ind w:left="1080"/>
        <w:contextualSpacing w:val="0"/>
        <w:jc w:val="both"/>
      </w:pPr>
      <w:r>
        <w:t>Vacation pay will be paid on salary at the rate of four (4.0%) percent. After the end of your third full year of employment, vacation pay will be paid on salary at the rate of six (6.0%) percent.</w:t>
      </w:r>
    </w:p>
    <w:p w:rsidR="009E48A0" w:rsidRDefault="009E48A0" w:rsidP="009E48A0">
      <w:pPr>
        <w:pStyle w:val="ListParagraph"/>
        <w:numPr>
          <w:ilvl w:val="0"/>
          <w:numId w:val="2"/>
        </w:numPr>
        <w:spacing w:after="0" w:line="240" w:lineRule="auto"/>
        <w:jc w:val="both"/>
        <w:rPr>
          <w:b/>
        </w:rPr>
      </w:pPr>
      <w:r>
        <w:rPr>
          <w:b/>
        </w:rPr>
        <w:t>Privacy and Confidential Information</w:t>
      </w:r>
    </w:p>
    <w:p w:rsidR="009E48A0" w:rsidRDefault="009E48A0" w:rsidP="009E48A0">
      <w:pPr>
        <w:spacing w:after="0" w:line="240" w:lineRule="auto"/>
        <w:jc w:val="both"/>
      </w:pPr>
    </w:p>
    <w:p w:rsidR="009E48A0" w:rsidRDefault="006E5B9B" w:rsidP="009E48A0">
      <w:pPr>
        <w:pStyle w:val="ListParagraph"/>
        <w:numPr>
          <w:ilvl w:val="0"/>
          <w:numId w:val="8"/>
        </w:numPr>
        <w:spacing w:after="120" w:line="240" w:lineRule="auto"/>
        <w:ind w:left="1080"/>
        <w:contextualSpacing w:val="0"/>
        <w:jc w:val="both"/>
      </w:pPr>
      <w:r w:rsidRPr="001E531F">
        <w:t xml:space="preserve">You acknowledge and agree that, while you are employed and at all times after your employment ends you must use your best efforts to keep any personal information of patients or employees that is collected, used, stored or disclosed in the </w:t>
      </w:r>
      <w:r>
        <w:t>course of your work</w:t>
      </w:r>
      <w:r w:rsidRPr="001E531F">
        <w:t xml:space="preserve"> confidential and secure, as required by the </w:t>
      </w:r>
      <w:r w:rsidRPr="001E531F">
        <w:rPr>
          <w:i/>
        </w:rPr>
        <w:t>Personal Information Protection Act</w:t>
      </w:r>
      <w:r w:rsidRPr="001E531F">
        <w:t xml:space="preserve"> of British Columbia.</w:t>
      </w:r>
    </w:p>
    <w:p w:rsidR="006E5B9B" w:rsidRDefault="006E5B9B" w:rsidP="009E48A0">
      <w:pPr>
        <w:pStyle w:val="ListParagraph"/>
        <w:numPr>
          <w:ilvl w:val="0"/>
          <w:numId w:val="8"/>
        </w:numPr>
        <w:spacing w:after="120" w:line="240" w:lineRule="auto"/>
        <w:ind w:left="1080"/>
        <w:contextualSpacing w:val="0"/>
        <w:jc w:val="both"/>
      </w:pPr>
      <w:r>
        <w:t>For that reason:</w:t>
      </w:r>
    </w:p>
    <w:p w:rsidR="006E5B9B" w:rsidRDefault="006E5B9B" w:rsidP="00485285">
      <w:pPr>
        <w:pStyle w:val="ListParagraph"/>
        <w:numPr>
          <w:ilvl w:val="1"/>
          <w:numId w:val="13"/>
        </w:numPr>
        <w:spacing w:after="120" w:line="240" w:lineRule="auto"/>
        <w:contextualSpacing w:val="0"/>
        <w:jc w:val="both"/>
      </w:pPr>
      <w:r>
        <w:t xml:space="preserve">you will familiarize yourself with and you will at all times comply with any policies and procedures established by the </w:t>
      </w:r>
      <w:r w:rsidR="00D43AFC">
        <w:t>Clinic</w:t>
      </w:r>
      <w:r>
        <w:t xml:space="preserve"> from time to time, regarding privacy, confidentiality and security of personal information;</w:t>
      </w:r>
    </w:p>
    <w:p w:rsidR="006E5B9B" w:rsidRDefault="006E5B9B" w:rsidP="00485285">
      <w:pPr>
        <w:pStyle w:val="ListParagraph"/>
        <w:numPr>
          <w:ilvl w:val="1"/>
          <w:numId w:val="13"/>
        </w:numPr>
        <w:spacing w:after="120" w:line="240" w:lineRule="auto"/>
        <w:contextualSpacing w:val="0"/>
        <w:jc w:val="both"/>
      </w:pPr>
      <w:r>
        <w:t>you will access and use personal information of patients and employees only on a “need to know” basis, and then only as it relates to your employment responsibilities;</w:t>
      </w:r>
    </w:p>
    <w:p w:rsidR="006E5B9B" w:rsidRDefault="006E5B9B" w:rsidP="00485285">
      <w:pPr>
        <w:pStyle w:val="ListParagraph"/>
        <w:numPr>
          <w:ilvl w:val="1"/>
          <w:numId w:val="13"/>
        </w:numPr>
        <w:spacing w:after="120" w:line="240" w:lineRule="auto"/>
        <w:contextualSpacing w:val="0"/>
        <w:jc w:val="both"/>
      </w:pPr>
      <w:r>
        <w:t>you will share personal information of a patient with third parties only on a “need to know basis” and only with those individuals who are involved in providing health care services directly to the patient or otherwise to whom the release of information has been authorized by the patient, in writing;</w:t>
      </w:r>
    </w:p>
    <w:p w:rsidR="006E5B9B" w:rsidRDefault="006E5B9B" w:rsidP="00485285">
      <w:pPr>
        <w:pStyle w:val="ListParagraph"/>
        <w:numPr>
          <w:ilvl w:val="1"/>
          <w:numId w:val="13"/>
        </w:numPr>
        <w:spacing w:after="120" w:line="240" w:lineRule="auto"/>
        <w:contextualSpacing w:val="0"/>
        <w:jc w:val="both"/>
      </w:pPr>
      <w:r>
        <w:t xml:space="preserve">you will not access the personal information of family, friends or co-workers unless they are under the direct care of the </w:t>
      </w:r>
      <w:r w:rsidR="00D43AFC">
        <w:t>Clinic</w:t>
      </w:r>
      <w:r>
        <w:t xml:space="preserve"> and, as part of your employment responsibilities, you have a “need to know”; and</w:t>
      </w:r>
    </w:p>
    <w:p w:rsidR="006E5B9B" w:rsidRDefault="006E5B9B" w:rsidP="00485285">
      <w:pPr>
        <w:pStyle w:val="ListParagraph"/>
        <w:numPr>
          <w:ilvl w:val="1"/>
          <w:numId w:val="13"/>
        </w:numPr>
        <w:spacing w:after="120" w:line="240" w:lineRule="auto"/>
        <w:contextualSpacing w:val="0"/>
        <w:jc w:val="both"/>
      </w:pPr>
      <w:r>
        <w:lastRenderedPageBreak/>
        <w:t>if you have reason to believe that there has been a breach of patient or employee privacy, you will immediately notify a representative of the Clinic.</w:t>
      </w:r>
    </w:p>
    <w:p w:rsidR="009E48A0" w:rsidRDefault="009E48A0" w:rsidP="009E48A0">
      <w:pPr>
        <w:pStyle w:val="ListParagraph"/>
        <w:numPr>
          <w:ilvl w:val="0"/>
          <w:numId w:val="8"/>
        </w:numPr>
        <w:spacing w:after="120" w:line="240" w:lineRule="auto"/>
        <w:ind w:left="1080"/>
        <w:contextualSpacing w:val="0"/>
        <w:jc w:val="both"/>
      </w:pPr>
      <w:r>
        <w:t xml:space="preserve">You </w:t>
      </w:r>
      <w:r w:rsidR="006E5B9B">
        <w:t xml:space="preserve">will be </w:t>
      </w:r>
      <w:r>
        <w:t>required to sign our</w:t>
      </w:r>
      <w:r w:rsidR="00D43AFC">
        <w:t xml:space="preserve"> current</w:t>
      </w:r>
      <w:r>
        <w:t xml:space="preserve"> Confidentiality Agreement</w:t>
      </w:r>
      <w:r w:rsidR="00D43AFC">
        <w:t xml:space="preserve"> attached as Schedule B</w:t>
      </w:r>
      <w:r w:rsidR="006E5B9B">
        <w:t xml:space="preserve"> and re-sign as it is amended from time to time</w:t>
      </w:r>
      <w:r>
        <w:t>.</w:t>
      </w:r>
    </w:p>
    <w:p w:rsidR="009E48A0" w:rsidRDefault="009E48A0" w:rsidP="00485285">
      <w:pPr>
        <w:pStyle w:val="ListParagraph"/>
        <w:numPr>
          <w:ilvl w:val="0"/>
          <w:numId w:val="8"/>
        </w:numPr>
        <w:spacing w:after="120" w:line="240" w:lineRule="auto"/>
        <w:ind w:left="1077" w:hanging="357"/>
        <w:contextualSpacing w:val="0"/>
        <w:jc w:val="both"/>
      </w:pPr>
      <w:r>
        <w:t xml:space="preserve">Maintaining the privacy of patient information is critical. </w:t>
      </w:r>
      <w:r w:rsidR="006E5B9B">
        <w:t xml:space="preserve"> You acknowledge that failure to comply with these terms can lead to disciplinary action, which may include termination of access, termination of employment, withdrawal of privileges, termination of contract, and or professional sanctions.</w:t>
      </w:r>
    </w:p>
    <w:p w:rsidR="009E48A0" w:rsidRDefault="009E48A0" w:rsidP="009E48A0">
      <w:pPr>
        <w:pStyle w:val="ListParagraph"/>
        <w:numPr>
          <w:ilvl w:val="0"/>
          <w:numId w:val="2"/>
        </w:numPr>
        <w:spacing w:after="0" w:line="240" w:lineRule="auto"/>
        <w:jc w:val="both"/>
        <w:rPr>
          <w:b/>
        </w:rPr>
      </w:pPr>
      <w:r>
        <w:rPr>
          <w:b/>
        </w:rPr>
        <w:t>Termination of Employment</w:t>
      </w:r>
    </w:p>
    <w:p w:rsidR="009E48A0" w:rsidRDefault="009E48A0" w:rsidP="009E48A0">
      <w:pPr>
        <w:spacing w:after="0" w:line="240" w:lineRule="auto"/>
        <w:jc w:val="both"/>
        <w:rPr>
          <w:b/>
        </w:rPr>
      </w:pPr>
    </w:p>
    <w:p w:rsidR="009E48A0" w:rsidRDefault="009E48A0" w:rsidP="009E48A0">
      <w:pPr>
        <w:spacing w:after="0" w:line="240" w:lineRule="auto"/>
        <w:ind w:left="360"/>
        <w:jc w:val="both"/>
      </w:pPr>
      <w:r>
        <w:t xml:space="preserve">Our objective when hiring a new employee is to establish a positive and mutually beneficial working relationship that will benefit both you and </w:t>
      </w:r>
      <w:r w:rsidR="00D11A14">
        <w:t>t</w:t>
      </w:r>
      <w:r>
        <w:t xml:space="preserve">he Clinic. There are times, however, when </w:t>
      </w:r>
      <w:r w:rsidR="00D11A14">
        <w:t xml:space="preserve">the working relationship must end </w:t>
      </w:r>
      <w:r>
        <w:t>and when such a situation occurs, the conditions noted below will apply to the termination of your working relationship with us.</w:t>
      </w:r>
    </w:p>
    <w:p w:rsidR="009E48A0" w:rsidRDefault="009E48A0" w:rsidP="009E48A0">
      <w:pPr>
        <w:spacing w:after="0" w:line="240" w:lineRule="auto"/>
        <w:jc w:val="both"/>
      </w:pPr>
    </w:p>
    <w:p w:rsidR="009E48A0" w:rsidRDefault="00D43AFC" w:rsidP="00485285">
      <w:pPr>
        <w:pStyle w:val="ListParagraph"/>
        <w:numPr>
          <w:ilvl w:val="0"/>
          <w:numId w:val="14"/>
        </w:numPr>
        <w:spacing w:after="120" w:line="240" w:lineRule="auto"/>
        <w:ind w:left="1064" w:hanging="322"/>
        <w:contextualSpacing w:val="0"/>
        <w:jc w:val="both"/>
      </w:pPr>
      <w:r>
        <w:t>Y</w:t>
      </w:r>
      <w:r w:rsidR="009E48A0">
        <w:t xml:space="preserve">ou and </w:t>
      </w:r>
      <w:r>
        <w:t>t</w:t>
      </w:r>
      <w:r w:rsidR="009E48A0">
        <w:t>he Clinic understand and agree that</w:t>
      </w:r>
      <w:r>
        <w:t xml:space="preserve"> your</w:t>
      </w:r>
      <w:r w:rsidR="009E48A0">
        <w:t xml:space="preserve"> employment </w:t>
      </w:r>
      <w:r>
        <w:t>with the Clinic</w:t>
      </w:r>
      <w:r w:rsidR="009E48A0">
        <w:t xml:space="preserve"> may be terminated in the following manner:</w:t>
      </w:r>
    </w:p>
    <w:p w:rsidR="00D11A14" w:rsidRDefault="00D11A14" w:rsidP="00485285">
      <w:pPr>
        <w:pStyle w:val="ListParagraph"/>
        <w:numPr>
          <w:ilvl w:val="0"/>
          <w:numId w:val="15"/>
        </w:numPr>
        <w:spacing w:after="120" w:line="240" w:lineRule="auto"/>
        <w:contextualSpacing w:val="0"/>
        <w:jc w:val="both"/>
      </w:pPr>
      <w:r>
        <w:t>You may end your employment at the Clinic</w:t>
      </w:r>
      <w:r w:rsidR="009E48A0">
        <w:t xml:space="preserve"> at any time</w:t>
      </w:r>
      <w:r>
        <w:t xml:space="preserve"> and</w:t>
      </w:r>
      <w:r w:rsidR="009E48A0">
        <w:t xml:space="preserve"> for any reason, on the giving of three weeks</w:t>
      </w:r>
      <w:r>
        <w:t>’</w:t>
      </w:r>
      <w:r w:rsidR="009E48A0">
        <w:t xml:space="preserve"> written notice to your direct supervisor. </w:t>
      </w:r>
      <w:r>
        <w:t>We</w:t>
      </w:r>
      <w:r w:rsidRPr="005949C6">
        <w:t xml:space="preserve"> may, at </w:t>
      </w:r>
      <w:r>
        <w:t>our</w:t>
      </w:r>
      <w:r w:rsidRPr="005949C6">
        <w:t xml:space="preserve"> option, waive part or all of that notice by providing you a lump sum payment, </w:t>
      </w:r>
      <w:r>
        <w:t>equivalent to your</w:t>
      </w:r>
      <w:r w:rsidRPr="00880813">
        <w:t xml:space="preserve"> average wage</w:t>
      </w:r>
      <w:r w:rsidRPr="005949C6">
        <w:t xml:space="preserve"> for the remaining notice period</w:t>
      </w:r>
      <w:r>
        <w:t>.</w:t>
      </w:r>
    </w:p>
    <w:p w:rsidR="00D11A14" w:rsidRDefault="00D11A14" w:rsidP="00485285">
      <w:pPr>
        <w:pStyle w:val="ListParagraph"/>
        <w:numPr>
          <w:ilvl w:val="0"/>
          <w:numId w:val="15"/>
        </w:numPr>
        <w:spacing w:after="120" w:line="240" w:lineRule="auto"/>
        <w:contextualSpacing w:val="0"/>
        <w:jc w:val="both"/>
      </w:pPr>
      <w:r>
        <w:t>The Clinic may terminate your employment:</w:t>
      </w:r>
    </w:p>
    <w:p w:rsidR="00D11A14" w:rsidRPr="00485285" w:rsidRDefault="00D11A14" w:rsidP="00485285">
      <w:pPr>
        <w:pStyle w:val="ListParagraph"/>
        <w:numPr>
          <w:ilvl w:val="1"/>
          <w:numId w:val="15"/>
        </w:numPr>
        <w:spacing w:after="120" w:line="240" w:lineRule="auto"/>
        <w:ind w:left="1834" w:hanging="392"/>
        <w:contextualSpacing w:val="0"/>
        <w:jc w:val="both"/>
      </w:pPr>
      <w:r w:rsidRPr="002B34CB">
        <w:rPr>
          <w:rFonts w:ascii="Calibri" w:hAnsi="Calibri"/>
        </w:rPr>
        <w:t>at any</w:t>
      </w:r>
      <w:r>
        <w:rPr>
          <w:rFonts w:ascii="Calibri" w:hAnsi="Calibri"/>
        </w:rPr>
        <w:t xml:space="preserve"> time without notice for cause;</w:t>
      </w:r>
    </w:p>
    <w:p w:rsidR="00D11A14" w:rsidRDefault="00D11A14" w:rsidP="00485285">
      <w:pPr>
        <w:pStyle w:val="ListParagraph"/>
        <w:numPr>
          <w:ilvl w:val="1"/>
          <w:numId w:val="15"/>
        </w:numPr>
        <w:spacing w:after="120" w:line="240" w:lineRule="auto"/>
        <w:ind w:left="1834" w:hanging="392"/>
        <w:contextualSpacing w:val="0"/>
        <w:jc w:val="both"/>
      </w:pPr>
      <w:r w:rsidRPr="002B34CB">
        <w:rPr>
          <w:rFonts w:ascii="Calibri" w:hAnsi="Calibri"/>
        </w:rPr>
        <w:t>at any time without cause</w:t>
      </w:r>
      <w:r>
        <w:rPr>
          <w:rFonts w:ascii="Calibri" w:hAnsi="Calibri"/>
        </w:rPr>
        <w:t xml:space="preserve"> and without notice</w:t>
      </w:r>
      <w:r w:rsidRPr="002B34CB">
        <w:rPr>
          <w:rFonts w:ascii="Calibri" w:hAnsi="Calibri"/>
        </w:rPr>
        <w:t xml:space="preserve"> during the </w:t>
      </w:r>
      <w:r>
        <w:rPr>
          <w:rFonts w:ascii="Calibri" w:hAnsi="Calibri"/>
        </w:rPr>
        <w:t>Probationary Period</w:t>
      </w:r>
      <w:r w:rsidRPr="002B34CB">
        <w:rPr>
          <w:rFonts w:ascii="Calibri" w:hAnsi="Calibri"/>
        </w:rPr>
        <w:t>; or</w:t>
      </w:r>
    </w:p>
    <w:p w:rsidR="00A756D7" w:rsidRDefault="00D11A14" w:rsidP="00485285">
      <w:pPr>
        <w:pStyle w:val="ListParagraph"/>
        <w:numPr>
          <w:ilvl w:val="1"/>
          <w:numId w:val="15"/>
        </w:numPr>
        <w:spacing w:after="120" w:line="240" w:lineRule="auto"/>
        <w:ind w:left="1834" w:hanging="392"/>
        <w:contextualSpacing w:val="0"/>
        <w:jc w:val="both"/>
      </w:pPr>
      <w:r w:rsidRPr="002B34CB">
        <w:rPr>
          <w:rFonts w:ascii="Calibri" w:hAnsi="Calibri"/>
        </w:rPr>
        <w:t xml:space="preserve">after </w:t>
      </w:r>
      <w:r>
        <w:rPr>
          <w:rFonts w:ascii="Calibri" w:hAnsi="Calibri"/>
        </w:rPr>
        <w:t>the Probationary Period</w:t>
      </w:r>
      <w:r w:rsidRPr="002B34CB">
        <w:rPr>
          <w:rFonts w:ascii="Calibri" w:hAnsi="Calibri"/>
        </w:rPr>
        <w:t xml:space="preserve">, at any time without cause on written notice or, at </w:t>
      </w:r>
      <w:r>
        <w:rPr>
          <w:rFonts w:ascii="Calibri" w:hAnsi="Calibri"/>
        </w:rPr>
        <w:t xml:space="preserve">the </w:t>
      </w:r>
      <w:r w:rsidR="00D43AFC">
        <w:rPr>
          <w:rFonts w:ascii="Calibri" w:hAnsi="Calibri"/>
        </w:rPr>
        <w:t>Clinic’s</w:t>
      </w:r>
      <w:r w:rsidRPr="002B34CB">
        <w:rPr>
          <w:rFonts w:ascii="Calibri" w:hAnsi="Calibri"/>
        </w:rPr>
        <w:t xml:space="preserve"> sole discretion, pay in lieu of notice, equal to the length of notice or amount of termination pay to which you are entitled under the British </w:t>
      </w:r>
      <w:r w:rsidRPr="00771B25">
        <w:rPr>
          <w:rFonts w:ascii="Calibri" w:hAnsi="Calibri"/>
        </w:rPr>
        <w:t xml:space="preserve">Columbia </w:t>
      </w:r>
      <w:r w:rsidRPr="002B34CB">
        <w:rPr>
          <w:rFonts w:ascii="Calibri" w:hAnsi="Calibri"/>
          <w:i/>
        </w:rPr>
        <w:t>Employment Standards Act</w:t>
      </w:r>
      <w:r w:rsidRPr="002B34CB">
        <w:rPr>
          <w:rFonts w:ascii="Calibri" w:hAnsi="Calibri"/>
        </w:rPr>
        <w:t xml:space="preserve"> in force at the time of your termination.</w:t>
      </w:r>
    </w:p>
    <w:p w:rsidR="00A756D7" w:rsidRDefault="00A756D7" w:rsidP="00485285">
      <w:pPr>
        <w:pStyle w:val="ListParagraph"/>
        <w:numPr>
          <w:ilvl w:val="0"/>
          <w:numId w:val="15"/>
        </w:numPr>
        <w:spacing w:after="120" w:line="240" w:lineRule="auto"/>
        <w:ind w:left="1434" w:hanging="357"/>
        <w:contextualSpacing w:val="0"/>
        <w:jc w:val="both"/>
      </w:pPr>
      <w:r w:rsidRPr="0093500C">
        <w:t>In this Agreement, “</w:t>
      </w:r>
      <w:r w:rsidRPr="00211E3B">
        <w:rPr>
          <w:b/>
          <w:bCs/>
        </w:rPr>
        <w:t>cause</w:t>
      </w:r>
      <w:r w:rsidRPr="0093500C">
        <w:t>” includes, without limiting the usual meaning of just cause under the common law or the laws of British Columbia: (a) a breach of this Agreement; (b) if you fail to fulfill the duties of your employment as and when required; (c) if you commit an act of theft or dishonesty; (d) if you violate any local, provincial or federal laws; (e) if you engage in conduct which might injure the reputation</w:t>
      </w:r>
      <w:r w:rsidRPr="002A4030">
        <w:t xml:space="preserve"> of </w:t>
      </w:r>
      <w:r>
        <w:t>the Clinic</w:t>
      </w:r>
      <w:r w:rsidRPr="002A4030">
        <w:t>;</w:t>
      </w:r>
      <w:r>
        <w:t xml:space="preserve"> and</w:t>
      </w:r>
      <w:r w:rsidRPr="002A4030">
        <w:t xml:space="preserve"> (f) </w:t>
      </w:r>
      <w:r>
        <w:t xml:space="preserve">if </w:t>
      </w:r>
      <w:r w:rsidRPr="002A4030">
        <w:t xml:space="preserve">you do anything which might reasonably be seen as an act contrary to the interests of </w:t>
      </w:r>
      <w:r>
        <w:t>the Clinic</w:t>
      </w:r>
      <w:r w:rsidRPr="002A4030">
        <w:t xml:space="preserve"> or inconsistent with the duty of loyalty and good faith that you owe to </w:t>
      </w:r>
      <w:r>
        <w:t>the Clinic</w:t>
      </w:r>
      <w:r w:rsidRPr="002A4030">
        <w:t>.</w:t>
      </w:r>
    </w:p>
    <w:p w:rsidR="00A756D7" w:rsidRDefault="00A756D7" w:rsidP="00485285">
      <w:pPr>
        <w:pStyle w:val="ListParagraph"/>
        <w:numPr>
          <w:ilvl w:val="0"/>
          <w:numId w:val="15"/>
        </w:numPr>
        <w:spacing w:after="120" w:line="240" w:lineRule="auto"/>
        <w:ind w:left="1434" w:hanging="357"/>
        <w:contextualSpacing w:val="0"/>
      </w:pPr>
      <w:r w:rsidRPr="00A756D7">
        <w:t>Pay in lieu of notice will be calculated on the basis of your average weekly wage as of the date you receive notice of termination.  Bonuses, benefits and any other forms of additional compensation (if any) you may have received will not be considered part of your average weekly wage for the purpose of calculating pay in lieu of noti</w:t>
      </w:r>
      <w:bookmarkStart w:id="0" w:name="_GoBack"/>
      <w:bookmarkEnd w:id="0"/>
      <w:r w:rsidRPr="00A756D7">
        <w:t>ce.</w:t>
      </w:r>
    </w:p>
    <w:p w:rsidR="00A756D7" w:rsidRDefault="00A756D7" w:rsidP="00A756D7">
      <w:pPr>
        <w:pStyle w:val="ListParagraph"/>
        <w:numPr>
          <w:ilvl w:val="0"/>
          <w:numId w:val="2"/>
        </w:numPr>
        <w:spacing w:after="0" w:line="240" w:lineRule="auto"/>
        <w:rPr>
          <w:b/>
        </w:rPr>
      </w:pPr>
      <w:r>
        <w:rPr>
          <w:b/>
        </w:rPr>
        <w:t>Respectful Workplace Environment Policy Statement</w:t>
      </w:r>
    </w:p>
    <w:p w:rsidR="00A756D7" w:rsidRDefault="00A756D7" w:rsidP="00A756D7">
      <w:pPr>
        <w:spacing w:after="0" w:line="240" w:lineRule="auto"/>
      </w:pPr>
    </w:p>
    <w:p w:rsidR="00AA6D8B" w:rsidRDefault="00A756D7" w:rsidP="00485285">
      <w:pPr>
        <w:pStyle w:val="ListParagraph"/>
        <w:numPr>
          <w:ilvl w:val="0"/>
          <w:numId w:val="16"/>
        </w:numPr>
        <w:spacing w:after="120" w:line="240" w:lineRule="auto"/>
        <w:ind w:left="1092" w:hanging="378"/>
        <w:contextualSpacing w:val="0"/>
        <w:jc w:val="both"/>
      </w:pPr>
      <w:r>
        <w:t>Bullying and harassment is not acceptable or tolerated in this workplace. All workers will</w:t>
      </w:r>
      <w:r w:rsidR="00AA6D8B">
        <w:t xml:space="preserve"> </w:t>
      </w:r>
      <w:r>
        <w:t>be treated in a fair and respectful manner.</w:t>
      </w:r>
    </w:p>
    <w:p w:rsidR="00AA6D8B" w:rsidRDefault="00A756D7" w:rsidP="00485285">
      <w:pPr>
        <w:pStyle w:val="ListParagraph"/>
        <w:numPr>
          <w:ilvl w:val="0"/>
          <w:numId w:val="16"/>
        </w:numPr>
        <w:spacing w:after="120" w:line="240" w:lineRule="auto"/>
        <w:ind w:left="1092" w:hanging="378"/>
        <w:contextualSpacing w:val="0"/>
        <w:jc w:val="both"/>
      </w:pPr>
      <w:r>
        <w:lastRenderedPageBreak/>
        <w:t>Bullying and harassment</w:t>
      </w:r>
      <w:r w:rsidR="00AA6D8B">
        <w:t xml:space="preserve"> I</w:t>
      </w:r>
      <w:r>
        <w:t>ncludes any inappropriate conduct or comment by a person towards a worker that the person knew or reasonably ought to have known would cause that worker to be humiliated or intimidated, but</w:t>
      </w:r>
      <w:r w:rsidR="00AA6D8B">
        <w:t xml:space="preserve"> </w:t>
      </w:r>
      <w:r>
        <w:t>excludes any reasonable action taken by an employer or supervisor relating to the management and direction of workers or the place of employment.</w:t>
      </w:r>
    </w:p>
    <w:p w:rsidR="00AA6D8B" w:rsidRDefault="00A756D7" w:rsidP="00485285">
      <w:pPr>
        <w:spacing w:after="0" w:line="240" w:lineRule="auto"/>
        <w:ind w:left="1064"/>
        <w:jc w:val="both"/>
      </w:pPr>
      <w:r>
        <w:t xml:space="preserve">Examples of conduct or comments that might constitute bullying and harassment include verbal aggression or insults, calling someone derogatory names, harmful hazing or initiation practices, vandalizing personal belongings, and spreading malicious </w:t>
      </w:r>
      <w:proofErr w:type="spellStart"/>
      <w:r>
        <w:t>rumours</w:t>
      </w:r>
      <w:proofErr w:type="spellEnd"/>
      <w:r>
        <w:t xml:space="preserve">. </w:t>
      </w:r>
    </w:p>
    <w:p w:rsidR="00A756D7" w:rsidRDefault="00A756D7" w:rsidP="00485285">
      <w:pPr>
        <w:spacing w:after="0" w:line="240" w:lineRule="auto"/>
        <w:ind w:left="1064"/>
        <w:jc w:val="both"/>
      </w:pPr>
    </w:p>
    <w:p w:rsidR="00AA6D8B" w:rsidRDefault="00A756D7" w:rsidP="00485285">
      <w:pPr>
        <w:pStyle w:val="ListParagraph"/>
        <w:numPr>
          <w:ilvl w:val="0"/>
          <w:numId w:val="16"/>
        </w:numPr>
        <w:spacing w:after="120" w:line="240" w:lineRule="auto"/>
        <w:ind w:left="1092" w:hanging="378"/>
        <w:contextualSpacing w:val="0"/>
        <w:jc w:val="both"/>
      </w:pPr>
      <w:r>
        <w:t>Workers must:</w:t>
      </w:r>
    </w:p>
    <w:p w:rsidR="00A756D7" w:rsidRDefault="00A756D7" w:rsidP="00485285">
      <w:pPr>
        <w:pStyle w:val="ListParagraph"/>
        <w:numPr>
          <w:ilvl w:val="0"/>
          <w:numId w:val="18"/>
        </w:numPr>
        <w:spacing w:after="0" w:line="240" w:lineRule="auto"/>
      </w:pPr>
      <w:r>
        <w:t>not engage in the bullying and harassment of other workers</w:t>
      </w:r>
      <w:r w:rsidR="00AA6D8B">
        <w:t>;</w:t>
      </w:r>
    </w:p>
    <w:p w:rsidR="00A756D7" w:rsidRDefault="00A756D7" w:rsidP="00485285">
      <w:pPr>
        <w:pStyle w:val="ListParagraph"/>
        <w:numPr>
          <w:ilvl w:val="0"/>
          <w:numId w:val="18"/>
        </w:numPr>
        <w:spacing w:after="0" w:line="240" w:lineRule="auto"/>
      </w:pPr>
      <w:r>
        <w:t>report if bullying and harassment is observed or experienced</w:t>
      </w:r>
      <w:r w:rsidR="00AA6D8B">
        <w:t>; and</w:t>
      </w:r>
    </w:p>
    <w:p w:rsidR="00A756D7" w:rsidRDefault="00A756D7" w:rsidP="00485285">
      <w:pPr>
        <w:pStyle w:val="ListParagraph"/>
        <w:numPr>
          <w:ilvl w:val="0"/>
          <w:numId w:val="18"/>
        </w:numPr>
        <w:spacing w:after="0" w:line="240" w:lineRule="auto"/>
      </w:pPr>
      <w:r>
        <w:t xml:space="preserve">apply and comply with the </w:t>
      </w:r>
      <w:r w:rsidR="00AA6D8B">
        <w:t>Clinic’s</w:t>
      </w:r>
      <w:r>
        <w:t xml:space="preserve"> policies and procedures on bullying and harassment</w:t>
      </w:r>
    </w:p>
    <w:p w:rsidR="00A756D7" w:rsidRDefault="00A756D7" w:rsidP="00485285">
      <w:pPr>
        <w:spacing w:after="0"/>
        <w:rPr>
          <w:b/>
        </w:rPr>
      </w:pPr>
    </w:p>
    <w:p w:rsidR="009E48A0" w:rsidRPr="00612A75" w:rsidRDefault="00A756D7" w:rsidP="009E48A0">
      <w:pPr>
        <w:pStyle w:val="ListParagraph"/>
        <w:numPr>
          <w:ilvl w:val="0"/>
          <w:numId w:val="2"/>
        </w:numPr>
        <w:spacing w:after="0" w:line="240" w:lineRule="auto"/>
        <w:jc w:val="both"/>
        <w:rPr>
          <w:b/>
        </w:rPr>
      </w:pPr>
      <w:r>
        <w:rPr>
          <w:b/>
        </w:rPr>
        <w:t>General</w:t>
      </w:r>
    </w:p>
    <w:p w:rsidR="009E48A0" w:rsidRDefault="009E48A0" w:rsidP="009E48A0">
      <w:pPr>
        <w:pStyle w:val="ListParagraph"/>
        <w:spacing w:after="0" w:line="240" w:lineRule="auto"/>
        <w:jc w:val="both"/>
        <w:rPr>
          <w:b/>
        </w:rPr>
      </w:pPr>
    </w:p>
    <w:p w:rsidR="009E48A0" w:rsidRPr="00503297" w:rsidRDefault="009E48A0" w:rsidP="00485285">
      <w:pPr>
        <w:pStyle w:val="ListParagraph"/>
        <w:numPr>
          <w:ilvl w:val="1"/>
          <w:numId w:val="2"/>
        </w:numPr>
        <w:spacing w:after="120" w:line="240" w:lineRule="auto"/>
        <w:ind w:left="1204" w:hanging="448"/>
        <w:contextualSpacing w:val="0"/>
        <w:jc w:val="both"/>
        <w:rPr>
          <w:b/>
        </w:rPr>
      </w:pPr>
      <w:r>
        <w:t xml:space="preserve">You understand and agree that The Clinic may modify your salary, title, duties and reporting, provided that there is no material reduction in your overall status at </w:t>
      </w:r>
      <w:r w:rsidR="00A756D7">
        <w:t>t</w:t>
      </w:r>
      <w:r>
        <w:t xml:space="preserve">he Clinic, without requirement a written amendment to this Agreement, and without causing termination or breach of this Agreement.  In the event of such modification(s), all other aspects of this Agreement will remain in full force and effect. </w:t>
      </w:r>
    </w:p>
    <w:p w:rsidR="009E48A0" w:rsidRPr="00485285" w:rsidRDefault="009E48A0" w:rsidP="00485285">
      <w:pPr>
        <w:pStyle w:val="ListParagraph"/>
        <w:numPr>
          <w:ilvl w:val="1"/>
          <w:numId w:val="2"/>
        </w:numPr>
        <w:spacing w:after="120" w:line="240" w:lineRule="auto"/>
        <w:ind w:left="1204" w:hanging="448"/>
        <w:contextualSpacing w:val="0"/>
        <w:jc w:val="both"/>
        <w:rPr>
          <w:b/>
        </w:rPr>
      </w:pPr>
      <w:r>
        <w:t xml:space="preserve">At any time after giving or receiving notice of termination, </w:t>
      </w:r>
      <w:r w:rsidR="00A756D7">
        <w:t>t</w:t>
      </w:r>
      <w:r>
        <w:t>he Clinic may, at its sole discretion, modify your duties for the purpose of transitioning your work, including, without limitation, requiring that you not attend work for the balance of the resignation or working notice period.</w:t>
      </w:r>
    </w:p>
    <w:p w:rsidR="00A756D7" w:rsidRPr="00485285" w:rsidRDefault="00A756D7" w:rsidP="00485285">
      <w:pPr>
        <w:pStyle w:val="ListParagraph"/>
        <w:numPr>
          <w:ilvl w:val="1"/>
          <w:numId w:val="2"/>
        </w:numPr>
        <w:spacing w:after="120" w:line="240" w:lineRule="auto"/>
        <w:ind w:left="1204" w:hanging="448"/>
        <w:contextualSpacing w:val="0"/>
        <w:jc w:val="both"/>
        <w:rPr>
          <w:b/>
        </w:rPr>
      </w:pPr>
      <w:r>
        <w:t>In the event that any provision or part of this Agreement is found to be void or invalid, the remaining provisions or parts shall be and remain in full force and effect.</w:t>
      </w:r>
    </w:p>
    <w:p w:rsidR="00A756D7" w:rsidRPr="00485285" w:rsidRDefault="00A756D7" w:rsidP="00485285">
      <w:pPr>
        <w:pStyle w:val="ListParagraph"/>
        <w:numPr>
          <w:ilvl w:val="1"/>
          <w:numId w:val="2"/>
        </w:numPr>
        <w:spacing w:after="120" w:line="240" w:lineRule="auto"/>
        <w:ind w:left="1204" w:hanging="448"/>
        <w:contextualSpacing w:val="0"/>
        <w:jc w:val="both"/>
        <w:rPr>
          <w:b/>
        </w:rPr>
      </w:pPr>
      <w:r>
        <w:t>This document constitutes the entire Agreement between the parties with respect to your employment and appointment, and supersedes all prior agreements and/or understandings whether written or oral, relative to your employment.</w:t>
      </w:r>
    </w:p>
    <w:p w:rsidR="00A756D7" w:rsidRDefault="00A756D7" w:rsidP="00485285">
      <w:pPr>
        <w:pStyle w:val="ListParagraph"/>
        <w:numPr>
          <w:ilvl w:val="1"/>
          <w:numId w:val="2"/>
        </w:numPr>
        <w:spacing w:after="120" w:line="240" w:lineRule="auto"/>
        <w:ind w:left="1204" w:hanging="448"/>
        <w:contextualSpacing w:val="0"/>
        <w:jc w:val="both"/>
      </w:pPr>
      <w:r w:rsidRPr="00485285">
        <w:t xml:space="preserve">Those provisions of this Agreement that by their nature would reasonably be seen to survive the termination of this Agreement, </w:t>
      </w:r>
      <w:r w:rsidRPr="00A756D7">
        <w:t>will survive the termination of this Agreement and the termination of your employment.</w:t>
      </w:r>
    </w:p>
    <w:p w:rsidR="00A756D7" w:rsidRPr="00485285" w:rsidRDefault="00A756D7" w:rsidP="00485285">
      <w:pPr>
        <w:pStyle w:val="ListParagraph"/>
        <w:numPr>
          <w:ilvl w:val="1"/>
          <w:numId w:val="2"/>
        </w:numPr>
        <w:spacing w:after="120" w:line="240" w:lineRule="auto"/>
        <w:ind w:left="1204" w:hanging="448"/>
        <w:contextualSpacing w:val="0"/>
        <w:jc w:val="both"/>
      </w:pPr>
      <w:r w:rsidRPr="00520009">
        <w:t>You acknowledge that you have rea</w:t>
      </w:r>
      <w:r>
        <w:t>d and understoo</w:t>
      </w:r>
      <w:r w:rsidRPr="00520009">
        <w:t xml:space="preserve">d this Agreement, and acknowledge that you have </w:t>
      </w:r>
      <w:r>
        <w:t>been given the opportunity and have been encouraged to seek legal advice with respect to this Agreement and have sought such legal advice or expressly decided not to do so</w:t>
      </w:r>
      <w:r w:rsidRPr="00520009">
        <w:t>.</w:t>
      </w:r>
    </w:p>
    <w:p w:rsidR="002272D4" w:rsidRPr="004111D6" w:rsidRDefault="002272D4" w:rsidP="002272D4">
      <w:pPr>
        <w:pStyle w:val="Heading2"/>
        <w:numPr>
          <w:ilvl w:val="0"/>
          <w:numId w:val="0"/>
        </w:numPr>
      </w:pPr>
      <w:r w:rsidRPr="00520009">
        <w:t xml:space="preserve">Please review this Agreement carefully.  If after reading it and considering the contents, you are prepared to accept employment with </w:t>
      </w:r>
      <w:r>
        <w:t>the Clinic</w:t>
      </w:r>
      <w:r w:rsidRPr="00520009">
        <w:t xml:space="preserve"> in accordance with</w:t>
      </w:r>
      <w:r>
        <w:t xml:space="preserve"> </w:t>
      </w:r>
      <w:r w:rsidRPr="00520009">
        <w:t xml:space="preserve">the </w:t>
      </w:r>
      <w:r>
        <w:t xml:space="preserve">above </w:t>
      </w:r>
      <w:r w:rsidRPr="00520009">
        <w:t xml:space="preserve">terms and conditions, please indicate your acceptance by signing </w:t>
      </w:r>
      <w:r>
        <w:t>below</w:t>
      </w:r>
      <w:r w:rsidRPr="00520009">
        <w:t>.</w:t>
      </w:r>
    </w:p>
    <w:p w:rsidR="002272D4" w:rsidRPr="004111D6" w:rsidRDefault="002272D4" w:rsidP="002272D4">
      <w:pPr>
        <w:pStyle w:val="Heading2"/>
        <w:numPr>
          <w:ilvl w:val="0"/>
          <w:numId w:val="0"/>
        </w:numPr>
      </w:pPr>
      <w:r w:rsidRPr="004111D6">
        <w:t>Sincerely,</w:t>
      </w:r>
    </w:p>
    <w:p w:rsidR="002272D4" w:rsidRDefault="002272D4" w:rsidP="002272D4">
      <w:pPr>
        <w:pStyle w:val="Heading2"/>
        <w:numPr>
          <w:ilvl w:val="0"/>
          <w:numId w:val="0"/>
        </w:numPr>
        <w:jc w:val="left"/>
      </w:pPr>
    </w:p>
    <w:p w:rsidR="002D60CB" w:rsidRPr="004111D6" w:rsidRDefault="002D60CB" w:rsidP="002272D4">
      <w:pPr>
        <w:pStyle w:val="Heading2"/>
        <w:numPr>
          <w:ilvl w:val="0"/>
          <w:numId w:val="0"/>
        </w:numPr>
        <w:jc w:val="left"/>
      </w:pPr>
    </w:p>
    <w:p w:rsidR="002272D4" w:rsidRDefault="002272D4" w:rsidP="00485285">
      <w:pPr>
        <w:spacing w:after="0" w:line="240" w:lineRule="auto"/>
        <w:rPr>
          <w:b/>
        </w:rPr>
      </w:pPr>
      <w:r w:rsidRPr="00485285">
        <w:rPr>
          <w:highlight w:val="yellow"/>
        </w:rPr>
        <w:t>[Medical Director Name]</w:t>
      </w:r>
      <w:r w:rsidRPr="00485285">
        <w:rPr>
          <w:highlight w:val="yellow"/>
        </w:rPr>
        <w:br/>
        <w:t xml:space="preserve">for </w:t>
      </w:r>
      <w:r w:rsidRPr="00485285">
        <w:rPr>
          <w:b/>
          <w:highlight w:val="yellow"/>
        </w:rPr>
        <w:t>[Clinic Legal Name]</w:t>
      </w:r>
    </w:p>
    <w:p w:rsidR="002272D4" w:rsidRDefault="002272D4" w:rsidP="009E48A0">
      <w:pPr>
        <w:spacing w:after="0" w:line="240" w:lineRule="auto"/>
        <w:jc w:val="both"/>
        <w:rPr>
          <w:b/>
        </w:rPr>
      </w:pPr>
    </w:p>
    <w:p w:rsidR="002272D4" w:rsidRDefault="002272D4" w:rsidP="009E48A0">
      <w:pPr>
        <w:spacing w:after="0" w:line="240" w:lineRule="auto"/>
        <w:jc w:val="both"/>
      </w:pPr>
    </w:p>
    <w:p w:rsidR="002272D4" w:rsidRPr="00AE23DC" w:rsidRDefault="002272D4" w:rsidP="002272D4">
      <w:pPr>
        <w:pStyle w:val="Heading2"/>
        <w:numPr>
          <w:ilvl w:val="0"/>
          <w:numId w:val="0"/>
        </w:numPr>
        <w:jc w:val="left"/>
        <w:rPr>
          <w:b/>
        </w:rPr>
      </w:pPr>
    </w:p>
    <w:p w:rsidR="002272D4" w:rsidRPr="00485285" w:rsidRDefault="002272D4" w:rsidP="00485285">
      <w:pPr>
        <w:pBdr>
          <w:top w:val="single" w:sz="4" w:space="1" w:color="auto"/>
          <w:left w:val="single" w:sz="4" w:space="4" w:color="auto"/>
          <w:bottom w:val="single" w:sz="4" w:space="1" w:color="auto"/>
          <w:right w:val="single" w:sz="4" w:space="4" w:color="auto"/>
        </w:pBdr>
        <w:spacing w:before="240" w:after="120" w:line="240" w:lineRule="auto"/>
        <w:jc w:val="center"/>
        <w:rPr>
          <w:rFonts w:ascii="Calibri" w:hAnsi="Calibri"/>
          <w:b/>
          <w:smallCaps/>
          <w:spacing w:val="-3"/>
        </w:rPr>
      </w:pPr>
      <w:r w:rsidRPr="0093500C">
        <w:rPr>
          <w:rFonts w:ascii="Calibri" w:hAnsi="Calibri"/>
          <w:b/>
          <w:spacing w:val="-3"/>
        </w:rPr>
        <w:t>RE: EMPLOYEE AGREEMENT</w:t>
      </w:r>
    </w:p>
    <w:p w:rsidR="002272D4" w:rsidRDefault="002272D4" w:rsidP="00485285">
      <w:pPr>
        <w:pBdr>
          <w:top w:val="single" w:sz="4" w:space="1" w:color="auto"/>
          <w:left w:val="single" w:sz="4" w:space="4" w:color="auto"/>
          <w:bottom w:val="single" w:sz="4" w:space="1" w:color="auto"/>
          <w:right w:val="single" w:sz="4" w:space="4" w:color="auto"/>
        </w:pBdr>
        <w:spacing w:after="120" w:line="240" w:lineRule="auto"/>
        <w:jc w:val="both"/>
        <w:rPr>
          <w:rFonts w:ascii="Calibri" w:hAnsi="Calibri"/>
          <w:spacing w:val="-3"/>
        </w:rPr>
      </w:pPr>
      <w:r w:rsidRPr="0093500C">
        <w:rPr>
          <w:rFonts w:ascii="Calibri" w:hAnsi="Calibri"/>
          <w:spacing w:val="-3"/>
        </w:rPr>
        <w:t xml:space="preserve">I have read and understood this Agreement.  I have obtained or had the opportunity to obtain legal advice with regards to this Agreement.  I accept employment with </w:t>
      </w:r>
      <w:r w:rsidR="002D60CB">
        <w:rPr>
          <w:rFonts w:ascii="Calibri" w:hAnsi="Calibri"/>
          <w:spacing w:val="-3"/>
        </w:rPr>
        <w:t>the Clinic</w:t>
      </w:r>
      <w:r w:rsidRPr="0093500C">
        <w:rPr>
          <w:rFonts w:ascii="Calibri" w:hAnsi="Calibri"/>
          <w:spacing w:val="-3"/>
        </w:rPr>
        <w:t xml:space="preserve"> on the terms and conditions set out in this Agreement.</w:t>
      </w:r>
    </w:p>
    <w:p w:rsidR="002272D4" w:rsidRPr="0093500C" w:rsidRDefault="002272D4" w:rsidP="00485285">
      <w:pPr>
        <w:pBdr>
          <w:top w:val="single" w:sz="4" w:space="1" w:color="auto"/>
          <w:left w:val="single" w:sz="4" w:space="4" w:color="auto"/>
          <w:bottom w:val="single" w:sz="4" w:space="1" w:color="auto"/>
          <w:right w:val="single" w:sz="4" w:space="4" w:color="auto"/>
        </w:pBdr>
        <w:spacing w:after="120" w:line="240" w:lineRule="auto"/>
        <w:jc w:val="both"/>
        <w:rPr>
          <w:rFonts w:ascii="Calibri" w:hAnsi="Calibri"/>
          <w:smallCaps/>
          <w:spacing w:val="-3"/>
        </w:rPr>
      </w:pPr>
    </w:p>
    <w:p w:rsidR="002272D4" w:rsidRPr="0093500C" w:rsidRDefault="002272D4" w:rsidP="00485285">
      <w:pPr>
        <w:pBdr>
          <w:top w:val="single" w:sz="4" w:space="1" w:color="auto"/>
          <w:left w:val="single" w:sz="4" w:space="4" w:color="auto"/>
          <w:bottom w:val="single" w:sz="4" w:space="1" w:color="auto"/>
          <w:right w:val="single" w:sz="4" w:space="4" w:color="auto"/>
        </w:pBdr>
        <w:spacing w:after="120" w:line="240" w:lineRule="auto"/>
        <w:jc w:val="both"/>
        <w:rPr>
          <w:rFonts w:ascii="Calibri" w:hAnsi="Calibri"/>
          <w:smallCaps/>
          <w:spacing w:val="-3"/>
        </w:rPr>
      </w:pPr>
      <w:r w:rsidRPr="0093500C">
        <w:rPr>
          <w:rFonts w:ascii="Calibri" w:hAnsi="Calibri"/>
          <w:spacing w:val="-3"/>
        </w:rPr>
        <w:t>______________________________________</w:t>
      </w:r>
    </w:p>
    <w:p w:rsidR="002272D4" w:rsidRPr="00485285" w:rsidRDefault="002272D4" w:rsidP="00485285">
      <w:pPr>
        <w:pBdr>
          <w:top w:val="single" w:sz="4" w:space="1" w:color="auto"/>
          <w:left w:val="single" w:sz="4" w:space="4" w:color="auto"/>
          <w:bottom w:val="single" w:sz="4" w:space="1" w:color="auto"/>
          <w:right w:val="single" w:sz="4" w:space="4" w:color="auto"/>
        </w:pBdr>
        <w:spacing w:after="120" w:line="240" w:lineRule="auto"/>
        <w:jc w:val="both"/>
        <w:rPr>
          <w:rFonts w:ascii="Calibri" w:hAnsi="Calibri"/>
          <w:b/>
          <w:smallCaps/>
          <w:spacing w:val="-3"/>
        </w:rPr>
      </w:pPr>
      <w:r w:rsidRPr="00485285">
        <w:rPr>
          <w:rFonts w:ascii="Calibri" w:hAnsi="Calibri"/>
          <w:b/>
          <w:spacing w:val="-3"/>
          <w:highlight w:val="yellow"/>
        </w:rPr>
        <w:t>Name</w:t>
      </w:r>
    </w:p>
    <w:p w:rsidR="002272D4" w:rsidRPr="0093500C" w:rsidRDefault="002272D4" w:rsidP="00485285">
      <w:pPr>
        <w:pBdr>
          <w:top w:val="single" w:sz="4" w:space="1" w:color="auto"/>
          <w:left w:val="single" w:sz="4" w:space="4" w:color="auto"/>
          <w:bottom w:val="single" w:sz="4" w:space="1" w:color="auto"/>
          <w:right w:val="single" w:sz="4" w:space="4" w:color="auto"/>
        </w:pBdr>
        <w:spacing w:after="120" w:line="240" w:lineRule="auto"/>
        <w:jc w:val="both"/>
        <w:rPr>
          <w:rFonts w:ascii="Calibri" w:hAnsi="Calibri"/>
          <w:smallCaps/>
          <w:spacing w:val="-3"/>
        </w:rPr>
      </w:pPr>
      <w:r w:rsidRPr="0093500C">
        <w:rPr>
          <w:rFonts w:ascii="Calibri" w:hAnsi="Calibri"/>
          <w:spacing w:val="-3"/>
        </w:rPr>
        <w:t>Dated thi</w:t>
      </w:r>
      <w:r>
        <w:rPr>
          <w:rFonts w:ascii="Calibri" w:hAnsi="Calibri"/>
          <w:spacing w:val="-3"/>
        </w:rPr>
        <w:t>s ___________ day of ______, 20___</w:t>
      </w:r>
    </w:p>
    <w:p w:rsidR="002272D4" w:rsidRPr="00485285" w:rsidRDefault="002272D4" w:rsidP="002272D4">
      <w:pPr>
        <w:spacing w:after="0" w:line="240" w:lineRule="auto"/>
        <w:jc w:val="both"/>
        <w:rPr>
          <w:b/>
        </w:rPr>
      </w:pPr>
      <w:r>
        <w:rPr>
          <w:b/>
        </w:rPr>
        <w:br w:type="page"/>
      </w:r>
    </w:p>
    <w:p w:rsidR="002272D4" w:rsidRPr="00485285" w:rsidRDefault="002272D4" w:rsidP="009E48A0">
      <w:pPr>
        <w:spacing w:after="0" w:line="240" w:lineRule="auto"/>
        <w:jc w:val="both"/>
      </w:pPr>
    </w:p>
    <w:p w:rsidR="00570072" w:rsidRDefault="00570072" w:rsidP="00485285">
      <w:pPr>
        <w:jc w:val="center"/>
        <w:rPr>
          <w:b/>
        </w:rPr>
      </w:pPr>
      <w:r>
        <w:rPr>
          <w:b/>
        </w:rPr>
        <w:t>SCHEDULE A</w:t>
      </w:r>
    </w:p>
    <w:p w:rsidR="009E48A0" w:rsidRPr="005A498B" w:rsidRDefault="009E48A0" w:rsidP="00485285">
      <w:pPr>
        <w:jc w:val="center"/>
        <w:rPr>
          <w:b/>
        </w:rPr>
      </w:pPr>
      <w:r w:rsidRPr="005A498B">
        <w:rPr>
          <w:b/>
        </w:rPr>
        <w:t>Job Description</w:t>
      </w:r>
    </w:p>
    <w:p w:rsidR="00570072" w:rsidRDefault="009E48A0" w:rsidP="009E48A0">
      <w:pPr>
        <w:spacing w:after="0" w:line="240" w:lineRule="auto"/>
        <w:rPr>
          <w:rFonts w:eastAsia="Times New Roman" w:cs="Times New Roman"/>
          <w:shd w:val="clear" w:color="auto" w:fill="FFFFFF"/>
          <w:lang w:val="en-CA" w:eastAsia="en-CA"/>
        </w:rPr>
      </w:pPr>
      <w:r w:rsidRPr="005A498B">
        <w:rPr>
          <w:rFonts w:eastAsia="Times New Roman" w:cs="Times New Roman"/>
          <w:b/>
          <w:bCs/>
          <w:shd w:val="clear" w:color="auto" w:fill="FFFFFF"/>
          <w:lang w:val="en-CA" w:eastAsia="en-CA"/>
        </w:rPr>
        <w:t>Job Title:</w:t>
      </w:r>
      <w:r w:rsidRPr="005A498B">
        <w:rPr>
          <w:rFonts w:eastAsia="Times New Roman" w:cs="Times New Roman"/>
          <w:shd w:val="clear" w:color="auto" w:fill="FFFFFF"/>
          <w:lang w:val="en-CA" w:eastAsia="en-CA"/>
        </w:rPr>
        <w:t> </w:t>
      </w:r>
      <w:r w:rsidRPr="006C7DB9">
        <w:rPr>
          <w:rFonts w:eastAsia="Times New Roman" w:cs="Times New Roman"/>
          <w:shd w:val="clear" w:color="auto" w:fill="FFFFFF"/>
          <w:lang w:val="en-CA" w:eastAsia="en-CA"/>
        </w:rPr>
        <w:t>Medical Office Assistant</w:t>
      </w:r>
    </w:p>
    <w:p w:rsidR="00570072" w:rsidRDefault="009E48A0" w:rsidP="009E48A0">
      <w:pPr>
        <w:spacing w:after="0" w:line="240" w:lineRule="auto"/>
        <w:rPr>
          <w:rFonts w:eastAsia="Times New Roman" w:cs="Times New Roman"/>
          <w:shd w:val="clear" w:color="auto" w:fill="FFFFFF"/>
          <w:lang w:val="en-CA" w:eastAsia="en-CA"/>
        </w:rPr>
      </w:pPr>
      <w:r w:rsidRPr="006C7DB9">
        <w:rPr>
          <w:rFonts w:eastAsia="Times New Roman" w:cs="Times New Roman"/>
          <w:lang w:val="en-CA" w:eastAsia="en-CA"/>
        </w:rPr>
        <w:br/>
      </w:r>
      <w:r w:rsidRPr="005A498B">
        <w:rPr>
          <w:rFonts w:eastAsia="Times New Roman" w:cs="Times New Roman"/>
          <w:b/>
          <w:bCs/>
          <w:shd w:val="clear" w:color="auto" w:fill="FFFFFF"/>
          <w:lang w:val="en-CA" w:eastAsia="en-CA"/>
        </w:rPr>
        <w:t>Reports to:</w:t>
      </w:r>
      <w:r w:rsidR="00570072">
        <w:rPr>
          <w:rFonts w:eastAsia="Times New Roman" w:cs="Times New Roman"/>
          <w:shd w:val="clear" w:color="auto" w:fill="FFFFFF"/>
          <w:lang w:val="en-CA" w:eastAsia="en-CA"/>
        </w:rPr>
        <w:t xml:space="preserve"> </w:t>
      </w:r>
      <w:r w:rsidR="00570072" w:rsidRPr="00485285">
        <w:rPr>
          <w:rFonts w:eastAsia="Times New Roman" w:cs="Times New Roman"/>
          <w:highlight w:val="yellow"/>
          <w:shd w:val="clear" w:color="auto" w:fill="FFFFFF"/>
          <w:lang w:val="en-CA" w:eastAsia="en-CA"/>
        </w:rPr>
        <w:t>Name</w:t>
      </w:r>
      <w:r w:rsidR="00570072" w:rsidRPr="006C7DB9" w:rsidDel="00570072">
        <w:rPr>
          <w:rFonts w:eastAsia="Times New Roman" w:cs="Times New Roman"/>
          <w:shd w:val="clear" w:color="auto" w:fill="FFFFFF"/>
          <w:lang w:val="en-CA" w:eastAsia="en-CA"/>
        </w:rPr>
        <w:t xml:space="preserve"> </w:t>
      </w:r>
      <w:r w:rsidRPr="006C7DB9">
        <w:rPr>
          <w:rFonts w:eastAsia="Times New Roman" w:cs="Times New Roman"/>
          <w:lang w:val="en-CA" w:eastAsia="en-CA"/>
        </w:rPr>
        <w:br/>
      </w:r>
      <w:r w:rsidRPr="006C7DB9">
        <w:rPr>
          <w:rFonts w:eastAsia="Times New Roman" w:cs="Times New Roman"/>
          <w:lang w:val="en-CA" w:eastAsia="en-CA"/>
        </w:rPr>
        <w:br/>
      </w:r>
      <w:r w:rsidRPr="005A498B">
        <w:rPr>
          <w:rFonts w:eastAsia="Times New Roman" w:cs="Times New Roman"/>
          <w:b/>
          <w:bCs/>
          <w:shd w:val="clear" w:color="auto" w:fill="FFFFFF"/>
          <w:lang w:val="en-CA" w:eastAsia="en-CA"/>
        </w:rPr>
        <w:t>Job Purpose:</w:t>
      </w:r>
      <w:r w:rsidRPr="006C7DB9">
        <w:rPr>
          <w:rFonts w:eastAsia="Times New Roman" w:cs="Times New Roman"/>
          <w:lang w:val="en-CA" w:eastAsia="en-CA"/>
        </w:rPr>
        <w:br/>
      </w:r>
    </w:p>
    <w:p w:rsidR="009E48A0" w:rsidRDefault="009E48A0" w:rsidP="009E48A0">
      <w:pPr>
        <w:spacing w:after="0" w:line="240" w:lineRule="auto"/>
        <w:rPr>
          <w:rFonts w:eastAsia="Times New Roman" w:cs="Times New Roman"/>
          <w:b/>
          <w:bCs/>
          <w:shd w:val="clear" w:color="auto" w:fill="FFFFFF"/>
          <w:lang w:val="en-CA" w:eastAsia="en-CA"/>
        </w:rPr>
      </w:pPr>
      <w:r w:rsidRPr="006C7DB9">
        <w:rPr>
          <w:rFonts w:eastAsia="Times New Roman" w:cs="Times New Roman"/>
          <w:shd w:val="clear" w:color="auto" w:fill="FFFFFF"/>
          <w:lang w:val="en-CA" w:eastAsia="en-CA"/>
        </w:rPr>
        <w:t>To support</w:t>
      </w:r>
      <w:r w:rsidR="00570072">
        <w:rPr>
          <w:rFonts w:eastAsia="Times New Roman" w:cs="Times New Roman"/>
          <w:shd w:val="clear" w:color="auto" w:fill="FFFFFF"/>
          <w:lang w:val="en-CA" w:eastAsia="en-CA"/>
        </w:rPr>
        <w:t xml:space="preserve"> the Clinic </w:t>
      </w:r>
      <w:r w:rsidRPr="006C7DB9">
        <w:rPr>
          <w:rFonts w:eastAsia="Times New Roman" w:cs="Times New Roman"/>
          <w:shd w:val="clear" w:color="auto" w:fill="FFFFFF"/>
          <w:lang w:val="en-CA" w:eastAsia="en-CA"/>
        </w:rPr>
        <w:t>doctors in clinic operations and in delivering patient care.  All work should be delivered to</w:t>
      </w:r>
      <w:r w:rsidR="00570072">
        <w:rPr>
          <w:rFonts w:eastAsia="Times New Roman" w:cs="Times New Roman"/>
          <w:shd w:val="clear" w:color="auto" w:fill="FFFFFF"/>
          <w:lang w:val="en-CA" w:eastAsia="en-CA"/>
        </w:rPr>
        <w:t xml:space="preserve"> the</w:t>
      </w:r>
      <w:r w:rsidRPr="006C7DB9">
        <w:rPr>
          <w:rFonts w:eastAsia="Times New Roman" w:cs="Times New Roman"/>
          <w:shd w:val="clear" w:color="auto" w:fill="FFFFFF"/>
          <w:lang w:val="en-CA" w:eastAsia="en-CA"/>
        </w:rPr>
        <w:t xml:space="preserve"> standards and</w:t>
      </w:r>
      <w:r w:rsidR="00570072">
        <w:rPr>
          <w:rFonts w:eastAsia="Times New Roman" w:cs="Times New Roman"/>
          <w:shd w:val="clear" w:color="auto" w:fill="FFFFFF"/>
          <w:lang w:val="en-CA" w:eastAsia="en-CA"/>
        </w:rPr>
        <w:t xml:space="preserve"> following the</w:t>
      </w:r>
      <w:r w:rsidRPr="006C7DB9">
        <w:rPr>
          <w:rFonts w:eastAsia="Times New Roman" w:cs="Times New Roman"/>
          <w:shd w:val="clear" w:color="auto" w:fill="FFFFFF"/>
          <w:lang w:val="en-CA" w:eastAsia="en-CA"/>
        </w:rPr>
        <w:t xml:space="preserve"> procedures established in</w:t>
      </w:r>
      <w:r w:rsidRPr="005A498B">
        <w:rPr>
          <w:rFonts w:eastAsia="Times New Roman" w:cs="Times New Roman"/>
          <w:shd w:val="clear" w:color="auto" w:fill="FFFFFF"/>
          <w:lang w:val="en-CA" w:eastAsia="en-CA"/>
        </w:rPr>
        <w:t> </w:t>
      </w:r>
      <w:r w:rsidR="00570072">
        <w:rPr>
          <w:rFonts w:eastAsia="Times New Roman" w:cs="Times New Roman"/>
          <w:shd w:val="clear" w:color="auto" w:fill="FFFFFF"/>
          <w:lang w:val="en-CA" w:eastAsia="en-CA"/>
        </w:rPr>
        <w:t xml:space="preserve">the Clinic </w:t>
      </w:r>
      <w:r w:rsidRPr="006C7DB9">
        <w:rPr>
          <w:rFonts w:eastAsia="Times New Roman" w:cs="Times New Roman"/>
          <w:shd w:val="clear" w:color="auto" w:fill="FFFFFF"/>
          <w:lang w:val="en-CA" w:eastAsia="en-CA"/>
        </w:rPr>
        <w:t>or</w:t>
      </w:r>
      <w:r w:rsidR="00570072">
        <w:rPr>
          <w:rFonts w:eastAsia="Times New Roman" w:cs="Times New Roman"/>
          <w:shd w:val="clear" w:color="auto" w:fill="FFFFFF"/>
          <w:lang w:val="en-CA" w:eastAsia="en-CA"/>
        </w:rPr>
        <w:t xml:space="preserve"> as</w:t>
      </w:r>
      <w:r w:rsidRPr="006C7DB9">
        <w:rPr>
          <w:rFonts w:eastAsia="Times New Roman" w:cs="Times New Roman"/>
          <w:shd w:val="clear" w:color="auto" w:fill="FFFFFF"/>
          <w:lang w:val="en-CA" w:eastAsia="en-CA"/>
        </w:rPr>
        <w:t xml:space="preserve"> otherwise requested by</w:t>
      </w:r>
      <w:r w:rsidR="00570072">
        <w:rPr>
          <w:rFonts w:eastAsia="Times New Roman" w:cs="Times New Roman"/>
          <w:shd w:val="clear" w:color="auto" w:fill="FFFFFF"/>
          <w:lang w:val="en-CA" w:eastAsia="en-CA"/>
        </w:rPr>
        <w:t xml:space="preserve"> the Clinic</w:t>
      </w:r>
      <w:r w:rsidRPr="006C7DB9">
        <w:rPr>
          <w:rFonts w:eastAsia="Times New Roman" w:cs="Times New Roman"/>
          <w:shd w:val="clear" w:color="auto" w:fill="FFFFFF"/>
          <w:lang w:val="en-CA" w:eastAsia="en-CA"/>
        </w:rPr>
        <w:t xml:space="preserve"> doctors.</w:t>
      </w:r>
      <w:r w:rsidRPr="006C7DB9">
        <w:rPr>
          <w:rFonts w:eastAsia="Times New Roman" w:cs="Times New Roman"/>
          <w:lang w:val="en-CA" w:eastAsia="en-CA"/>
        </w:rPr>
        <w:br/>
      </w:r>
    </w:p>
    <w:p w:rsidR="009E48A0" w:rsidRPr="006C7DB9" w:rsidRDefault="009E48A0" w:rsidP="009E48A0">
      <w:pPr>
        <w:spacing w:after="0" w:line="240" w:lineRule="auto"/>
        <w:rPr>
          <w:rFonts w:eastAsia="Times New Roman" w:cs="Times New Roman"/>
          <w:lang w:val="en-CA" w:eastAsia="en-CA"/>
        </w:rPr>
      </w:pPr>
      <w:r w:rsidRPr="005A498B">
        <w:rPr>
          <w:rFonts w:eastAsia="Times New Roman" w:cs="Times New Roman"/>
          <w:b/>
          <w:bCs/>
          <w:shd w:val="clear" w:color="auto" w:fill="FFFFFF"/>
          <w:lang w:val="en-CA" w:eastAsia="en-CA"/>
        </w:rPr>
        <w:t>Duties: </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 xml:space="preserve">Coordinates patient care through the </w:t>
      </w:r>
      <w:r w:rsidR="00570072">
        <w:rPr>
          <w:rFonts w:eastAsia="Times New Roman" w:cs="Times New Roman"/>
          <w:lang w:val="en-CA" w:eastAsia="en-CA"/>
        </w:rPr>
        <w:t>C</w:t>
      </w:r>
      <w:r w:rsidRPr="006C7DB9">
        <w:rPr>
          <w:rFonts w:eastAsia="Times New Roman" w:cs="Times New Roman"/>
          <w:lang w:val="en-CA" w:eastAsia="en-CA"/>
        </w:rPr>
        <w:t>linic –checking in, prepping, escorting to exam rooms, and preparing exam or treatment rooms for the next patient.</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Answers enquiries by phone and in person in a helpful, respectful and efficient manner.</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Operates fax machines.</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Maintains appointment schedule and manages recalls.</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Maintains electronic medical record, including the patient chart.</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Ensures exam rooms are stocked appropriately and ensures that they are ready for next patient.</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Ensures patient confidentiality.</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Cleans and sterilizes materials and instruments.</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Performs patient prep procedures and documents findings on the patient record.</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 xml:space="preserve">Performs billing procedures for multiple payers (MSP, ICBC, WCB, </w:t>
      </w:r>
      <w:r w:rsidR="009C4F6A" w:rsidRPr="006C7DB9">
        <w:rPr>
          <w:rFonts w:eastAsia="Times New Roman" w:cs="Times New Roman"/>
          <w:lang w:val="en-CA" w:eastAsia="en-CA"/>
        </w:rPr>
        <w:t>etc.</w:t>
      </w:r>
      <w:r w:rsidRPr="006C7DB9">
        <w:rPr>
          <w:rFonts w:eastAsia="Times New Roman" w:cs="Times New Roman"/>
          <w:lang w:val="en-CA" w:eastAsia="en-CA"/>
        </w:rPr>
        <w:t>) and applies and collects non-insured fees where applicable.</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Orders and receives kitchen, office and medical supplies.</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Performs all other related clinical, administrative tasks or special tasks as required.</w:t>
      </w:r>
    </w:p>
    <w:p w:rsidR="009E48A0" w:rsidRPr="006C7DB9" w:rsidRDefault="009E48A0" w:rsidP="009E48A0">
      <w:pPr>
        <w:spacing w:after="0" w:line="240" w:lineRule="auto"/>
        <w:rPr>
          <w:rFonts w:eastAsia="Times New Roman" w:cs="Times New Roman"/>
          <w:lang w:val="en-CA" w:eastAsia="en-CA"/>
        </w:rPr>
      </w:pPr>
      <w:r w:rsidRPr="005A498B">
        <w:rPr>
          <w:rFonts w:eastAsia="Times New Roman" w:cs="Times New Roman"/>
          <w:b/>
          <w:bCs/>
          <w:shd w:val="clear" w:color="auto" w:fill="FFFFFF"/>
          <w:lang w:val="en-CA" w:eastAsia="en-CA"/>
        </w:rPr>
        <w:t>General Skills and Abilities: </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Works well in a team environment.</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Good written and verbal communication skills.</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Proficiency with a computer including using the internet, the electronic medical record and MS Office software.</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Speed and accuracy.</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Can solve problems.</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Has good judgment.</w:t>
      </w:r>
    </w:p>
    <w:p w:rsidR="009E48A0" w:rsidRPr="006C7DB9" w:rsidRDefault="009E48A0" w:rsidP="009E48A0">
      <w:pPr>
        <w:spacing w:after="0" w:line="240" w:lineRule="auto"/>
        <w:rPr>
          <w:rFonts w:eastAsia="Times New Roman" w:cs="Times New Roman"/>
          <w:lang w:val="en-CA" w:eastAsia="en-CA"/>
        </w:rPr>
      </w:pPr>
      <w:r w:rsidRPr="005A498B">
        <w:rPr>
          <w:rFonts w:eastAsia="Times New Roman" w:cs="Times New Roman"/>
          <w:b/>
          <w:bCs/>
          <w:shd w:val="clear" w:color="auto" w:fill="FFFFFF"/>
          <w:lang w:val="en-CA" w:eastAsia="en-CA"/>
        </w:rPr>
        <w:t>Clinical Skills and Abilities: </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Operate and apply the bpTRU monitor.</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Prepare patients and set up exam rooms for complete physicals, including pap set up.</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Prep child patients for the well child exam.</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Apply and remove Holter monitor, explain Holter diary to patients, and send Holter to Westheart Cardiology.</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Accurately measure patient height and weights (including infants).</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Operate the autoclave.</w:t>
      </w:r>
    </w:p>
    <w:p w:rsidR="009E48A0" w:rsidRPr="006C7DB9"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Perform and record result for various lab tests done at the clinic such as urinalysis and occult stool tests.</w:t>
      </w:r>
    </w:p>
    <w:p w:rsidR="009E48A0" w:rsidRPr="005A498B" w:rsidRDefault="009E48A0" w:rsidP="00485285">
      <w:pPr>
        <w:numPr>
          <w:ilvl w:val="0"/>
          <w:numId w:val="9"/>
        </w:numPr>
        <w:shd w:val="clear" w:color="auto" w:fill="FFFFFF"/>
        <w:tabs>
          <w:tab w:val="clear" w:pos="720"/>
        </w:tabs>
        <w:spacing w:before="100" w:beforeAutospacing="1" w:after="100" w:afterAutospacing="1" w:line="240" w:lineRule="auto"/>
        <w:ind w:left="567" w:hanging="425"/>
        <w:rPr>
          <w:rFonts w:eastAsia="Times New Roman" w:cs="Times New Roman"/>
          <w:lang w:val="en-CA" w:eastAsia="en-CA"/>
        </w:rPr>
      </w:pPr>
      <w:r w:rsidRPr="006C7DB9">
        <w:rPr>
          <w:rFonts w:eastAsia="Times New Roman" w:cs="Times New Roman"/>
          <w:lang w:val="en-CA" w:eastAsia="en-CA"/>
        </w:rPr>
        <w:t>Basic Cardiac Life Support certificate.</w:t>
      </w:r>
    </w:p>
    <w:p w:rsidR="00570072" w:rsidRDefault="00570072">
      <w:pPr>
        <w:rPr>
          <w:rFonts w:eastAsia="Times New Roman" w:cs="Times New Roman"/>
          <w:b/>
          <w:lang w:val="en-CA" w:eastAsia="en-CA"/>
        </w:rPr>
      </w:pPr>
      <w:r>
        <w:rPr>
          <w:rFonts w:eastAsia="Times New Roman" w:cs="Times New Roman"/>
          <w:b/>
          <w:lang w:val="en-CA" w:eastAsia="en-CA"/>
        </w:rPr>
        <w:br w:type="page"/>
      </w:r>
    </w:p>
    <w:p w:rsidR="00570072" w:rsidRDefault="00570072" w:rsidP="00485285">
      <w:pPr>
        <w:shd w:val="clear" w:color="auto" w:fill="FFFFFF"/>
        <w:spacing w:before="100" w:beforeAutospacing="1" w:after="100" w:afterAutospacing="1" w:line="240" w:lineRule="auto"/>
        <w:jc w:val="center"/>
        <w:rPr>
          <w:rFonts w:eastAsia="Times New Roman" w:cs="Times New Roman"/>
          <w:b/>
          <w:lang w:val="en-CA" w:eastAsia="en-CA"/>
        </w:rPr>
      </w:pPr>
      <w:r>
        <w:rPr>
          <w:rFonts w:eastAsia="Times New Roman" w:cs="Times New Roman"/>
          <w:b/>
          <w:lang w:val="en-CA" w:eastAsia="en-CA"/>
        </w:rPr>
        <w:t>SCHEDULE</w:t>
      </w:r>
      <w:r w:rsidRPr="005A498B">
        <w:rPr>
          <w:rFonts w:eastAsia="Times New Roman" w:cs="Times New Roman"/>
          <w:b/>
          <w:lang w:val="en-CA" w:eastAsia="en-CA"/>
        </w:rPr>
        <w:t xml:space="preserve"> </w:t>
      </w:r>
      <w:r w:rsidR="009E48A0" w:rsidRPr="005A498B">
        <w:rPr>
          <w:rFonts w:eastAsia="Times New Roman" w:cs="Times New Roman"/>
          <w:b/>
          <w:lang w:val="en-CA" w:eastAsia="en-CA"/>
        </w:rPr>
        <w:t>B</w:t>
      </w:r>
    </w:p>
    <w:p w:rsidR="009E48A0" w:rsidRPr="005A498B" w:rsidRDefault="009E48A0" w:rsidP="00485285">
      <w:pPr>
        <w:shd w:val="clear" w:color="auto" w:fill="FFFFFF"/>
        <w:spacing w:before="100" w:beforeAutospacing="1" w:after="100" w:afterAutospacing="1" w:line="240" w:lineRule="auto"/>
        <w:jc w:val="center"/>
        <w:rPr>
          <w:rFonts w:eastAsia="Times New Roman" w:cs="Times New Roman"/>
          <w:b/>
          <w:lang w:val="en-CA" w:eastAsia="en-CA"/>
        </w:rPr>
      </w:pPr>
      <w:r w:rsidRPr="005A498B">
        <w:rPr>
          <w:rFonts w:eastAsia="Times New Roman" w:cs="Times New Roman"/>
          <w:b/>
          <w:lang w:val="en-CA" w:eastAsia="en-CA"/>
        </w:rPr>
        <w:t>Privacy and Confidentiality Agreement</w:t>
      </w:r>
    </w:p>
    <w:p w:rsidR="009E48A0" w:rsidRPr="005A498B" w:rsidRDefault="00570072" w:rsidP="009E48A0">
      <w:pPr>
        <w:shd w:val="clear" w:color="auto" w:fill="FFFFFF"/>
        <w:spacing w:after="0" w:line="240" w:lineRule="auto"/>
        <w:rPr>
          <w:rFonts w:eastAsia="Times New Roman" w:cs="Times New Roman"/>
          <w:lang w:val="en-CA" w:eastAsia="en-CA"/>
        </w:rPr>
      </w:pPr>
      <w:r>
        <w:rPr>
          <w:rFonts w:eastAsia="Times New Roman" w:cs="Times New Roman"/>
          <w:lang w:val="en-CA" w:eastAsia="en-CA"/>
        </w:rPr>
        <w:t>The Clinic</w:t>
      </w:r>
      <w:r w:rsidR="009E48A0" w:rsidRPr="005A498B">
        <w:rPr>
          <w:rFonts w:eastAsia="Times New Roman" w:cs="Times New Roman"/>
          <w:lang w:val="en-CA" w:eastAsia="en-CA"/>
        </w:rPr>
        <w:t> has very high standards for privacy and confidentiality, and has adopted the guidelines recommended by the Doctors of BC. </w:t>
      </w:r>
      <w:r w:rsidR="009E48A0" w:rsidRPr="005A498B">
        <w:rPr>
          <w:rFonts w:eastAsia="Times New Roman" w:cs="Times New Roman"/>
          <w:lang w:val="en-CA" w:eastAsia="en-CA"/>
        </w:rPr>
        <w:br/>
      </w:r>
      <w:r w:rsidR="009E48A0" w:rsidRPr="005A498B">
        <w:rPr>
          <w:rFonts w:eastAsia="Times New Roman" w:cs="Times New Roman"/>
          <w:lang w:val="en-CA" w:eastAsia="en-CA"/>
        </w:rPr>
        <w:br/>
        <w:t>Physicians are governed by the professional requirements in the </w:t>
      </w:r>
      <w:hyperlink r:id="rId7" w:tgtFrame="_blank" w:history="1">
        <w:r w:rsidR="009E48A0" w:rsidRPr="00A203BB">
          <w:rPr>
            <w:rStyle w:val="Hyperlink"/>
            <w:rFonts w:eastAsia="Times New Roman" w:cs="Times New Roman"/>
            <w:lang w:val="en-CA" w:eastAsia="en-CA"/>
          </w:rPr>
          <w:t>Canadian Medical Association Code of Ethics. </w:t>
        </w:r>
        <w:r w:rsidR="009E48A0" w:rsidRPr="00A203BB">
          <w:rPr>
            <w:rStyle w:val="Hyperlink"/>
            <w:rFonts w:eastAsia="Times New Roman" w:cs="Times New Roman"/>
            <w:lang w:val="en-CA" w:eastAsia="en-CA"/>
          </w:rPr>
          <w:br/>
        </w:r>
      </w:hyperlink>
      <w:r w:rsidR="009E48A0" w:rsidRPr="005A498B">
        <w:rPr>
          <w:rFonts w:eastAsia="Times New Roman" w:cs="Times New Roman"/>
          <w:lang w:val="en-CA" w:eastAsia="en-CA"/>
        </w:rPr>
        <w:br/>
      </w:r>
      <w:r>
        <w:rPr>
          <w:rFonts w:eastAsia="Times New Roman" w:cs="Times New Roman"/>
          <w:lang w:val="en-CA" w:eastAsia="en-CA"/>
        </w:rPr>
        <w:t>The Clinic</w:t>
      </w:r>
      <w:r w:rsidR="009E48A0" w:rsidRPr="005A498B">
        <w:rPr>
          <w:rFonts w:eastAsia="Times New Roman" w:cs="Times New Roman"/>
          <w:lang w:val="en-CA" w:eastAsia="en-CA"/>
        </w:rPr>
        <w:t xml:space="preserve"> is bound by the </w:t>
      </w:r>
      <w:r w:rsidR="009E48A0" w:rsidRPr="00485285">
        <w:rPr>
          <w:rFonts w:eastAsia="Times New Roman" w:cs="Times New Roman"/>
          <w:i/>
          <w:lang w:val="en-CA" w:eastAsia="en-CA"/>
        </w:rPr>
        <w:t>Personal Information Protection Act</w:t>
      </w:r>
      <w:r w:rsidR="009E48A0" w:rsidRPr="005A498B">
        <w:rPr>
          <w:rFonts w:eastAsia="Times New Roman" w:cs="Times New Roman"/>
          <w:lang w:val="en-CA" w:eastAsia="en-CA"/>
        </w:rPr>
        <w:t xml:space="preserve"> (PIPA). </w:t>
      </w:r>
      <w:r w:rsidR="009E48A0" w:rsidRPr="005A498B">
        <w:rPr>
          <w:rFonts w:eastAsia="Times New Roman" w:cs="Times New Roman"/>
          <w:lang w:val="en-CA" w:eastAsia="en-CA"/>
        </w:rPr>
        <w:br/>
      </w:r>
      <w:r w:rsidR="009E48A0" w:rsidRPr="005A498B">
        <w:rPr>
          <w:rFonts w:eastAsia="Times New Roman" w:cs="Times New Roman"/>
          <w:lang w:val="en-CA" w:eastAsia="en-CA"/>
        </w:rPr>
        <w:br/>
        <w:t>The ten principles for protecting privacy in </w:t>
      </w:r>
      <w:r>
        <w:rPr>
          <w:rFonts w:eastAsia="Times New Roman" w:cs="Times New Roman"/>
          <w:lang w:val="en-CA" w:eastAsia="en-CA"/>
        </w:rPr>
        <w:t xml:space="preserve">the Clinic </w:t>
      </w:r>
      <w:r w:rsidR="009E48A0" w:rsidRPr="005A498B">
        <w:rPr>
          <w:rFonts w:eastAsia="Times New Roman" w:cs="Times New Roman"/>
          <w:lang w:val="en-CA" w:eastAsia="en-CA"/>
        </w:rPr>
        <w:t>are:</w:t>
      </w:r>
    </w:p>
    <w:p w:rsidR="009E48A0" w:rsidRPr="005A498B" w:rsidRDefault="009E48A0" w:rsidP="00485285">
      <w:pPr>
        <w:numPr>
          <w:ilvl w:val="0"/>
          <w:numId w:val="12"/>
        </w:numPr>
        <w:shd w:val="clear" w:color="auto" w:fill="FFFFFF"/>
        <w:spacing w:before="100" w:beforeAutospacing="1" w:after="100" w:afterAutospacing="1" w:line="240" w:lineRule="auto"/>
        <w:ind w:left="709" w:hanging="695"/>
        <w:rPr>
          <w:rFonts w:eastAsia="Times New Roman" w:cs="Times New Roman"/>
          <w:lang w:val="en-CA" w:eastAsia="en-CA"/>
        </w:rPr>
      </w:pPr>
      <w:r w:rsidRPr="005A498B">
        <w:rPr>
          <w:rFonts w:eastAsia="Times New Roman" w:cs="Times New Roman"/>
          <w:b/>
          <w:bCs/>
          <w:lang w:val="en-CA" w:eastAsia="en-CA"/>
        </w:rPr>
        <w:t>Accountability</w:t>
      </w:r>
      <w:r w:rsidRPr="005A498B">
        <w:rPr>
          <w:rFonts w:eastAsia="Times New Roman" w:cs="Times New Roman"/>
          <w:lang w:val="en-CA" w:eastAsia="en-CA"/>
        </w:rPr>
        <w:t> – we are responsible for personal information we collect.</w:t>
      </w:r>
    </w:p>
    <w:p w:rsidR="009E48A0" w:rsidRPr="005A498B" w:rsidRDefault="009E48A0" w:rsidP="00485285">
      <w:pPr>
        <w:numPr>
          <w:ilvl w:val="0"/>
          <w:numId w:val="12"/>
        </w:numPr>
        <w:shd w:val="clear" w:color="auto" w:fill="FFFFFF"/>
        <w:spacing w:before="100" w:beforeAutospacing="1" w:after="100" w:afterAutospacing="1" w:line="240" w:lineRule="auto"/>
        <w:ind w:left="709" w:hanging="695"/>
        <w:rPr>
          <w:rFonts w:eastAsia="Times New Roman" w:cs="Times New Roman"/>
          <w:lang w:val="en-CA" w:eastAsia="en-CA"/>
        </w:rPr>
      </w:pPr>
      <w:r w:rsidRPr="005A498B">
        <w:rPr>
          <w:rFonts w:eastAsia="Times New Roman" w:cs="Times New Roman"/>
          <w:b/>
          <w:bCs/>
          <w:lang w:val="en-CA" w:eastAsia="en-CA"/>
        </w:rPr>
        <w:t>Identifying Purpose</w:t>
      </w:r>
      <w:r w:rsidRPr="005A498B">
        <w:rPr>
          <w:rFonts w:eastAsia="Times New Roman" w:cs="Times New Roman"/>
          <w:lang w:val="en-CA" w:eastAsia="en-CA"/>
        </w:rPr>
        <w:t> – we need to ensure that there is a purpose to every piece of information we collect.</w:t>
      </w:r>
    </w:p>
    <w:p w:rsidR="009E48A0" w:rsidRPr="005A498B" w:rsidRDefault="009E48A0" w:rsidP="00485285">
      <w:pPr>
        <w:numPr>
          <w:ilvl w:val="0"/>
          <w:numId w:val="12"/>
        </w:numPr>
        <w:shd w:val="clear" w:color="auto" w:fill="FFFFFF"/>
        <w:spacing w:before="100" w:beforeAutospacing="1" w:after="100" w:afterAutospacing="1" w:line="240" w:lineRule="auto"/>
        <w:ind w:left="709" w:hanging="695"/>
        <w:rPr>
          <w:rFonts w:eastAsia="Times New Roman" w:cs="Times New Roman"/>
          <w:lang w:val="en-CA" w:eastAsia="en-CA"/>
        </w:rPr>
      </w:pPr>
      <w:r w:rsidRPr="005A498B">
        <w:rPr>
          <w:rFonts w:eastAsia="Times New Roman" w:cs="Times New Roman"/>
          <w:b/>
          <w:bCs/>
          <w:lang w:val="en-CA" w:eastAsia="en-CA"/>
        </w:rPr>
        <w:t>Consent</w:t>
      </w:r>
      <w:r w:rsidRPr="005A498B">
        <w:rPr>
          <w:rFonts w:eastAsia="Times New Roman" w:cs="Times New Roman"/>
          <w:lang w:val="en-CA" w:eastAsia="en-CA"/>
        </w:rPr>
        <w:t> – Personal information should not be collected, used, or disclosed without the prior knowledge and consent of the patient, subject to limited exceptions.  Consent may be implied or expressly given, and may be given in writing or verbally.</w:t>
      </w:r>
    </w:p>
    <w:p w:rsidR="009E48A0" w:rsidRPr="005A498B" w:rsidRDefault="009E48A0" w:rsidP="00485285">
      <w:pPr>
        <w:numPr>
          <w:ilvl w:val="0"/>
          <w:numId w:val="12"/>
        </w:numPr>
        <w:shd w:val="clear" w:color="auto" w:fill="FFFFFF"/>
        <w:spacing w:before="100" w:beforeAutospacing="1" w:after="100" w:afterAutospacing="1" w:line="240" w:lineRule="auto"/>
        <w:ind w:left="709" w:hanging="695"/>
        <w:rPr>
          <w:rFonts w:eastAsia="Times New Roman" w:cs="Times New Roman"/>
          <w:lang w:val="en-CA" w:eastAsia="en-CA"/>
        </w:rPr>
      </w:pPr>
      <w:r w:rsidRPr="005A498B">
        <w:rPr>
          <w:rFonts w:eastAsia="Times New Roman" w:cs="Times New Roman"/>
          <w:b/>
          <w:bCs/>
          <w:lang w:val="en-CA" w:eastAsia="en-CA"/>
        </w:rPr>
        <w:t>Limiting collection</w:t>
      </w:r>
      <w:r w:rsidRPr="005A498B">
        <w:rPr>
          <w:rFonts w:eastAsia="Times New Roman" w:cs="Times New Roman"/>
          <w:lang w:val="en-CA" w:eastAsia="en-CA"/>
        </w:rPr>
        <w:t> - We should collect only the minimum personal information necessary to fulfill stated purposes.  </w:t>
      </w:r>
    </w:p>
    <w:p w:rsidR="009E48A0" w:rsidRPr="005A498B" w:rsidRDefault="009E48A0" w:rsidP="00485285">
      <w:pPr>
        <w:numPr>
          <w:ilvl w:val="0"/>
          <w:numId w:val="12"/>
        </w:numPr>
        <w:shd w:val="clear" w:color="auto" w:fill="FFFFFF"/>
        <w:spacing w:before="100" w:beforeAutospacing="1" w:after="100" w:afterAutospacing="1" w:line="240" w:lineRule="auto"/>
        <w:ind w:left="709" w:hanging="695"/>
        <w:rPr>
          <w:rFonts w:eastAsia="Times New Roman" w:cs="Times New Roman"/>
          <w:lang w:val="en-CA" w:eastAsia="en-CA"/>
        </w:rPr>
      </w:pPr>
      <w:r w:rsidRPr="005A498B">
        <w:rPr>
          <w:rFonts w:eastAsia="Times New Roman" w:cs="Times New Roman"/>
          <w:b/>
          <w:bCs/>
          <w:lang w:val="en-CA" w:eastAsia="en-CA"/>
        </w:rPr>
        <w:t>Limiting use, disclosure, and retention </w:t>
      </w:r>
      <w:r w:rsidRPr="005A498B">
        <w:rPr>
          <w:rFonts w:eastAsia="Times New Roman" w:cs="Times New Roman"/>
          <w:lang w:val="en-CA" w:eastAsia="en-CA"/>
        </w:rPr>
        <w:t>– We must use and disclose personal information in accordance with the purposes given to the patient.</w:t>
      </w:r>
    </w:p>
    <w:p w:rsidR="009E48A0" w:rsidRPr="005A498B" w:rsidRDefault="009E48A0" w:rsidP="00485285">
      <w:pPr>
        <w:numPr>
          <w:ilvl w:val="0"/>
          <w:numId w:val="12"/>
        </w:numPr>
        <w:shd w:val="clear" w:color="auto" w:fill="FFFFFF"/>
        <w:spacing w:before="100" w:beforeAutospacing="1" w:after="100" w:afterAutospacing="1" w:line="240" w:lineRule="auto"/>
        <w:ind w:left="709" w:hanging="695"/>
        <w:rPr>
          <w:rFonts w:eastAsia="Times New Roman" w:cs="Times New Roman"/>
          <w:lang w:val="en-CA" w:eastAsia="en-CA"/>
        </w:rPr>
      </w:pPr>
      <w:r w:rsidRPr="005A498B">
        <w:rPr>
          <w:rFonts w:eastAsia="Times New Roman" w:cs="Times New Roman"/>
          <w:b/>
          <w:bCs/>
          <w:lang w:val="en-CA" w:eastAsia="en-CA"/>
        </w:rPr>
        <w:t>Accuracy</w:t>
      </w:r>
      <w:r w:rsidRPr="005A498B">
        <w:rPr>
          <w:rFonts w:eastAsia="Times New Roman" w:cs="Times New Roman"/>
          <w:lang w:val="en-CA" w:eastAsia="en-CA"/>
        </w:rPr>
        <w:t> – Patient information must be kept accurate, up-to-date, and as complete as necessary to fulfill stated purposes.</w:t>
      </w:r>
    </w:p>
    <w:p w:rsidR="009E48A0" w:rsidRPr="005A498B" w:rsidRDefault="009E48A0" w:rsidP="00485285">
      <w:pPr>
        <w:numPr>
          <w:ilvl w:val="0"/>
          <w:numId w:val="12"/>
        </w:numPr>
        <w:shd w:val="clear" w:color="auto" w:fill="FFFFFF"/>
        <w:spacing w:before="100" w:beforeAutospacing="1" w:after="100" w:afterAutospacing="1" w:line="240" w:lineRule="auto"/>
        <w:ind w:left="709" w:hanging="695"/>
        <w:rPr>
          <w:rFonts w:eastAsia="Times New Roman" w:cs="Times New Roman"/>
          <w:lang w:val="en-CA" w:eastAsia="en-CA"/>
        </w:rPr>
      </w:pPr>
      <w:r w:rsidRPr="005A498B">
        <w:rPr>
          <w:rFonts w:eastAsia="Times New Roman" w:cs="Times New Roman"/>
          <w:b/>
          <w:bCs/>
          <w:lang w:val="en-CA" w:eastAsia="en-CA"/>
        </w:rPr>
        <w:t>Safeguards</w:t>
      </w:r>
      <w:r w:rsidRPr="005A498B">
        <w:rPr>
          <w:rFonts w:eastAsia="Times New Roman" w:cs="Times New Roman"/>
          <w:lang w:val="en-CA" w:eastAsia="en-CA"/>
        </w:rPr>
        <w:t> – We have safeguards in place to protect personal information against risks such as loss, theft, unauthorized access and disclosure, copying, use, or alteration.</w:t>
      </w:r>
    </w:p>
    <w:p w:rsidR="009E48A0" w:rsidRPr="005A498B" w:rsidRDefault="009E48A0" w:rsidP="00485285">
      <w:pPr>
        <w:numPr>
          <w:ilvl w:val="0"/>
          <w:numId w:val="12"/>
        </w:numPr>
        <w:shd w:val="clear" w:color="auto" w:fill="FFFFFF"/>
        <w:spacing w:before="100" w:beforeAutospacing="1" w:after="100" w:afterAutospacing="1" w:line="240" w:lineRule="auto"/>
        <w:ind w:left="709" w:hanging="695"/>
        <w:rPr>
          <w:rFonts w:eastAsia="Times New Roman" w:cs="Times New Roman"/>
          <w:lang w:val="en-CA" w:eastAsia="en-CA"/>
        </w:rPr>
      </w:pPr>
      <w:r w:rsidRPr="005A498B">
        <w:rPr>
          <w:rFonts w:eastAsia="Times New Roman" w:cs="Times New Roman"/>
          <w:b/>
          <w:bCs/>
          <w:lang w:val="en-CA" w:eastAsia="en-CA"/>
        </w:rPr>
        <w:t>Openness</w:t>
      </w:r>
      <w:r w:rsidRPr="005A498B">
        <w:rPr>
          <w:rFonts w:eastAsia="Times New Roman" w:cs="Times New Roman"/>
          <w:lang w:val="en-CA" w:eastAsia="en-CA"/>
        </w:rPr>
        <w:t> – We inform patients about the personal information we collect and store, the purposes for which it is used, the persons to whom it is disclosed, and how an individual may access it.</w:t>
      </w:r>
    </w:p>
    <w:p w:rsidR="009E48A0" w:rsidRPr="005A498B" w:rsidRDefault="009E48A0" w:rsidP="00485285">
      <w:pPr>
        <w:numPr>
          <w:ilvl w:val="0"/>
          <w:numId w:val="12"/>
        </w:numPr>
        <w:shd w:val="clear" w:color="auto" w:fill="FFFFFF"/>
        <w:spacing w:before="100" w:beforeAutospacing="1" w:after="100" w:afterAutospacing="1" w:line="240" w:lineRule="auto"/>
        <w:ind w:left="709" w:hanging="695"/>
        <w:rPr>
          <w:rFonts w:eastAsia="Times New Roman" w:cs="Times New Roman"/>
          <w:lang w:val="en-CA" w:eastAsia="en-CA"/>
        </w:rPr>
      </w:pPr>
      <w:r w:rsidRPr="005A498B">
        <w:rPr>
          <w:rFonts w:eastAsia="Times New Roman" w:cs="Times New Roman"/>
          <w:b/>
          <w:bCs/>
          <w:lang w:val="en-CA" w:eastAsia="en-CA"/>
        </w:rPr>
        <w:t>Individual access</w:t>
      </w:r>
      <w:r w:rsidRPr="005A498B">
        <w:rPr>
          <w:rFonts w:eastAsia="Times New Roman" w:cs="Times New Roman"/>
          <w:lang w:val="en-CA" w:eastAsia="en-CA"/>
        </w:rPr>
        <w:t> – Patients are entitled to access their personal information to ensure its accuracy and completeness, and to identify to whom it was disclosed, subject to certain exceptions.  We charge an administrative fee for printing out or transferring patient records.</w:t>
      </w:r>
    </w:p>
    <w:p w:rsidR="009E48A0" w:rsidRPr="005A498B" w:rsidRDefault="009E48A0" w:rsidP="00485285">
      <w:pPr>
        <w:numPr>
          <w:ilvl w:val="0"/>
          <w:numId w:val="12"/>
        </w:numPr>
        <w:shd w:val="clear" w:color="auto" w:fill="FFFFFF"/>
        <w:spacing w:before="100" w:beforeAutospacing="1" w:after="100" w:afterAutospacing="1" w:line="240" w:lineRule="auto"/>
        <w:ind w:left="709" w:hanging="695"/>
        <w:rPr>
          <w:rFonts w:eastAsia="Times New Roman" w:cs="Times New Roman"/>
          <w:lang w:val="en-CA" w:eastAsia="en-CA"/>
        </w:rPr>
      </w:pPr>
      <w:r w:rsidRPr="005A498B">
        <w:rPr>
          <w:rFonts w:eastAsia="Times New Roman" w:cs="Times New Roman"/>
          <w:b/>
          <w:bCs/>
          <w:lang w:val="en-CA" w:eastAsia="en-CA"/>
        </w:rPr>
        <w:t>Challenging compliance</w:t>
      </w:r>
      <w:r w:rsidRPr="005A498B">
        <w:rPr>
          <w:rFonts w:eastAsia="Times New Roman" w:cs="Times New Roman"/>
          <w:lang w:val="en-CA" w:eastAsia="en-CA"/>
        </w:rPr>
        <w:t> – Patients can challenge our compliance with these principles through our complaints process.</w:t>
      </w:r>
    </w:p>
    <w:p w:rsidR="002D60CB" w:rsidRDefault="009E48A0" w:rsidP="009E48A0">
      <w:pPr>
        <w:shd w:val="clear" w:color="auto" w:fill="FFFFFF"/>
        <w:spacing w:after="0" w:line="240" w:lineRule="auto"/>
        <w:rPr>
          <w:rFonts w:eastAsia="Times New Roman" w:cs="Times New Roman"/>
          <w:lang w:val="en-CA" w:eastAsia="en-CA"/>
        </w:rPr>
      </w:pPr>
      <w:r w:rsidRPr="005A498B">
        <w:rPr>
          <w:rFonts w:eastAsia="Times New Roman" w:cs="Times New Roman"/>
          <w:lang w:val="en-CA" w:eastAsia="en-CA"/>
        </w:rPr>
        <w:t>These principles are discussed further </w:t>
      </w:r>
      <w:hyperlink r:id="rId8" w:history="1">
        <w:r w:rsidRPr="00A203BB">
          <w:rPr>
            <w:rStyle w:val="Hyperlink"/>
            <w:rFonts w:eastAsia="Times New Roman" w:cs="Times New Roman"/>
            <w:lang w:val="en-CA" w:eastAsia="en-CA"/>
          </w:rPr>
          <w:t>here</w:t>
        </w:r>
      </w:hyperlink>
      <w:r w:rsidRPr="005A498B">
        <w:rPr>
          <w:rFonts w:eastAsia="Times New Roman" w:cs="Times New Roman"/>
          <w:lang w:val="en-CA" w:eastAsia="en-CA"/>
        </w:rPr>
        <w:t>. </w:t>
      </w:r>
      <w:r w:rsidR="00570072">
        <w:rPr>
          <w:rFonts w:eastAsia="Times New Roman" w:cs="Times New Roman"/>
          <w:lang w:val="en-CA" w:eastAsia="en-CA"/>
        </w:rPr>
        <w:t xml:space="preserve">  </w:t>
      </w:r>
      <w:r w:rsidRPr="005A498B">
        <w:rPr>
          <w:rFonts w:eastAsia="Times New Roman" w:cs="Times New Roman"/>
          <w:lang w:val="en-CA" w:eastAsia="en-CA"/>
        </w:rPr>
        <w:t>The full set of Doctors of BC private guidelines can be found </w:t>
      </w:r>
      <w:hyperlink r:id="rId9" w:history="1">
        <w:r w:rsidRPr="00A203BB">
          <w:rPr>
            <w:rStyle w:val="Hyperlink"/>
            <w:rFonts w:eastAsia="Times New Roman" w:cs="Times New Roman"/>
            <w:lang w:val="en-CA" w:eastAsia="en-CA"/>
          </w:rPr>
          <w:t>here</w:t>
        </w:r>
      </w:hyperlink>
      <w:r w:rsidRPr="005A498B">
        <w:rPr>
          <w:rFonts w:eastAsia="Times New Roman" w:cs="Times New Roman"/>
          <w:lang w:val="en-CA" w:eastAsia="en-CA"/>
        </w:rPr>
        <w:t>. </w:t>
      </w:r>
      <w:r w:rsidRPr="005A498B">
        <w:rPr>
          <w:rFonts w:eastAsia="Times New Roman" w:cs="Times New Roman"/>
          <w:lang w:val="en-CA" w:eastAsia="en-CA"/>
        </w:rPr>
        <w:br/>
      </w:r>
    </w:p>
    <w:p w:rsidR="009E48A0" w:rsidRPr="005A498B" w:rsidRDefault="002D60CB" w:rsidP="009E48A0">
      <w:pPr>
        <w:shd w:val="clear" w:color="auto" w:fill="FFFFFF"/>
        <w:spacing w:after="0" w:line="240" w:lineRule="auto"/>
        <w:rPr>
          <w:rFonts w:eastAsia="Times New Roman" w:cs="Times New Roman"/>
          <w:lang w:val="en-CA" w:eastAsia="en-CA"/>
        </w:rPr>
      </w:pPr>
      <w:r>
        <w:rPr>
          <w:rFonts w:eastAsia="Times New Roman" w:cs="Times New Roman"/>
          <w:lang w:val="en-CA" w:eastAsia="en-CA"/>
        </w:rPr>
        <w:t>Your signature represents your agreement to abide by these principles in your work at the Clinic.</w:t>
      </w:r>
    </w:p>
    <w:p w:rsidR="002D60CB" w:rsidRDefault="002D60CB" w:rsidP="00485285">
      <w:pPr>
        <w:shd w:val="clear" w:color="auto" w:fill="FFFFFF"/>
        <w:spacing w:after="0" w:line="240" w:lineRule="auto"/>
        <w:rPr>
          <w:rFonts w:eastAsia="Times New Roman" w:cs="Times New Roman"/>
          <w:lang w:val="en-CA" w:eastAsia="en-CA"/>
        </w:rPr>
      </w:pPr>
    </w:p>
    <w:p w:rsidR="002D60CB" w:rsidRPr="002D60CB" w:rsidRDefault="002D60CB" w:rsidP="002D60CB">
      <w:pPr>
        <w:shd w:val="clear" w:color="auto" w:fill="FFFFFF"/>
        <w:spacing w:before="100" w:beforeAutospacing="1" w:after="100" w:afterAutospacing="1" w:line="240" w:lineRule="auto"/>
        <w:rPr>
          <w:rFonts w:eastAsia="Times New Roman" w:cs="Times New Roman"/>
          <w:lang w:val="en-CA" w:eastAsia="en-CA"/>
        </w:rPr>
      </w:pPr>
      <w:r w:rsidRPr="002D60CB">
        <w:rPr>
          <w:rFonts w:eastAsia="Times New Roman" w:cs="Times New Roman"/>
          <w:lang w:val="en-CA" w:eastAsia="en-CA"/>
        </w:rPr>
        <w:t>_______</w:t>
      </w:r>
      <w:r>
        <w:rPr>
          <w:rFonts w:eastAsia="Times New Roman" w:cs="Times New Roman"/>
          <w:lang w:val="en-CA" w:eastAsia="en-CA"/>
        </w:rPr>
        <w:t>_______________________________</w:t>
      </w:r>
      <w:r>
        <w:rPr>
          <w:rFonts w:eastAsia="Times New Roman" w:cs="Times New Roman"/>
          <w:lang w:val="en-CA" w:eastAsia="en-CA"/>
        </w:rPr>
        <w:br/>
      </w:r>
      <w:r w:rsidRPr="00485285">
        <w:rPr>
          <w:rFonts w:eastAsia="Times New Roman" w:cs="Times New Roman"/>
          <w:highlight w:val="yellow"/>
          <w:lang w:val="en-CA" w:eastAsia="en-CA"/>
        </w:rPr>
        <w:t>Name</w:t>
      </w:r>
    </w:p>
    <w:p w:rsidR="0001708D" w:rsidRDefault="002D60CB" w:rsidP="00485285">
      <w:pPr>
        <w:shd w:val="clear" w:color="auto" w:fill="FFFFFF"/>
        <w:spacing w:before="100" w:beforeAutospacing="1" w:after="100" w:afterAutospacing="1" w:line="240" w:lineRule="auto"/>
      </w:pPr>
      <w:r w:rsidRPr="002D60CB">
        <w:rPr>
          <w:rFonts w:eastAsia="Times New Roman" w:cs="Times New Roman"/>
          <w:lang w:val="en-CA" w:eastAsia="en-CA"/>
        </w:rPr>
        <w:t>Dated this ___________ day of ______, 20___</w:t>
      </w:r>
    </w:p>
    <w:sectPr w:rsidR="0001708D">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971" w:rsidRDefault="00284971" w:rsidP="00A203BB">
      <w:pPr>
        <w:spacing w:after="0" w:line="240" w:lineRule="auto"/>
      </w:pPr>
      <w:r>
        <w:separator/>
      </w:r>
    </w:p>
  </w:endnote>
  <w:endnote w:type="continuationSeparator" w:id="0">
    <w:p w:rsidR="00284971" w:rsidRDefault="00284971"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971" w:rsidRDefault="00284971" w:rsidP="00A203BB">
      <w:pPr>
        <w:spacing w:after="0" w:line="240" w:lineRule="auto"/>
      </w:pPr>
      <w:r>
        <w:separator/>
      </w:r>
    </w:p>
  </w:footnote>
  <w:footnote w:type="continuationSeparator" w:id="0">
    <w:p w:rsidR="00284971" w:rsidRDefault="00284971" w:rsidP="00A2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9D" w:rsidRDefault="00587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E3A"/>
    <w:multiLevelType w:val="hybridMultilevel"/>
    <w:tmpl w:val="FCACFD1C"/>
    <w:lvl w:ilvl="0" w:tplc="0124191A">
      <w:start w:val="1"/>
      <w:numFmt w:val="upperLetter"/>
      <w:lvlText w:val="%1."/>
      <w:lvlJc w:val="left"/>
      <w:pPr>
        <w:ind w:left="927" w:hanging="360"/>
      </w:pPr>
      <w:rPr>
        <w:rFonts w:hint="default"/>
      </w:rPr>
    </w:lvl>
    <w:lvl w:ilvl="1" w:tplc="00F4D90E">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4A1F52"/>
    <w:multiLevelType w:val="hybridMultilevel"/>
    <w:tmpl w:val="A08479A0"/>
    <w:lvl w:ilvl="0" w:tplc="10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1009001B">
      <w:start w:val="1"/>
      <w:numFmt w:val="lowerRoman"/>
      <w:lvlText w:val="%3."/>
      <w:lvlJc w:val="right"/>
      <w:pPr>
        <w:ind w:left="2160" w:hanging="180"/>
      </w:pPr>
    </w:lvl>
    <w:lvl w:ilvl="3" w:tplc="D6AC0DDC">
      <w:start w:val="1"/>
      <w:numFmt w:val="upperRoman"/>
      <w:lvlText w:val="%4."/>
      <w:lvlJc w:val="left"/>
      <w:pPr>
        <w:ind w:left="3240" w:hanging="720"/>
      </w:pPr>
      <w:rPr>
        <w:rFonts w:hint="default"/>
      </w:rPr>
    </w:lvl>
    <w:lvl w:ilvl="4" w:tplc="810C1B64">
      <w:start w:val="5"/>
      <w:numFmt w:val="bullet"/>
      <w:lvlText w:val=""/>
      <w:lvlJc w:val="left"/>
      <w:pPr>
        <w:ind w:left="3600" w:hanging="360"/>
      </w:pPr>
      <w:rPr>
        <w:rFonts w:ascii="Symbol" w:eastAsiaTheme="minorEastAsia" w:hAnsi="Symbol" w:cstheme="minorBidi"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D70A0A"/>
    <w:multiLevelType w:val="hybridMultilevel"/>
    <w:tmpl w:val="B1F0D492"/>
    <w:lvl w:ilvl="0" w:tplc="D0C8134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C2C2827"/>
    <w:multiLevelType w:val="hybridMultilevel"/>
    <w:tmpl w:val="B330C782"/>
    <w:lvl w:ilvl="0" w:tplc="5EAEBD3A">
      <w:start w:val="1"/>
      <w:numFmt w:val="decimal"/>
      <w:lvlText w:val="%1."/>
      <w:lvlJc w:val="left"/>
      <w:pPr>
        <w:ind w:left="720" w:hanging="360"/>
      </w:pPr>
      <w:rPr>
        <w:rFonts w:hint="default"/>
        <w:b/>
      </w:rPr>
    </w:lvl>
    <w:lvl w:ilvl="1" w:tplc="6242E8D2">
      <w:start w:val="1"/>
      <w:numFmt w:val="upperLetter"/>
      <w:lvlText w:val="%2."/>
      <w:lvlJc w:val="left"/>
      <w:pPr>
        <w:ind w:left="1440" w:hanging="360"/>
      </w:pPr>
      <w:rPr>
        <w:rFonts w:asciiTheme="minorHAnsi" w:eastAsiaTheme="minorEastAsia" w:hAnsiTheme="minorHAnsi" w:cstheme="minorBidi"/>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66EA0"/>
    <w:multiLevelType w:val="multilevel"/>
    <w:tmpl w:val="8524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D4FCC"/>
    <w:multiLevelType w:val="hybridMultilevel"/>
    <w:tmpl w:val="B1F0D492"/>
    <w:lvl w:ilvl="0" w:tplc="D0C8134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9A8749D"/>
    <w:multiLevelType w:val="hybridMultilevel"/>
    <w:tmpl w:val="F446DB18"/>
    <w:lvl w:ilvl="0" w:tplc="04090015">
      <w:start w:val="1"/>
      <w:numFmt w:val="upperLetter"/>
      <w:lvlText w:val="%1."/>
      <w:lvlJc w:val="left"/>
      <w:pPr>
        <w:ind w:left="927"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8233F1"/>
    <w:multiLevelType w:val="hybridMultilevel"/>
    <w:tmpl w:val="AB7052E2"/>
    <w:lvl w:ilvl="0" w:tplc="0124191A">
      <w:start w:val="1"/>
      <w:numFmt w:val="upperLetter"/>
      <w:lvlText w:val="%1."/>
      <w:lvlJc w:val="left"/>
      <w:pPr>
        <w:ind w:left="927" w:hanging="360"/>
      </w:pPr>
      <w:rPr>
        <w:rFonts w:hint="default"/>
      </w:rPr>
    </w:lvl>
    <w:lvl w:ilvl="1" w:tplc="D0C8134E">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DC4338"/>
    <w:multiLevelType w:val="hybridMultilevel"/>
    <w:tmpl w:val="56881BC6"/>
    <w:lvl w:ilvl="0" w:tplc="04090015">
      <w:start w:val="1"/>
      <w:numFmt w:val="upperLetter"/>
      <w:lvlText w:val="%1."/>
      <w:lvlJc w:val="left"/>
      <w:pPr>
        <w:ind w:left="927"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775751"/>
    <w:multiLevelType w:val="hybridMultilevel"/>
    <w:tmpl w:val="0A8AA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52876"/>
    <w:multiLevelType w:val="hybridMultilevel"/>
    <w:tmpl w:val="FCACFD1C"/>
    <w:lvl w:ilvl="0" w:tplc="0124191A">
      <w:start w:val="1"/>
      <w:numFmt w:val="upperLetter"/>
      <w:lvlText w:val="%1."/>
      <w:lvlJc w:val="left"/>
      <w:pPr>
        <w:ind w:left="927" w:hanging="360"/>
      </w:pPr>
      <w:rPr>
        <w:rFonts w:hint="default"/>
      </w:rPr>
    </w:lvl>
    <w:lvl w:ilvl="1" w:tplc="00F4D90E">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A10A8D"/>
    <w:multiLevelType w:val="multilevel"/>
    <w:tmpl w:val="FD00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4C6452"/>
    <w:multiLevelType w:val="multilevel"/>
    <w:tmpl w:val="535AF76E"/>
    <w:lvl w:ilvl="0">
      <w:start w:val="1"/>
      <w:numFmt w:val="decimal"/>
      <w:pStyle w:val="Heading1"/>
      <w:lvlText w:val="%1."/>
      <w:lvlJc w:val="left"/>
      <w:pPr>
        <w:tabs>
          <w:tab w:val="num" w:pos="720"/>
        </w:tabs>
        <w:ind w:left="720" w:hanging="720"/>
      </w:pPr>
      <w:rPr>
        <w:rFonts w:ascii="Calibri" w:hAnsi="Calibri" w:hint="default"/>
        <w:b w:val="0"/>
        <w:i w:val="0"/>
        <w:caps/>
        <w:sz w:val="22"/>
        <w:szCs w:val="22"/>
        <w:u w:val="none"/>
      </w:rPr>
    </w:lvl>
    <w:lvl w:ilvl="1">
      <w:start w:val="1"/>
      <w:numFmt w:val="decimal"/>
      <w:pStyle w:val="Heading2"/>
      <w:lvlText w:val="%1.%2"/>
      <w:lvlJc w:val="left"/>
      <w:pPr>
        <w:tabs>
          <w:tab w:val="num" w:pos="720"/>
        </w:tabs>
        <w:ind w:left="720" w:hanging="720"/>
      </w:pPr>
      <w:rPr>
        <w:rFonts w:ascii="Calibri" w:hAnsi="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2160"/>
        </w:tabs>
        <w:ind w:left="2160" w:hanging="720"/>
      </w:pPr>
      <w:rPr>
        <w:rFonts w:ascii="Calibri" w:hAnsi="Calibri" w:hint="default"/>
        <w:b w:val="0"/>
        <w:i w:val="0"/>
        <w:sz w:val="22"/>
        <w:szCs w:val="22"/>
        <w:u w:val="none"/>
      </w:rPr>
    </w:lvl>
    <w:lvl w:ilvl="3">
      <w:start w:val="1"/>
      <w:numFmt w:val="lowerRoman"/>
      <w:pStyle w:val="Heading4"/>
      <w:lvlText w:val="(%4)"/>
      <w:lvlJc w:val="left"/>
      <w:pPr>
        <w:tabs>
          <w:tab w:val="num" w:pos="2880"/>
        </w:tabs>
        <w:ind w:left="2880" w:hanging="720"/>
      </w:pPr>
      <w:rPr>
        <w:rFonts w:ascii="Calibri" w:hAnsi="Calibri" w:hint="default"/>
      </w:rPr>
    </w:lvl>
    <w:lvl w:ilvl="4">
      <w:start w:val="1"/>
      <w:numFmt w:val="upperLetter"/>
      <w:pStyle w:val="Heading5"/>
      <w:lvlText w:val="%5."/>
      <w:lvlJc w:val="left"/>
      <w:pPr>
        <w:tabs>
          <w:tab w:val="num" w:pos="3690"/>
        </w:tabs>
        <w:ind w:left="3690" w:hanging="720"/>
      </w:pPr>
    </w:lvl>
    <w:lvl w:ilvl="5">
      <w:start w:val="1"/>
      <w:numFmt w:val="decimal"/>
      <w:pStyle w:val="Heading6"/>
      <w:lvlText w:val="(%6)"/>
      <w:lvlJc w:val="left"/>
      <w:pPr>
        <w:tabs>
          <w:tab w:val="num" w:pos="3600"/>
        </w:tabs>
        <w:ind w:left="3600" w:hanging="72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45A3F55"/>
    <w:multiLevelType w:val="hybridMultilevel"/>
    <w:tmpl w:val="B666ECC4"/>
    <w:lvl w:ilvl="0" w:tplc="04090015">
      <w:start w:val="1"/>
      <w:numFmt w:val="upperLetter"/>
      <w:lvlText w:val="%1."/>
      <w:lvlJc w:val="left"/>
      <w:pPr>
        <w:ind w:left="927"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146038"/>
    <w:multiLevelType w:val="hybridMultilevel"/>
    <w:tmpl w:val="FCACFD1C"/>
    <w:lvl w:ilvl="0" w:tplc="0124191A">
      <w:start w:val="1"/>
      <w:numFmt w:val="upperLetter"/>
      <w:lvlText w:val="%1."/>
      <w:lvlJc w:val="left"/>
      <w:pPr>
        <w:ind w:left="927" w:hanging="360"/>
      </w:pPr>
      <w:rPr>
        <w:rFonts w:hint="default"/>
      </w:rPr>
    </w:lvl>
    <w:lvl w:ilvl="1" w:tplc="00F4D90E">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2F7E9F"/>
    <w:multiLevelType w:val="multilevel"/>
    <w:tmpl w:val="C3F8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B6A16"/>
    <w:multiLevelType w:val="hybridMultilevel"/>
    <w:tmpl w:val="B1F0D492"/>
    <w:lvl w:ilvl="0" w:tplc="D0C8134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5B033B3"/>
    <w:multiLevelType w:val="hybridMultilevel"/>
    <w:tmpl w:val="F7840756"/>
    <w:lvl w:ilvl="0" w:tplc="04090015">
      <w:start w:val="1"/>
      <w:numFmt w:val="upperLetter"/>
      <w:lvlText w:val="%1."/>
      <w:lvlJc w:val="left"/>
      <w:pPr>
        <w:ind w:left="927"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C2C76E2"/>
    <w:multiLevelType w:val="multilevel"/>
    <w:tmpl w:val="1CD2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17"/>
  </w:num>
  <w:num w:numId="5">
    <w:abstractNumId w:val="13"/>
  </w:num>
  <w:num w:numId="6">
    <w:abstractNumId w:val="9"/>
  </w:num>
  <w:num w:numId="7">
    <w:abstractNumId w:val="6"/>
  </w:num>
  <w:num w:numId="8">
    <w:abstractNumId w:val="10"/>
  </w:num>
  <w:num w:numId="9">
    <w:abstractNumId w:val="18"/>
  </w:num>
  <w:num w:numId="10">
    <w:abstractNumId w:val="15"/>
  </w:num>
  <w:num w:numId="11">
    <w:abstractNumId w:val="4"/>
  </w:num>
  <w:num w:numId="12">
    <w:abstractNumId w:val="11"/>
  </w:num>
  <w:num w:numId="13">
    <w:abstractNumId w:val="7"/>
  </w:num>
  <w:num w:numId="14">
    <w:abstractNumId w:val="14"/>
  </w:num>
  <w:num w:numId="15">
    <w:abstractNumId w:val="2"/>
  </w:num>
  <w:num w:numId="16">
    <w:abstractNumId w:val="0"/>
  </w:num>
  <w:num w:numId="17">
    <w:abstractNumId w:val="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A0"/>
    <w:rsid w:val="0001708D"/>
    <w:rsid w:val="001C088F"/>
    <w:rsid w:val="002272D4"/>
    <w:rsid w:val="002417A4"/>
    <w:rsid w:val="00284971"/>
    <w:rsid w:val="002C2FEB"/>
    <w:rsid w:val="002D60CB"/>
    <w:rsid w:val="003E4E7B"/>
    <w:rsid w:val="00485285"/>
    <w:rsid w:val="00563368"/>
    <w:rsid w:val="00570072"/>
    <w:rsid w:val="00587CCF"/>
    <w:rsid w:val="005F5133"/>
    <w:rsid w:val="006E5B9B"/>
    <w:rsid w:val="006E6B08"/>
    <w:rsid w:val="009541F7"/>
    <w:rsid w:val="00954D3B"/>
    <w:rsid w:val="00976E20"/>
    <w:rsid w:val="009C0813"/>
    <w:rsid w:val="009C4F6A"/>
    <w:rsid w:val="009E48A0"/>
    <w:rsid w:val="00A11612"/>
    <w:rsid w:val="00A203BB"/>
    <w:rsid w:val="00A34DB0"/>
    <w:rsid w:val="00A756D7"/>
    <w:rsid w:val="00AA6D8B"/>
    <w:rsid w:val="00B226BC"/>
    <w:rsid w:val="00B417EC"/>
    <w:rsid w:val="00D11A14"/>
    <w:rsid w:val="00D43AFC"/>
    <w:rsid w:val="00D66463"/>
    <w:rsid w:val="00EB6E34"/>
    <w:rsid w:val="00F537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5D981A"/>
  <w15:docId w15:val="{1F0640C4-85AB-4714-B269-2AA9596A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48A0"/>
    <w:rPr>
      <w:rFonts w:eastAsiaTheme="minorEastAsia"/>
      <w:lang w:val="en-US"/>
    </w:rPr>
  </w:style>
  <w:style w:type="paragraph" w:styleId="Heading1">
    <w:name w:val="heading 1"/>
    <w:basedOn w:val="Normal"/>
    <w:link w:val="Heading1Char"/>
    <w:qFormat/>
    <w:rsid w:val="002272D4"/>
    <w:pPr>
      <w:keepNext/>
      <w:keepLines/>
      <w:numPr>
        <w:numId w:val="19"/>
      </w:numPr>
      <w:spacing w:before="240" w:after="0" w:line="240" w:lineRule="auto"/>
      <w:outlineLvl w:val="0"/>
    </w:pPr>
    <w:rPr>
      <w:rFonts w:ascii="Times New Roman Bold" w:eastAsia="Times New Roman" w:hAnsi="Times New Roman Bold" w:cs="Times New Roman"/>
      <w:b/>
      <w:sz w:val="24"/>
      <w:szCs w:val="20"/>
      <w:lang w:val="en-GB" w:eastAsia="x-none"/>
    </w:rPr>
  </w:style>
  <w:style w:type="paragraph" w:styleId="Heading2">
    <w:name w:val="heading 2"/>
    <w:basedOn w:val="BodyText"/>
    <w:link w:val="Heading2Char"/>
    <w:qFormat/>
    <w:rsid w:val="002272D4"/>
    <w:pPr>
      <w:widowControl w:val="0"/>
      <w:numPr>
        <w:ilvl w:val="1"/>
        <w:numId w:val="19"/>
      </w:numPr>
      <w:spacing w:before="240" w:after="0" w:line="240" w:lineRule="auto"/>
      <w:jc w:val="both"/>
      <w:outlineLvl w:val="1"/>
    </w:pPr>
    <w:rPr>
      <w:rFonts w:ascii="Calibri" w:eastAsia="Times New Roman" w:hAnsi="Calibri" w:cs="Times New Roman"/>
      <w:lang w:val="en-GB" w:eastAsia="x-none"/>
    </w:rPr>
  </w:style>
  <w:style w:type="paragraph" w:styleId="Heading3">
    <w:name w:val="heading 3"/>
    <w:basedOn w:val="BodyText"/>
    <w:link w:val="Heading3Char"/>
    <w:qFormat/>
    <w:rsid w:val="002272D4"/>
    <w:pPr>
      <w:numPr>
        <w:ilvl w:val="2"/>
        <w:numId w:val="19"/>
      </w:numPr>
      <w:spacing w:before="240" w:after="0" w:line="240" w:lineRule="auto"/>
      <w:jc w:val="both"/>
      <w:outlineLvl w:val="2"/>
    </w:pPr>
    <w:rPr>
      <w:rFonts w:ascii="Times New Roman" w:eastAsia="Times New Roman" w:hAnsi="Times New Roman" w:cs="Times New Roman"/>
      <w:sz w:val="24"/>
      <w:szCs w:val="20"/>
      <w:lang w:val="en-GB" w:eastAsia="x-none"/>
    </w:rPr>
  </w:style>
  <w:style w:type="paragraph" w:styleId="Heading4">
    <w:name w:val="heading 4"/>
    <w:basedOn w:val="BodyText"/>
    <w:link w:val="Heading4Char"/>
    <w:qFormat/>
    <w:rsid w:val="002272D4"/>
    <w:pPr>
      <w:numPr>
        <w:ilvl w:val="3"/>
        <w:numId w:val="19"/>
      </w:numPr>
      <w:spacing w:before="240" w:after="0" w:line="240" w:lineRule="auto"/>
      <w:jc w:val="both"/>
      <w:outlineLvl w:val="3"/>
    </w:pPr>
    <w:rPr>
      <w:rFonts w:ascii="Times New Roman" w:eastAsia="Times New Roman" w:hAnsi="Times New Roman" w:cs="Times New Roman"/>
      <w:sz w:val="24"/>
      <w:szCs w:val="20"/>
      <w:lang w:val="en-GB" w:eastAsia="x-none"/>
    </w:rPr>
  </w:style>
  <w:style w:type="paragraph" w:styleId="Heading5">
    <w:name w:val="heading 5"/>
    <w:basedOn w:val="BodyText"/>
    <w:link w:val="Heading5Char"/>
    <w:qFormat/>
    <w:rsid w:val="002272D4"/>
    <w:pPr>
      <w:numPr>
        <w:ilvl w:val="4"/>
        <w:numId w:val="19"/>
      </w:numPr>
      <w:spacing w:before="240" w:after="0" w:line="240" w:lineRule="auto"/>
      <w:jc w:val="both"/>
      <w:outlineLvl w:val="4"/>
    </w:pPr>
    <w:rPr>
      <w:rFonts w:ascii="Times New Roman" w:eastAsia="Times New Roman" w:hAnsi="Times New Roman" w:cs="Times New Roman"/>
      <w:sz w:val="24"/>
      <w:szCs w:val="20"/>
      <w:lang w:val="en-GB" w:eastAsia="x-none"/>
    </w:rPr>
  </w:style>
  <w:style w:type="paragraph" w:styleId="Heading6">
    <w:name w:val="heading 6"/>
    <w:basedOn w:val="Normal"/>
    <w:link w:val="Heading6Char"/>
    <w:qFormat/>
    <w:rsid w:val="002272D4"/>
    <w:pPr>
      <w:numPr>
        <w:ilvl w:val="5"/>
        <w:numId w:val="19"/>
      </w:numPr>
      <w:spacing w:before="240" w:after="0" w:line="240" w:lineRule="auto"/>
      <w:jc w:val="both"/>
      <w:outlineLvl w:val="5"/>
    </w:pPr>
    <w:rPr>
      <w:rFonts w:ascii="Times New Roman" w:eastAsia="Times New Roman" w:hAnsi="Times New Roman" w:cs="Times New Roman"/>
      <w:sz w:val="24"/>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A0"/>
    <w:pPr>
      <w:ind w:left="720"/>
      <w:contextualSpacing/>
    </w:pPr>
  </w:style>
  <w:style w:type="paragraph" w:styleId="Header">
    <w:name w:val="header"/>
    <w:basedOn w:val="Normal"/>
    <w:link w:val="HeaderChar"/>
    <w:uiPriority w:val="99"/>
    <w:unhideWhenUsed/>
    <w:rsid w:val="009E4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8A0"/>
    <w:rPr>
      <w:rFonts w:eastAsiaTheme="minorEastAsia"/>
      <w:lang w:val="en-US"/>
    </w:rPr>
  </w:style>
  <w:style w:type="paragraph" w:styleId="Footer">
    <w:name w:val="footer"/>
    <w:basedOn w:val="Normal"/>
    <w:link w:val="FooterChar"/>
    <w:uiPriority w:val="99"/>
    <w:unhideWhenUsed/>
    <w:rsid w:val="00A2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3BB"/>
    <w:rPr>
      <w:rFonts w:eastAsiaTheme="minorEastAsia"/>
      <w:lang w:val="en-US"/>
    </w:rPr>
  </w:style>
  <w:style w:type="character" w:styleId="Hyperlink">
    <w:name w:val="Hyperlink"/>
    <w:basedOn w:val="DefaultParagraphFont"/>
    <w:uiPriority w:val="99"/>
    <w:unhideWhenUsed/>
    <w:rsid w:val="00A203BB"/>
    <w:rPr>
      <w:color w:val="0000FF" w:themeColor="hyperlink"/>
      <w:u w:val="single"/>
    </w:rPr>
  </w:style>
  <w:style w:type="paragraph" w:styleId="BalloonText">
    <w:name w:val="Balloon Text"/>
    <w:basedOn w:val="Normal"/>
    <w:link w:val="BalloonTextChar"/>
    <w:uiPriority w:val="99"/>
    <w:semiHidden/>
    <w:unhideWhenUsed/>
    <w:rsid w:val="00F53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731"/>
    <w:rPr>
      <w:rFonts w:ascii="Segoe UI" w:eastAsiaTheme="minorEastAsia" w:hAnsi="Segoe UI" w:cs="Segoe UI"/>
      <w:sz w:val="18"/>
      <w:szCs w:val="18"/>
      <w:lang w:val="en-US"/>
    </w:rPr>
  </w:style>
  <w:style w:type="character" w:customStyle="1" w:styleId="Heading1Char">
    <w:name w:val="Heading 1 Char"/>
    <w:basedOn w:val="DefaultParagraphFont"/>
    <w:link w:val="Heading1"/>
    <w:rsid w:val="002272D4"/>
    <w:rPr>
      <w:rFonts w:ascii="Times New Roman Bold" w:eastAsia="Times New Roman" w:hAnsi="Times New Roman Bold" w:cs="Times New Roman"/>
      <w:b/>
      <w:sz w:val="24"/>
      <w:szCs w:val="20"/>
      <w:lang w:val="en-GB" w:eastAsia="x-none"/>
    </w:rPr>
  </w:style>
  <w:style w:type="character" w:customStyle="1" w:styleId="Heading2Char">
    <w:name w:val="Heading 2 Char"/>
    <w:basedOn w:val="DefaultParagraphFont"/>
    <w:link w:val="Heading2"/>
    <w:rsid w:val="002272D4"/>
    <w:rPr>
      <w:rFonts w:ascii="Calibri" w:eastAsia="Times New Roman" w:hAnsi="Calibri" w:cs="Times New Roman"/>
      <w:lang w:val="en-GB" w:eastAsia="x-none"/>
    </w:rPr>
  </w:style>
  <w:style w:type="character" w:customStyle="1" w:styleId="Heading3Char">
    <w:name w:val="Heading 3 Char"/>
    <w:basedOn w:val="DefaultParagraphFont"/>
    <w:link w:val="Heading3"/>
    <w:rsid w:val="002272D4"/>
    <w:rPr>
      <w:rFonts w:ascii="Times New Roman" w:eastAsia="Times New Roman" w:hAnsi="Times New Roman" w:cs="Times New Roman"/>
      <w:sz w:val="24"/>
      <w:szCs w:val="20"/>
      <w:lang w:val="en-GB" w:eastAsia="x-none"/>
    </w:rPr>
  </w:style>
  <w:style w:type="character" w:customStyle="1" w:styleId="Heading4Char">
    <w:name w:val="Heading 4 Char"/>
    <w:basedOn w:val="DefaultParagraphFont"/>
    <w:link w:val="Heading4"/>
    <w:rsid w:val="002272D4"/>
    <w:rPr>
      <w:rFonts w:ascii="Times New Roman" w:eastAsia="Times New Roman" w:hAnsi="Times New Roman" w:cs="Times New Roman"/>
      <w:sz w:val="24"/>
      <w:szCs w:val="20"/>
      <w:lang w:val="en-GB" w:eastAsia="x-none"/>
    </w:rPr>
  </w:style>
  <w:style w:type="character" w:customStyle="1" w:styleId="Heading5Char">
    <w:name w:val="Heading 5 Char"/>
    <w:basedOn w:val="DefaultParagraphFont"/>
    <w:link w:val="Heading5"/>
    <w:rsid w:val="002272D4"/>
    <w:rPr>
      <w:rFonts w:ascii="Times New Roman" w:eastAsia="Times New Roman" w:hAnsi="Times New Roman" w:cs="Times New Roman"/>
      <w:sz w:val="24"/>
      <w:szCs w:val="20"/>
      <w:lang w:val="en-GB" w:eastAsia="x-none"/>
    </w:rPr>
  </w:style>
  <w:style w:type="character" w:customStyle="1" w:styleId="Heading6Char">
    <w:name w:val="Heading 6 Char"/>
    <w:basedOn w:val="DefaultParagraphFont"/>
    <w:link w:val="Heading6"/>
    <w:rsid w:val="002272D4"/>
    <w:rPr>
      <w:rFonts w:ascii="Times New Roman" w:eastAsia="Times New Roman" w:hAnsi="Times New Roman" w:cs="Times New Roman"/>
      <w:sz w:val="24"/>
      <w:szCs w:val="20"/>
      <w:lang w:val="en-GB" w:eastAsia="x-none"/>
    </w:rPr>
  </w:style>
  <w:style w:type="paragraph" w:styleId="BodyText">
    <w:name w:val="Body Text"/>
    <w:basedOn w:val="Normal"/>
    <w:link w:val="BodyTextChar"/>
    <w:uiPriority w:val="99"/>
    <w:semiHidden/>
    <w:unhideWhenUsed/>
    <w:rsid w:val="002272D4"/>
    <w:pPr>
      <w:spacing w:after="120"/>
    </w:pPr>
  </w:style>
  <w:style w:type="character" w:customStyle="1" w:styleId="BodyTextChar">
    <w:name w:val="Body Text Char"/>
    <w:basedOn w:val="DefaultParagraphFont"/>
    <w:link w:val="BodyText"/>
    <w:uiPriority w:val="99"/>
    <w:semiHidden/>
    <w:rsid w:val="002272D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5158">
      <w:bodyDiv w:val="1"/>
      <w:marLeft w:val="0"/>
      <w:marRight w:val="0"/>
      <w:marTop w:val="0"/>
      <w:marBottom w:val="0"/>
      <w:divBdr>
        <w:top w:val="none" w:sz="0" w:space="0" w:color="auto"/>
        <w:left w:val="none" w:sz="0" w:space="0" w:color="auto"/>
        <w:bottom w:val="none" w:sz="0" w:space="0" w:color="auto"/>
        <w:right w:val="none" w:sz="0" w:space="0" w:color="auto"/>
      </w:divBdr>
      <w:divsChild>
        <w:div w:id="957181807">
          <w:marLeft w:val="0"/>
          <w:marRight w:val="0"/>
          <w:marTop w:val="0"/>
          <w:marBottom w:val="0"/>
          <w:divBdr>
            <w:top w:val="none" w:sz="0" w:space="0" w:color="auto"/>
            <w:left w:val="single" w:sz="6" w:space="12" w:color="B4C5CC"/>
            <w:bottom w:val="none" w:sz="0" w:space="0" w:color="auto"/>
            <w:right w:val="none" w:sz="0" w:space="0" w:color="auto"/>
          </w:divBdr>
        </w:div>
      </w:divsChild>
    </w:div>
    <w:div w:id="172853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rsofbc.ca/sites/default/files/ten_principles_for_protecting_patient_info_in_physician_practices.pdf" TargetMode="External"/><Relationship Id="rId3" Type="http://schemas.openxmlformats.org/officeDocument/2006/relationships/settings" Target="settings.xml"/><Relationship Id="rId7" Type="http://schemas.openxmlformats.org/officeDocument/2006/relationships/hyperlink" Target="https://www.cma.ca/Assets/assets-library/document/en/PD04-06-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ctorsofbc.ca/resource-centre/physicians/managing-practice/privac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Welch</dc:creator>
  <cp:lastModifiedBy>Cox Taylor</cp:lastModifiedBy>
  <cp:revision>5</cp:revision>
  <dcterms:created xsi:type="dcterms:W3CDTF">2017-03-26T18:40:00Z</dcterms:created>
  <dcterms:modified xsi:type="dcterms:W3CDTF">2017-03-30T17:43:00Z</dcterms:modified>
</cp:coreProperties>
</file>