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EB7" w:rsidRPr="00AF2875" w:rsidRDefault="00F97EB7" w:rsidP="00AF2875">
      <w:pPr>
        <w:spacing w:after="120" w:line="240" w:lineRule="auto"/>
        <w:rPr>
          <w:rFonts w:ascii="Cambria" w:eastAsia="Times New Roman" w:hAnsi="Cambria" w:cs="Times New Roman"/>
          <w:lang w:eastAsia="en-CA"/>
        </w:rPr>
      </w:pPr>
      <w:r w:rsidRPr="00AF2875">
        <w:rPr>
          <w:rFonts w:ascii="Cambria" w:eastAsia="Times New Roman" w:hAnsi="Cambria" w:cs="Calibri"/>
          <w:b/>
          <w:bCs/>
          <w:color w:val="000000"/>
          <w:lang w:eastAsia="en-CA"/>
        </w:rPr>
        <w:t>COVID-19</w:t>
      </w:r>
      <w:r w:rsidR="00FF7227">
        <w:rPr>
          <w:rFonts w:ascii="Cambria" w:eastAsia="Times New Roman" w:hAnsi="Cambria" w:cs="Calibri"/>
          <w:b/>
          <w:bCs/>
          <w:color w:val="000000"/>
          <w:lang w:eastAsia="en-CA"/>
        </w:rPr>
        <w:t xml:space="preserve"> OFFICE SAFETY PLAN</w:t>
      </w:r>
    </w:p>
    <w:p w:rsidR="00F97EB7" w:rsidRPr="00AF2875" w:rsidRDefault="00F97EB7" w:rsidP="00AF2875">
      <w:pPr>
        <w:spacing w:after="120" w:line="240" w:lineRule="auto"/>
        <w:rPr>
          <w:rFonts w:ascii="Cambria" w:eastAsia="Times New Roman" w:hAnsi="Cambria" w:cs="Times New Roman"/>
          <w:lang w:eastAsia="en-CA"/>
        </w:rPr>
      </w:pPr>
    </w:p>
    <w:p w:rsidR="00F97EB7" w:rsidRPr="00AF2875" w:rsidRDefault="00F97EB7" w:rsidP="00AF2875">
      <w:pPr>
        <w:spacing w:after="120" w:line="240" w:lineRule="auto"/>
        <w:rPr>
          <w:rFonts w:ascii="Cambria" w:eastAsia="Times New Roman" w:hAnsi="Cambria" w:cs="Times New Roman"/>
          <w:lang w:eastAsia="en-CA"/>
        </w:rPr>
      </w:pPr>
      <w:r w:rsidRPr="00AF2875">
        <w:rPr>
          <w:rFonts w:ascii="Cambria" w:eastAsia="Times New Roman" w:hAnsi="Cambria" w:cs="Calibri"/>
          <w:b/>
          <w:bCs/>
          <w:color w:val="000000"/>
          <w:lang w:eastAsia="en-CA"/>
        </w:rPr>
        <w:t>CONTEXT </w:t>
      </w:r>
      <w:r w:rsidRPr="00AF2875">
        <w:rPr>
          <w:rFonts w:ascii="Cambria" w:eastAsia="Times New Roman" w:hAnsi="Cambria" w:cs="Times New Roman"/>
          <w:noProof/>
          <w:lang w:val="en-US"/>
        </w:rPr>
        <w:drawing>
          <wp:inline distT="0" distB="0" distL="0" distR="0" wp14:anchorId="3C0A607C" wp14:editId="75245554">
            <wp:extent cx="6524625" cy="2000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24625" cy="200025"/>
                    </a:xfrm>
                    <a:prstGeom prst="rect">
                      <a:avLst/>
                    </a:prstGeom>
                    <a:noFill/>
                    <a:ln>
                      <a:noFill/>
                    </a:ln>
                  </pic:spPr>
                </pic:pic>
              </a:graphicData>
            </a:graphic>
          </wp:inline>
        </w:drawing>
      </w:r>
    </w:p>
    <w:p w:rsidR="00F97EB7" w:rsidRPr="00AF2875" w:rsidRDefault="00F97EB7" w:rsidP="00AF2875">
      <w:pPr>
        <w:spacing w:after="120" w:line="240" w:lineRule="auto"/>
        <w:rPr>
          <w:rFonts w:ascii="Cambria" w:eastAsia="Times New Roman" w:hAnsi="Cambria" w:cs="Times New Roman"/>
          <w:lang w:eastAsia="en-CA"/>
        </w:rPr>
      </w:pPr>
    </w:p>
    <w:p w:rsidR="00F97EB7" w:rsidRPr="00AF2875" w:rsidRDefault="00F97EB7" w:rsidP="00AF2875">
      <w:pPr>
        <w:spacing w:after="120" w:line="240" w:lineRule="auto"/>
        <w:rPr>
          <w:rFonts w:ascii="Cambria" w:eastAsia="Times New Roman" w:hAnsi="Cambria" w:cs="Times New Roman"/>
          <w:lang w:eastAsia="en-CA"/>
        </w:rPr>
      </w:pPr>
      <w:r w:rsidRPr="00AF2875">
        <w:rPr>
          <w:rFonts w:ascii="Cambria" w:eastAsia="Times New Roman" w:hAnsi="Cambria" w:cs="Calibri"/>
          <w:color w:val="000000"/>
          <w:lang w:eastAsia="en-CA"/>
        </w:rPr>
        <w:t>The COVID-19 pandemic will be over when the proportion of the population that is immune is large enough that transmission between people is no longer sustained. This can happen in two ways: </w:t>
      </w:r>
    </w:p>
    <w:p w:rsidR="00F97EB7" w:rsidRPr="00AF2875" w:rsidRDefault="00F97EB7" w:rsidP="00AF2875">
      <w:pPr>
        <w:spacing w:after="120" w:line="240" w:lineRule="auto"/>
        <w:rPr>
          <w:rFonts w:ascii="Cambria" w:eastAsia="Times New Roman" w:hAnsi="Cambria" w:cs="Times New Roman"/>
          <w:lang w:eastAsia="en-CA"/>
        </w:rPr>
      </w:pPr>
      <w:r w:rsidRPr="00AF2875">
        <w:rPr>
          <w:rFonts w:ascii="Cambria" w:eastAsia="Times New Roman" w:hAnsi="Cambria" w:cs="Calibri"/>
          <w:color w:val="000000"/>
          <w:lang w:eastAsia="en-CA"/>
        </w:rPr>
        <w:t xml:space="preserve">1. </w:t>
      </w:r>
      <w:proofErr w:type="gramStart"/>
      <w:r w:rsidRPr="00AF2875">
        <w:rPr>
          <w:rFonts w:ascii="Cambria" w:eastAsia="Times New Roman" w:hAnsi="Cambria" w:cs="Calibri"/>
          <w:color w:val="000000"/>
          <w:lang w:eastAsia="en-CA"/>
        </w:rPr>
        <w:t>after</w:t>
      </w:r>
      <w:proofErr w:type="gramEnd"/>
      <w:r w:rsidRPr="00AF2875">
        <w:rPr>
          <w:rFonts w:ascii="Cambria" w:eastAsia="Times New Roman" w:hAnsi="Cambria" w:cs="Calibri"/>
          <w:color w:val="000000"/>
          <w:lang w:eastAsia="en-CA"/>
        </w:rPr>
        <w:t xml:space="preserve"> enough people have been infected and have recovered; and/or </w:t>
      </w:r>
    </w:p>
    <w:p w:rsidR="00F97EB7" w:rsidRPr="00AF2875" w:rsidRDefault="00F97EB7" w:rsidP="00AF2875">
      <w:pPr>
        <w:spacing w:after="120" w:line="240" w:lineRule="auto"/>
        <w:rPr>
          <w:rFonts w:ascii="Cambria" w:eastAsia="Times New Roman" w:hAnsi="Cambria" w:cs="Times New Roman"/>
          <w:lang w:eastAsia="en-CA"/>
        </w:rPr>
      </w:pPr>
      <w:r w:rsidRPr="00AF2875">
        <w:rPr>
          <w:rFonts w:ascii="Cambria" w:eastAsia="Times New Roman" w:hAnsi="Cambria" w:cs="Calibri"/>
          <w:color w:val="000000"/>
          <w:lang w:eastAsia="en-CA"/>
        </w:rPr>
        <w:t xml:space="preserve">2. </w:t>
      </w:r>
      <w:proofErr w:type="gramStart"/>
      <w:r w:rsidRPr="00AF2875">
        <w:rPr>
          <w:rFonts w:ascii="Cambria" w:eastAsia="Times New Roman" w:hAnsi="Cambria" w:cs="Calibri"/>
          <w:color w:val="000000"/>
          <w:lang w:eastAsia="en-CA"/>
        </w:rPr>
        <w:t>when</w:t>
      </w:r>
      <w:proofErr w:type="gramEnd"/>
      <w:r w:rsidRPr="00AF2875">
        <w:rPr>
          <w:rFonts w:ascii="Cambria" w:eastAsia="Times New Roman" w:hAnsi="Cambria" w:cs="Calibri"/>
          <w:color w:val="000000"/>
          <w:lang w:eastAsia="en-CA"/>
        </w:rPr>
        <w:t xml:space="preserve"> enough people have been immunized with a vaccine. The goal of our restrictions is to slow the spread of COVID-19 – protecting our most vulnerable and ensuring our health-care system can respond to increased demand while we develop a vaccine.</w:t>
      </w:r>
      <w:r w:rsidRPr="00AF2875">
        <w:rPr>
          <w:rFonts w:ascii="Cambria" w:eastAsia="Times New Roman" w:hAnsi="Cambria" w:cs="Calibri"/>
          <w:color w:val="000000"/>
          <w:lang w:eastAsia="en-CA"/>
        </w:rPr>
        <w:br/>
      </w:r>
      <w:r w:rsidRPr="00AF2875">
        <w:rPr>
          <w:rFonts w:ascii="Cambria" w:eastAsia="Times New Roman" w:hAnsi="Cambria" w:cs="Calibri"/>
          <w:color w:val="000000"/>
          <w:lang w:eastAsia="en-CA"/>
        </w:rPr>
        <w:br/>
      </w:r>
      <w:r w:rsidRPr="00AF2875">
        <w:rPr>
          <w:rFonts w:ascii="Cambria" w:eastAsia="Times New Roman" w:hAnsi="Cambria" w:cs="Times New Roman"/>
          <w:lang w:eastAsia="en-CA"/>
        </w:rPr>
        <w:br/>
      </w:r>
      <w:r w:rsidRPr="00AF2875">
        <w:rPr>
          <w:rFonts w:ascii="Cambria" w:eastAsia="Times New Roman" w:hAnsi="Cambria" w:cs="Times New Roman"/>
          <w:noProof/>
          <w:lang w:val="en-US"/>
        </w:rPr>
        <w:drawing>
          <wp:inline distT="0" distB="0" distL="0" distR="0" wp14:anchorId="0DEA6105" wp14:editId="31244D21">
            <wp:extent cx="6391275" cy="10763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91275" cy="1076325"/>
                    </a:xfrm>
                    <a:prstGeom prst="rect">
                      <a:avLst/>
                    </a:prstGeom>
                    <a:noFill/>
                    <a:ln>
                      <a:noFill/>
                    </a:ln>
                  </pic:spPr>
                </pic:pic>
              </a:graphicData>
            </a:graphic>
          </wp:inline>
        </w:drawing>
      </w:r>
      <w:r w:rsidRPr="00AF2875">
        <w:rPr>
          <w:rFonts w:ascii="Cambria" w:eastAsia="Times New Roman" w:hAnsi="Cambria" w:cs="Times New Roman"/>
          <w:lang w:eastAsia="en-CA"/>
        </w:rPr>
        <w:br/>
      </w:r>
      <w:r w:rsidRPr="00AF2875">
        <w:rPr>
          <w:rFonts w:ascii="Cambria" w:eastAsia="Times New Roman" w:hAnsi="Cambria" w:cs="Times New Roman"/>
          <w:lang w:eastAsia="en-CA"/>
        </w:rPr>
        <w:br/>
      </w:r>
    </w:p>
    <w:p w:rsidR="00F97EB7" w:rsidRPr="00AF2875" w:rsidRDefault="000914AF" w:rsidP="00AF2875">
      <w:pPr>
        <w:spacing w:after="120" w:line="240" w:lineRule="auto"/>
        <w:rPr>
          <w:rFonts w:ascii="Cambria" w:eastAsia="Times New Roman" w:hAnsi="Cambria" w:cs="Times New Roman"/>
          <w:lang w:eastAsia="en-CA"/>
        </w:rPr>
      </w:pPr>
      <w:hyperlink r:id="rId9" w:history="1">
        <w:r w:rsidR="00AF2875" w:rsidRPr="00AF2875">
          <w:rPr>
            <w:rStyle w:val="Hyperlink"/>
            <w:rFonts w:ascii="Cambria" w:eastAsia="Times New Roman" w:hAnsi="Cambria" w:cs="Calibri"/>
            <w:lang w:eastAsia="en-CA"/>
          </w:rPr>
          <w:t>DYNAMIC MODELLING</w:t>
        </w:r>
      </w:hyperlink>
    </w:p>
    <w:p w:rsidR="00F97EB7" w:rsidRPr="00AF2875" w:rsidRDefault="00F97EB7" w:rsidP="00AF2875">
      <w:pPr>
        <w:spacing w:after="120" w:line="240" w:lineRule="auto"/>
        <w:rPr>
          <w:rFonts w:ascii="Cambria" w:eastAsia="Times New Roman" w:hAnsi="Cambria" w:cs="Times New Roman"/>
          <w:lang w:eastAsia="en-CA"/>
        </w:rPr>
      </w:pPr>
      <w:r w:rsidRPr="00AF2875">
        <w:rPr>
          <w:rFonts w:ascii="Cambria" w:eastAsia="Times New Roman" w:hAnsi="Cambria" w:cs="Times New Roman"/>
          <w:lang w:eastAsia="en-CA"/>
        </w:rPr>
        <w:br/>
      </w:r>
      <w:r w:rsidRPr="00AF2875">
        <w:rPr>
          <w:rFonts w:ascii="Cambria" w:eastAsia="Times New Roman" w:hAnsi="Cambria" w:cs="Times New Roman"/>
          <w:noProof/>
          <w:lang w:val="en-US"/>
        </w:rPr>
        <w:drawing>
          <wp:inline distT="0" distB="0" distL="0" distR="0" wp14:anchorId="42400F79" wp14:editId="2E9E64E8">
            <wp:extent cx="6524625" cy="2000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24625" cy="200025"/>
                    </a:xfrm>
                    <a:prstGeom prst="rect">
                      <a:avLst/>
                    </a:prstGeom>
                    <a:noFill/>
                    <a:ln>
                      <a:noFill/>
                    </a:ln>
                  </pic:spPr>
                </pic:pic>
              </a:graphicData>
            </a:graphic>
          </wp:inline>
        </w:drawing>
      </w:r>
    </w:p>
    <w:p w:rsidR="00F97EB7" w:rsidRPr="00AF2875" w:rsidRDefault="00F97EB7" w:rsidP="00AF2875">
      <w:pPr>
        <w:spacing w:after="120" w:line="240" w:lineRule="auto"/>
        <w:rPr>
          <w:rFonts w:ascii="Cambria" w:eastAsia="Times New Roman" w:hAnsi="Cambria" w:cs="Times New Roman"/>
          <w:lang w:eastAsia="en-CA"/>
        </w:rPr>
      </w:pPr>
      <w:r w:rsidRPr="00AF2875">
        <w:rPr>
          <w:rFonts w:ascii="Cambria" w:eastAsia="Times New Roman" w:hAnsi="Cambria" w:cs="Calibri"/>
          <w:color w:val="000000"/>
          <w:lang w:eastAsia="en-CA"/>
        </w:rPr>
        <w:t>• While a return to near normal levels is expected to radically increase transmission, the move to 60% of normal is expected to result in a relatively flat transmission rate. </w:t>
      </w:r>
    </w:p>
    <w:p w:rsidR="00F97EB7" w:rsidRPr="00AF2875" w:rsidRDefault="00F97EB7" w:rsidP="00AF2875">
      <w:pPr>
        <w:spacing w:after="120" w:line="240" w:lineRule="auto"/>
        <w:rPr>
          <w:rFonts w:ascii="Cambria" w:eastAsia="Times New Roman" w:hAnsi="Cambria" w:cs="Times New Roman"/>
          <w:lang w:eastAsia="en-CA"/>
        </w:rPr>
      </w:pPr>
      <w:r w:rsidRPr="00AF2875">
        <w:rPr>
          <w:rFonts w:ascii="Cambria" w:eastAsia="Times New Roman" w:hAnsi="Cambria" w:cs="Calibri"/>
          <w:color w:val="000000"/>
          <w:lang w:eastAsia="en-CA"/>
        </w:rPr>
        <w:t xml:space="preserve">• This presents </w:t>
      </w:r>
      <w:r w:rsidR="00AF2875" w:rsidRPr="00AF2875">
        <w:rPr>
          <w:rFonts w:ascii="Cambria" w:eastAsia="Times New Roman" w:hAnsi="Cambria" w:cs="Calibri"/>
          <w:color w:val="000000"/>
          <w:lang w:eastAsia="en-CA"/>
        </w:rPr>
        <w:t>opportunities to</w:t>
      </w:r>
      <w:r w:rsidRPr="00AF2875">
        <w:rPr>
          <w:rFonts w:ascii="Cambria" w:eastAsia="Times New Roman" w:hAnsi="Cambria" w:cs="Calibri"/>
          <w:color w:val="000000"/>
          <w:lang w:eastAsia="en-CA"/>
        </w:rPr>
        <w:t xml:space="preserve"> improve economic, social and personal well-being for citizens – to find the right balance. </w:t>
      </w:r>
    </w:p>
    <w:p w:rsidR="00007E1D" w:rsidRDefault="00F97EB7" w:rsidP="00AF2875">
      <w:pPr>
        <w:spacing w:after="120" w:line="240" w:lineRule="auto"/>
        <w:rPr>
          <w:rFonts w:ascii="Cambria" w:eastAsia="Times New Roman" w:hAnsi="Cambria" w:cs="Times New Roman"/>
          <w:lang w:eastAsia="en-CA"/>
        </w:rPr>
      </w:pPr>
      <w:r w:rsidRPr="00AF2875">
        <w:rPr>
          <w:rFonts w:ascii="Cambria" w:eastAsia="Times New Roman" w:hAnsi="Cambria" w:cs="Calibri"/>
          <w:color w:val="000000"/>
          <w:lang w:eastAsia="en-CA"/>
        </w:rPr>
        <w:t>• This should provide a sustainable</w:t>
      </w:r>
      <w:r w:rsidRPr="00AF2875">
        <w:rPr>
          <w:rFonts w:ascii="Cambria" w:eastAsia="Times New Roman" w:hAnsi="Cambria" w:cs="Calibri"/>
          <w:b/>
          <w:bCs/>
          <w:color w:val="000000"/>
          <w:lang w:eastAsia="en-CA"/>
        </w:rPr>
        <w:t xml:space="preserve"> “new-normal” for the coming 12 to 18 months</w:t>
      </w:r>
      <w:r w:rsidRPr="00AF2875">
        <w:rPr>
          <w:rFonts w:ascii="Cambria" w:eastAsia="Times New Roman" w:hAnsi="Cambria" w:cs="Calibri"/>
          <w:color w:val="000000"/>
          <w:lang w:eastAsia="en-CA"/>
        </w:rPr>
        <w:t>, while a vaccine is developed and deployed. We will continue to refine and tweak the balance of actions based on closely monitoring transmission rates.</w:t>
      </w:r>
    </w:p>
    <w:p w:rsidR="00AF2875" w:rsidRDefault="00AF2875">
      <w:pPr>
        <w:rPr>
          <w:rFonts w:ascii="Cambria" w:eastAsia="Times New Roman" w:hAnsi="Cambria" w:cs="Times New Roman"/>
          <w:lang w:eastAsia="en-CA"/>
        </w:rPr>
      </w:pPr>
      <w:r>
        <w:rPr>
          <w:rFonts w:ascii="Cambria" w:eastAsia="Times New Roman" w:hAnsi="Cambria" w:cs="Times New Roman"/>
          <w:lang w:eastAsia="en-CA"/>
        </w:rPr>
        <w:br w:type="page"/>
      </w:r>
    </w:p>
    <w:p w:rsidR="00AF2875" w:rsidRPr="00AF2875" w:rsidRDefault="00AF2875" w:rsidP="00AF2875">
      <w:pPr>
        <w:spacing w:after="120" w:line="240" w:lineRule="auto"/>
        <w:rPr>
          <w:rFonts w:ascii="Cambria" w:eastAsia="Times New Roman" w:hAnsi="Cambria" w:cs="Times New Roman"/>
          <w:lang w:eastAsia="en-CA"/>
        </w:rPr>
      </w:pPr>
    </w:p>
    <w:p w:rsidR="00F97EB7" w:rsidRPr="00AF2875" w:rsidRDefault="00F97EB7" w:rsidP="00AF2875">
      <w:pPr>
        <w:spacing w:after="120" w:line="240" w:lineRule="auto"/>
        <w:rPr>
          <w:rFonts w:ascii="Cambria" w:eastAsia="Times New Roman" w:hAnsi="Cambria" w:cs="Times New Roman"/>
          <w:lang w:eastAsia="en-CA"/>
        </w:rPr>
      </w:pPr>
      <w:r w:rsidRPr="00AF2875">
        <w:rPr>
          <w:rFonts w:ascii="Cambria" w:eastAsia="Times New Roman" w:hAnsi="Cambria" w:cs="Calibri"/>
          <w:b/>
          <w:bCs/>
          <w:color w:val="000000"/>
          <w:lang w:eastAsia="en-CA"/>
        </w:rPr>
        <w:t>PURPOSE</w:t>
      </w:r>
    </w:p>
    <w:p w:rsidR="00F97EB7" w:rsidRPr="00AF2875" w:rsidRDefault="00F97EB7" w:rsidP="00AF2875">
      <w:pPr>
        <w:spacing w:after="120" w:line="240" w:lineRule="auto"/>
        <w:rPr>
          <w:rFonts w:ascii="Cambria" w:eastAsia="Times New Roman" w:hAnsi="Cambria" w:cs="Times New Roman"/>
          <w:lang w:eastAsia="en-CA"/>
        </w:rPr>
      </w:pPr>
      <w:r w:rsidRPr="00AF2875">
        <w:rPr>
          <w:rFonts w:ascii="Cambria" w:eastAsia="Times New Roman" w:hAnsi="Cambria" w:cs="Times New Roman"/>
          <w:noProof/>
          <w:lang w:val="en-US"/>
        </w:rPr>
        <w:drawing>
          <wp:inline distT="0" distB="0" distL="0" distR="0" wp14:anchorId="2FCFAC6E" wp14:editId="186E00FB">
            <wp:extent cx="6522720" cy="19996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22720" cy="199967"/>
                    </a:xfrm>
                    <a:prstGeom prst="rect">
                      <a:avLst/>
                    </a:prstGeom>
                    <a:noFill/>
                    <a:ln>
                      <a:noFill/>
                    </a:ln>
                  </pic:spPr>
                </pic:pic>
              </a:graphicData>
            </a:graphic>
          </wp:inline>
        </w:drawing>
      </w:r>
      <w:r w:rsidRPr="00AF2875">
        <w:rPr>
          <w:rFonts w:ascii="Cambria" w:eastAsia="Times New Roman" w:hAnsi="Cambria" w:cs="Times New Roman"/>
          <w:lang w:eastAsia="en-CA"/>
        </w:rPr>
        <w:br/>
      </w:r>
    </w:p>
    <w:p w:rsidR="00F97EB7" w:rsidRPr="00AF2875" w:rsidRDefault="00F97EB7" w:rsidP="00AF2875">
      <w:pPr>
        <w:spacing w:after="120" w:line="240" w:lineRule="auto"/>
        <w:rPr>
          <w:rFonts w:ascii="Cambria" w:eastAsia="Times New Roman" w:hAnsi="Cambria" w:cs="Times New Roman"/>
          <w:lang w:eastAsia="en-CA"/>
        </w:rPr>
      </w:pPr>
      <w:r w:rsidRPr="00AF2875">
        <w:rPr>
          <w:rFonts w:ascii="Cambria" w:eastAsia="Times New Roman" w:hAnsi="Cambria" w:cs="Calibri"/>
          <w:color w:val="000000"/>
          <w:lang w:eastAsia="en-CA"/>
        </w:rPr>
        <w:t>To align with the Public Health / BCCDC / The Provincial Health Officer / Safety Guidelines and WorkSafeBC / Professional Collages and associations / Interior Health Authority and Provincial and Federal Governing Authorities. </w:t>
      </w:r>
    </w:p>
    <w:p w:rsidR="00F97EB7" w:rsidRPr="00AF2875" w:rsidRDefault="00F97EB7" w:rsidP="00AF2875">
      <w:pPr>
        <w:spacing w:after="120" w:line="240" w:lineRule="auto"/>
        <w:rPr>
          <w:rFonts w:ascii="Cambria" w:eastAsia="Times New Roman" w:hAnsi="Cambria" w:cs="Times New Roman"/>
          <w:lang w:eastAsia="en-CA"/>
        </w:rPr>
      </w:pPr>
    </w:p>
    <w:p w:rsidR="00F97EB7" w:rsidRPr="00AF2875" w:rsidRDefault="00F97EB7" w:rsidP="00AF2875">
      <w:pPr>
        <w:spacing w:after="120" w:line="240" w:lineRule="auto"/>
        <w:rPr>
          <w:rFonts w:ascii="Cambria" w:eastAsia="Times New Roman" w:hAnsi="Cambria" w:cs="Times New Roman"/>
          <w:lang w:eastAsia="en-CA"/>
        </w:rPr>
      </w:pPr>
      <w:r w:rsidRPr="00AF2875">
        <w:rPr>
          <w:rFonts w:ascii="Cambria" w:eastAsia="Times New Roman" w:hAnsi="Cambria" w:cs="Calibri"/>
          <w:b/>
          <w:bCs/>
          <w:color w:val="000000"/>
          <w:lang w:eastAsia="en-CA"/>
        </w:rPr>
        <w:t>SCREENING FOR IN OFFICE VISITS</w:t>
      </w:r>
      <w:r w:rsidRPr="00AF2875">
        <w:rPr>
          <w:rFonts w:ascii="Cambria" w:eastAsia="Times New Roman" w:hAnsi="Cambria" w:cs="Times New Roman"/>
          <w:noProof/>
          <w:lang w:val="en-US"/>
        </w:rPr>
        <w:drawing>
          <wp:inline distT="0" distB="0" distL="0" distR="0" wp14:anchorId="349F6AD2" wp14:editId="62D1CA89">
            <wp:extent cx="6524625" cy="2000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24625" cy="200025"/>
                    </a:xfrm>
                    <a:prstGeom prst="rect">
                      <a:avLst/>
                    </a:prstGeom>
                    <a:noFill/>
                    <a:ln>
                      <a:noFill/>
                    </a:ln>
                  </pic:spPr>
                </pic:pic>
              </a:graphicData>
            </a:graphic>
          </wp:inline>
        </w:drawing>
      </w:r>
    </w:p>
    <w:p w:rsidR="00F97EB7" w:rsidRPr="00AF2875" w:rsidRDefault="00F97EB7" w:rsidP="00AF2875">
      <w:pPr>
        <w:spacing w:after="120" w:line="240" w:lineRule="auto"/>
        <w:rPr>
          <w:rFonts w:ascii="Cambria" w:eastAsia="Times New Roman" w:hAnsi="Cambria" w:cs="Times New Roman"/>
          <w:b/>
          <w:bCs/>
          <w:lang w:eastAsia="en-CA"/>
        </w:rPr>
      </w:pPr>
      <w:r w:rsidRPr="00AF2875">
        <w:rPr>
          <w:rFonts w:ascii="Cambria" w:eastAsia="Times New Roman" w:hAnsi="Cambria" w:cs="Times New Roman"/>
          <w:b/>
          <w:bCs/>
          <w:lang w:eastAsia="en-CA"/>
        </w:rPr>
        <w:t xml:space="preserve">Considerations: </w:t>
      </w:r>
    </w:p>
    <w:p w:rsidR="00F97EB7" w:rsidRPr="00AF2875" w:rsidRDefault="00F97EB7" w:rsidP="00254179">
      <w:pPr>
        <w:numPr>
          <w:ilvl w:val="0"/>
          <w:numId w:val="1"/>
        </w:numPr>
        <w:spacing w:after="120" w:line="240" w:lineRule="auto"/>
        <w:textAlignment w:val="baseline"/>
        <w:rPr>
          <w:rFonts w:ascii="Cambria" w:eastAsia="Times New Roman" w:hAnsi="Cambria" w:cs="Calibri"/>
          <w:color w:val="000000"/>
          <w:lang w:eastAsia="en-CA"/>
        </w:rPr>
      </w:pPr>
      <w:r w:rsidRPr="00AF2875">
        <w:rPr>
          <w:rFonts w:ascii="Cambria" w:eastAsia="Times New Roman" w:hAnsi="Cambria" w:cs="Calibri"/>
          <w:color w:val="000000"/>
          <w:lang w:eastAsia="en-CA"/>
        </w:rPr>
        <w:t xml:space="preserve">Does the patient feel the benefit of assessment / therapy exceeds the risk of leaving their </w:t>
      </w:r>
      <w:r w:rsidR="00AF2875" w:rsidRPr="00AF2875">
        <w:rPr>
          <w:rFonts w:ascii="Cambria" w:eastAsia="Times New Roman" w:hAnsi="Cambria" w:cs="Calibri"/>
          <w:color w:val="000000"/>
          <w:lang w:eastAsia="en-CA"/>
        </w:rPr>
        <w:t>home?</w:t>
      </w:r>
    </w:p>
    <w:p w:rsidR="00F97EB7" w:rsidRPr="00AF2875" w:rsidRDefault="00F97EB7" w:rsidP="00254179">
      <w:pPr>
        <w:numPr>
          <w:ilvl w:val="0"/>
          <w:numId w:val="1"/>
        </w:numPr>
        <w:spacing w:after="120" w:line="240" w:lineRule="auto"/>
        <w:textAlignment w:val="baseline"/>
        <w:rPr>
          <w:rFonts w:ascii="Cambria" w:eastAsia="Times New Roman" w:hAnsi="Cambria" w:cs="Calibri"/>
          <w:color w:val="000000"/>
          <w:lang w:eastAsia="en-CA"/>
        </w:rPr>
      </w:pPr>
      <w:r w:rsidRPr="00AF2875">
        <w:rPr>
          <w:rFonts w:ascii="Cambria" w:eastAsia="Times New Roman" w:hAnsi="Cambria" w:cs="Calibri"/>
          <w:color w:val="000000"/>
          <w:lang w:eastAsia="en-CA"/>
        </w:rPr>
        <w:t xml:space="preserve">Is the medical benefit to the individual patient worth the risk to you and your office staff by having </w:t>
      </w:r>
      <w:proofErr w:type="gramStart"/>
      <w:r w:rsidRPr="00AF2875">
        <w:rPr>
          <w:rFonts w:ascii="Cambria" w:eastAsia="Times New Roman" w:hAnsi="Cambria" w:cs="Calibri"/>
          <w:color w:val="000000"/>
          <w:lang w:eastAsia="en-CA"/>
        </w:rPr>
        <w:t>them</w:t>
      </w:r>
      <w:proofErr w:type="gramEnd"/>
      <w:r w:rsidRPr="00AF2875">
        <w:rPr>
          <w:rFonts w:ascii="Cambria" w:eastAsia="Times New Roman" w:hAnsi="Cambria" w:cs="Calibri"/>
          <w:color w:val="000000"/>
          <w:lang w:eastAsia="en-CA"/>
        </w:rPr>
        <w:t xml:space="preserve"> travel to your community office?</w:t>
      </w:r>
    </w:p>
    <w:p w:rsidR="00F97EB7" w:rsidRPr="00AF2875" w:rsidRDefault="00F97EB7" w:rsidP="00254179">
      <w:pPr>
        <w:numPr>
          <w:ilvl w:val="0"/>
          <w:numId w:val="1"/>
        </w:numPr>
        <w:spacing w:after="120" w:line="240" w:lineRule="auto"/>
        <w:textAlignment w:val="baseline"/>
        <w:rPr>
          <w:rFonts w:ascii="Cambria" w:eastAsia="Times New Roman" w:hAnsi="Cambria" w:cs="Calibri"/>
          <w:color w:val="000000"/>
          <w:lang w:eastAsia="en-CA"/>
        </w:rPr>
      </w:pPr>
      <w:r w:rsidRPr="00AF2875">
        <w:rPr>
          <w:rFonts w:ascii="Cambria" w:eastAsia="Times New Roman" w:hAnsi="Cambria" w:cs="Calibri"/>
          <w:color w:val="000000"/>
          <w:lang w:eastAsia="en-CA"/>
        </w:rPr>
        <w:t>Could further delay in provision of the care or preventative health maintenance result in a worse outcome for the patient?</w:t>
      </w:r>
    </w:p>
    <w:p w:rsidR="00F97EB7" w:rsidRPr="00AF2875" w:rsidRDefault="00F97EB7" w:rsidP="00254179">
      <w:pPr>
        <w:numPr>
          <w:ilvl w:val="0"/>
          <w:numId w:val="1"/>
        </w:numPr>
        <w:spacing w:after="120" w:line="240" w:lineRule="auto"/>
        <w:textAlignment w:val="baseline"/>
        <w:rPr>
          <w:rFonts w:ascii="Cambria" w:eastAsia="Times New Roman" w:hAnsi="Cambria" w:cs="Calibri"/>
          <w:color w:val="000000"/>
          <w:lang w:eastAsia="en-CA"/>
        </w:rPr>
      </w:pPr>
      <w:r w:rsidRPr="00AF2875">
        <w:rPr>
          <w:rFonts w:ascii="Cambria" w:eastAsia="Times New Roman" w:hAnsi="Cambria" w:cs="Calibri"/>
          <w:color w:val="000000"/>
          <w:lang w:eastAsia="en-CA"/>
        </w:rPr>
        <w:t>Will offering care in a community setting lessen the burden on hospital facilities?</w:t>
      </w:r>
    </w:p>
    <w:p w:rsidR="00F97EB7" w:rsidRPr="00AF2875" w:rsidRDefault="00F97EB7" w:rsidP="00254179">
      <w:pPr>
        <w:numPr>
          <w:ilvl w:val="0"/>
          <w:numId w:val="1"/>
        </w:numPr>
        <w:spacing w:after="120" w:line="240" w:lineRule="auto"/>
        <w:textAlignment w:val="baseline"/>
        <w:rPr>
          <w:rFonts w:ascii="Cambria" w:eastAsia="Times New Roman" w:hAnsi="Cambria" w:cs="Calibri"/>
          <w:color w:val="000000"/>
          <w:lang w:eastAsia="en-CA"/>
        </w:rPr>
      </w:pPr>
      <w:r w:rsidRPr="00AF2875">
        <w:rPr>
          <w:rFonts w:ascii="Cambria" w:eastAsia="Times New Roman" w:hAnsi="Cambria" w:cs="Calibri"/>
          <w:color w:val="000000"/>
          <w:lang w:eastAsia="en-CA"/>
        </w:rPr>
        <w:t>Will the care provided prevent the need for a patient to access acute care in the foreseeable future?</w:t>
      </w:r>
    </w:p>
    <w:p w:rsidR="00F97EB7" w:rsidRPr="00AF2875" w:rsidRDefault="00F97EB7" w:rsidP="00AF2875">
      <w:pPr>
        <w:spacing w:after="120" w:line="240" w:lineRule="auto"/>
        <w:ind w:left="360"/>
        <w:textAlignment w:val="baseline"/>
        <w:rPr>
          <w:rFonts w:ascii="Cambria" w:eastAsia="Times New Roman" w:hAnsi="Cambria" w:cs="Calibri"/>
          <w:color w:val="000000"/>
          <w:lang w:eastAsia="en-CA"/>
        </w:rPr>
      </w:pPr>
    </w:p>
    <w:p w:rsidR="00F97EB7" w:rsidRPr="00AF2875" w:rsidRDefault="00F97EB7" w:rsidP="00AF2875">
      <w:pPr>
        <w:spacing w:after="120" w:line="240" w:lineRule="auto"/>
        <w:textAlignment w:val="baseline"/>
        <w:rPr>
          <w:rFonts w:ascii="Cambria" w:eastAsia="Times New Roman" w:hAnsi="Cambria" w:cs="Calibri"/>
          <w:b/>
          <w:bCs/>
          <w:color w:val="000000"/>
          <w:lang w:eastAsia="en-CA"/>
        </w:rPr>
      </w:pPr>
      <w:r w:rsidRPr="00AF2875">
        <w:rPr>
          <w:rFonts w:ascii="Cambria" w:eastAsia="Times New Roman" w:hAnsi="Cambria" w:cs="Calibri"/>
          <w:b/>
          <w:bCs/>
          <w:color w:val="000000"/>
          <w:lang w:eastAsia="en-CA"/>
        </w:rPr>
        <w:t xml:space="preserve">Booking: </w:t>
      </w:r>
    </w:p>
    <w:p w:rsidR="00F97EB7" w:rsidRPr="00AF2875" w:rsidRDefault="00F97EB7" w:rsidP="00254179">
      <w:pPr>
        <w:numPr>
          <w:ilvl w:val="0"/>
          <w:numId w:val="6"/>
        </w:numPr>
        <w:spacing w:after="120" w:line="240" w:lineRule="auto"/>
        <w:textAlignment w:val="baseline"/>
        <w:rPr>
          <w:rFonts w:ascii="Cambria" w:eastAsia="Times New Roman" w:hAnsi="Cambria" w:cs="Calibri"/>
          <w:color w:val="000000"/>
          <w:lang w:eastAsia="en-CA"/>
        </w:rPr>
      </w:pPr>
      <w:r w:rsidRPr="00AF2875">
        <w:rPr>
          <w:rFonts w:ascii="Cambria" w:eastAsia="Times New Roman" w:hAnsi="Cambria" w:cs="Calibri"/>
          <w:color w:val="000000"/>
          <w:lang w:eastAsia="en-CA"/>
        </w:rPr>
        <w:t xml:space="preserve">All patients to be </w:t>
      </w:r>
      <w:r w:rsidR="00AF2875">
        <w:rPr>
          <w:rFonts w:ascii="Cambria" w:eastAsia="Times New Roman" w:hAnsi="Cambria" w:cs="Calibri"/>
          <w:color w:val="000000"/>
          <w:lang w:eastAsia="en-CA"/>
        </w:rPr>
        <w:t>“seen”</w:t>
      </w:r>
      <w:r w:rsidRPr="00AF2875">
        <w:rPr>
          <w:rFonts w:ascii="Cambria" w:eastAsia="Times New Roman" w:hAnsi="Cambria" w:cs="Calibri"/>
          <w:color w:val="000000"/>
          <w:lang w:eastAsia="en-CA"/>
        </w:rPr>
        <w:t xml:space="preserve"> via virtual visit / phone prior to booking</w:t>
      </w:r>
      <w:r w:rsidR="00AF2875">
        <w:rPr>
          <w:rFonts w:ascii="Cambria" w:eastAsia="Times New Roman" w:hAnsi="Cambria" w:cs="Calibri"/>
          <w:color w:val="000000"/>
          <w:lang w:eastAsia="en-CA"/>
        </w:rPr>
        <w:t xml:space="preserve"> in-person appointments</w:t>
      </w:r>
      <w:r w:rsidRPr="00AF2875">
        <w:rPr>
          <w:rFonts w:ascii="Cambria" w:eastAsia="Times New Roman" w:hAnsi="Cambria" w:cs="Calibri"/>
          <w:color w:val="000000"/>
          <w:lang w:eastAsia="en-CA"/>
        </w:rPr>
        <w:t xml:space="preserve"> at t</w:t>
      </w:r>
      <w:r w:rsidR="008C5491">
        <w:rPr>
          <w:rFonts w:ascii="Cambria" w:eastAsia="Times New Roman" w:hAnsi="Cambria" w:cs="Calibri"/>
          <w:color w:val="000000"/>
          <w:lang w:eastAsia="en-CA"/>
        </w:rPr>
        <w:t>he direction of the Doctor</w:t>
      </w:r>
      <w:r w:rsidRPr="00AF2875">
        <w:rPr>
          <w:rFonts w:ascii="Cambria" w:eastAsia="Times New Roman" w:hAnsi="Cambria" w:cs="Calibri"/>
          <w:color w:val="000000"/>
          <w:lang w:eastAsia="en-CA"/>
        </w:rPr>
        <w:t xml:space="preserve">. </w:t>
      </w:r>
      <w:r w:rsidR="00AF2875">
        <w:rPr>
          <w:rFonts w:ascii="Cambria" w:eastAsia="Times New Roman" w:hAnsi="Cambria" w:cs="Calibri"/>
          <w:color w:val="000000"/>
          <w:lang w:eastAsia="en-CA"/>
        </w:rPr>
        <w:t xml:space="preserve"> No direct in-person appointments should be booked. </w:t>
      </w:r>
    </w:p>
    <w:p w:rsidR="00F97EB7" w:rsidRPr="00AF2875" w:rsidRDefault="00F97EB7" w:rsidP="00254179">
      <w:pPr>
        <w:numPr>
          <w:ilvl w:val="0"/>
          <w:numId w:val="6"/>
        </w:numPr>
        <w:spacing w:after="120" w:line="240" w:lineRule="auto"/>
        <w:textAlignment w:val="baseline"/>
        <w:rPr>
          <w:rFonts w:ascii="Cambria" w:eastAsia="Times New Roman" w:hAnsi="Cambria" w:cs="Calibri"/>
          <w:color w:val="000000"/>
          <w:lang w:eastAsia="en-CA"/>
        </w:rPr>
      </w:pPr>
      <w:r w:rsidRPr="00AF2875">
        <w:rPr>
          <w:rFonts w:ascii="Cambria" w:eastAsia="Times New Roman" w:hAnsi="Cambria" w:cs="Calibri"/>
          <w:color w:val="000000"/>
          <w:lang w:eastAsia="en-CA"/>
        </w:rPr>
        <w:t>Prior to booking, complete reason for appointment</w:t>
      </w:r>
      <w:r w:rsidR="00AF2875">
        <w:rPr>
          <w:rFonts w:ascii="Cambria" w:eastAsia="Times New Roman" w:hAnsi="Cambria" w:cs="Calibri"/>
          <w:color w:val="000000"/>
          <w:lang w:eastAsia="en-CA"/>
        </w:rPr>
        <w:t xml:space="preserve">, and </w:t>
      </w:r>
      <w:r w:rsidR="00FF7227">
        <w:rPr>
          <w:rFonts w:ascii="Cambria" w:eastAsia="Times New Roman" w:hAnsi="Cambria" w:cs="Calibri"/>
          <w:color w:val="000000"/>
          <w:lang w:eastAsia="en-CA"/>
        </w:rPr>
        <w:t>screen as per office screening questionnaire</w:t>
      </w:r>
      <w:r w:rsidR="00AF2875">
        <w:rPr>
          <w:rFonts w:ascii="Cambria" w:eastAsia="Times New Roman" w:hAnsi="Cambria" w:cs="Calibri"/>
          <w:color w:val="000000"/>
          <w:lang w:eastAsia="en-CA"/>
        </w:rPr>
        <w:t xml:space="preserve">.  </w:t>
      </w:r>
    </w:p>
    <w:p w:rsidR="00AF2875" w:rsidRDefault="00F97EB7" w:rsidP="00FF7227">
      <w:pPr>
        <w:numPr>
          <w:ilvl w:val="0"/>
          <w:numId w:val="6"/>
        </w:numPr>
        <w:spacing w:after="120" w:line="240" w:lineRule="auto"/>
        <w:textAlignment w:val="baseline"/>
        <w:rPr>
          <w:rFonts w:ascii="Cambria" w:eastAsia="Times New Roman" w:hAnsi="Cambria" w:cs="Calibri"/>
          <w:b/>
          <w:bCs/>
          <w:color w:val="000000"/>
          <w:lang w:eastAsia="en-CA"/>
        </w:rPr>
      </w:pPr>
      <w:r w:rsidRPr="00AF2875">
        <w:rPr>
          <w:rFonts w:ascii="Cambria" w:eastAsia="Times New Roman" w:hAnsi="Cambria" w:cs="Calibri"/>
          <w:color w:val="000000"/>
          <w:lang w:eastAsia="en-CA"/>
        </w:rPr>
        <w:t xml:space="preserve">If a patient </w:t>
      </w:r>
      <w:r w:rsidR="00FF7227">
        <w:rPr>
          <w:rFonts w:ascii="Cambria" w:eastAsia="Times New Roman" w:hAnsi="Cambria" w:cs="Calibri"/>
          <w:color w:val="000000"/>
          <w:lang w:eastAsia="en-CA"/>
        </w:rPr>
        <w:t>screens positive, review with the patient’s family physician OR staff may direct to call the Kelowna COVID screening site (UPCC, 250 469 6985).</w:t>
      </w:r>
      <w:r w:rsidR="00FF7227">
        <w:rPr>
          <w:rFonts w:ascii="Cambria" w:eastAsia="Times New Roman" w:hAnsi="Cambria" w:cs="Calibri"/>
          <w:b/>
          <w:bCs/>
          <w:color w:val="000000"/>
          <w:lang w:eastAsia="en-CA"/>
        </w:rPr>
        <w:t xml:space="preserve"> </w:t>
      </w:r>
    </w:p>
    <w:p w:rsidR="00AF2875" w:rsidRPr="00AF2875" w:rsidRDefault="00AF2875" w:rsidP="00BE1A1B">
      <w:pPr>
        <w:spacing w:after="120" w:line="240" w:lineRule="auto"/>
        <w:textAlignment w:val="baseline"/>
        <w:rPr>
          <w:rFonts w:ascii="Cambria" w:eastAsia="Times New Roman" w:hAnsi="Cambria" w:cs="Calibri"/>
          <w:b/>
          <w:bCs/>
          <w:color w:val="000000"/>
          <w:lang w:eastAsia="en-CA"/>
        </w:rPr>
      </w:pPr>
      <w:r w:rsidRPr="00AF2875">
        <w:rPr>
          <w:rFonts w:ascii="Cambria" w:eastAsia="Times New Roman" w:hAnsi="Cambria" w:cs="Calibri"/>
          <w:b/>
          <w:bCs/>
          <w:color w:val="000000"/>
          <w:lang w:eastAsia="en-CA"/>
        </w:rPr>
        <w:t xml:space="preserve">Visit Expectations Protocol: </w:t>
      </w:r>
    </w:p>
    <w:p w:rsidR="00AF2875" w:rsidRDefault="00AF2875" w:rsidP="00254179">
      <w:pPr>
        <w:numPr>
          <w:ilvl w:val="0"/>
          <w:numId w:val="12"/>
        </w:numPr>
        <w:spacing w:after="120" w:line="240" w:lineRule="auto"/>
        <w:textAlignment w:val="baseline"/>
        <w:rPr>
          <w:rFonts w:ascii="Cambria" w:eastAsia="Times New Roman" w:hAnsi="Cambria" w:cs="Calibri"/>
          <w:color w:val="000000"/>
          <w:lang w:eastAsia="en-CA"/>
        </w:rPr>
      </w:pPr>
      <w:r w:rsidRPr="00AF2875">
        <w:rPr>
          <w:rFonts w:ascii="Cambria" w:eastAsia="Times New Roman" w:hAnsi="Cambria" w:cs="Calibri"/>
          <w:color w:val="000000"/>
          <w:lang w:eastAsia="en-CA"/>
        </w:rPr>
        <w:t>All patients will be screened for</w:t>
      </w:r>
      <w:r w:rsidR="00682711" w:rsidRPr="00AF2875">
        <w:rPr>
          <w:rFonts w:ascii="Cambria" w:eastAsia="Times New Roman" w:hAnsi="Cambria" w:cs="Calibri"/>
          <w:color w:val="000000"/>
          <w:lang w:eastAsia="en-CA"/>
        </w:rPr>
        <w:t xml:space="preserve"> respiratory symptoms, fever cough or any other concerning symptoms</w:t>
      </w:r>
      <w:r w:rsidRPr="00AF2875">
        <w:rPr>
          <w:rFonts w:ascii="Cambria" w:eastAsia="Times New Roman" w:hAnsi="Cambria" w:cs="Calibri"/>
          <w:color w:val="000000"/>
          <w:lang w:eastAsia="en-CA"/>
        </w:rPr>
        <w:t xml:space="preserve"> at the time of their in-person visit.  </w:t>
      </w:r>
      <w:r w:rsidR="00FF7227">
        <w:rPr>
          <w:rFonts w:ascii="Cambria" w:eastAsia="Times New Roman" w:hAnsi="Cambria" w:cs="Calibri"/>
          <w:color w:val="000000"/>
          <w:lang w:eastAsia="en-CA"/>
        </w:rPr>
        <w:t>S</w:t>
      </w:r>
      <w:r w:rsidRPr="00AF2875">
        <w:rPr>
          <w:rFonts w:ascii="Cambria" w:eastAsia="Times New Roman" w:hAnsi="Cambria" w:cs="Calibri"/>
          <w:color w:val="000000"/>
          <w:lang w:eastAsia="en-CA"/>
        </w:rPr>
        <w:t>ignage</w:t>
      </w:r>
      <w:r w:rsidR="00FF7227">
        <w:rPr>
          <w:rFonts w:ascii="Cambria" w:eastAsia="Times New Roman" w:hAnsi="Cambria" w:cs="Calibri"/>
          <w:color w:val="000000"/>
          <w:lang w:eastAsia="en-CA"/>
        </w:rPr>
        <w:t xml:space="preserve"> is placed on building and office doors.</w:t>
      </w:r>
    </w:p>
    <w:p w:rsidR="00AF2875" w:rsidRPr="00CF29FC" w:rsidRDefault="00AF2875" w:rsidP="00CF29FC">
      <w:pPr>
        <w:numPr>
          <w:ilvl w:val="0"/>
          <w:numId w:val="12"/>
        </w:numPr>
        <w:spacing w:after="120" w:line="240" w:lineRule="auto"/>
        <w:textAlignment w:val="baseline"/>
        <w:rPr>
          <w:rFonts w:ascii="Cambria" w:eastAsia="Times New Roman" w:hAnsi="Cambria" w:cs="Calibri"/>
          <w:color w:val="000000"/>
          <w:lang w:eastAsia="en-CA"/>
        </w:rPr>
      </w:pPr>
      <w:r w:rsidRPr="00AF2875">
        <w:rPr>
          <w:rFonts w:ascii="Cambria" w:eastAsia="Times New Roman" w:hAnsi="Cambria" w:cs="Calibri"/>
          <w:color w:val="000000"/>
          <w:lang w:eastAsia="en-CA"/>
        </w:rPr>
        <w:t xml:space="preserve">Patients </w:t>
      </w:r>
      <w:r w:rsidR="00CF29FC">
        <w:rPr>
          <w:rFonts w:ascii="Cambria" w:eastAsia="Times New Roman" w:hAnsi="Cambria" w:cs="Calibri"/>
          <w:color w:val="000000"/>
          <w:lang w:eastAsia="en-CA"/>
        </w:rPr>
        <w:t xml:space="preserve">will be advised to </w:t>
      </w:r>
      <w:r w:rsidR="00F97EB7" w:rsidRPr="00AF2875">
        <w:rPr>
          <w:rFonts w:ascii="Cambria" w:eastAsia="Times New Roman" w:hAnsi="Cambria" w:cs="Calibri"/>
          <w:color w:val="000000"/>
          <w:lang w:eastAsia="en-CA"/>
        </w:rPr>
        <w:t xml:space="preserve">bring and wear their own non-medical mask or face covering; if they do not have one available, </w:t>
      </w:r>
      <w:r w:rsidR="00CF29FC">
        <w:rPr>
          <w:rFonts w:ascii="Cambria" w:eastAsia="Times New Roman" w:hAnsi="Cambria" w:cs="Calibri"/>
          <w:color w:val="000000"/>
          <w:lang w:eastAsia="en-CA"/>
        </w:rPr>
        <w:t xml:space="preserve">we will </w:t>
      </w:r>
      <w:r w:rsidR="00F97EB7" w:rsidRPr="00AF2875">
        <w:rPr>
          <w:rFonts w:ascii="Cambria" w:eastAsia="Times New Roman" w:hAnsi="Cambria" w:cs="Calibri"/>
          <w:color w:val="000000"/>
          <w:lang w:eastAsia="en-CA"/>
        </w:rPr>
        <w:t>provide one when they arrive at the clinic</w:t>
      </w:r>
      <w:r w:rsidR="003977F5">
        <w:rPr>
          <w:rFonts w:ascii="Cambria" w:eastAsia="Times New Roman" w:hAnsi="Cambria" w:cs="Calibri"/>
          <w:color w:val="000000"/>
          <w:lang w:eastAsia="en-CA"/>
        </w:rPr>
        <w:t xml:space="preserve"> (there may be a charge depending on supplies)</w:t>
      </w:r>
      <w:r w:rsidR="00F97EB7" w:rsidRPr="00AF2875">
        <w:rPr>
          <w:rFonts w:ascii="Cambria" w:eastAsia="Times New Roman" w:hAnsi="Cambria" w:cs="Calibri"/>
          <w:color w:val="000000"/>
          <w:lang w:eastAsia="en-CA"/>
        </w:rPr>
        <w:t>.</w:t>
      </w:r>
      <w:r w:rsidR="00CF29FC">
        <w:rPr>
          <w:rFonts w:ascii="Cambria" w:eastAsia="Times New Roman" w:hAnsi="Cambria" w:cs="Calibri"/>
          <w:color w:val="000000"/>
          <w:lang w:eastAsia="en-CA"/>
        </w:rPr>
        <w:t xml:space="preserve"> </w:t>
      </w:r>
      <w:r w:rsidR="00F97EB7" w:rsidRPr="00AF2875">
        <w:rPr>
          <w:rFonts w:ascii="Cambria" w:eastAsia="Times New Roman" w:hAnsi="Cambria" w:cs="Calibri"/>
          <w:color w:val="000000"/>
          <w:lang w:eastAsia="en-CA"/>
        </w:rPr>
        <w:t xml:space="preserve"> Ensure the mask has been donned correctly (covers nose and chin and is pinched over the bridge of their nose</w:t>
      </w:r>
      <w:r w:rsidR="00AD237D" w:rsidRPr="00AF2875">
        <w:rPr>
          <w:rFonts w:ascii="Cambria" w:eastAsia="Times New Roman" w:hAnsi="Cambria" w:cs="Calibri"/>
          <w:color w:val="000000"/>
          <w:lang w:eastAsia="en-CA"/>
        </w:rPr>
        <w:t xml:space="preserve">, if </w:t>
      </w:r>
      <w:r w:rsidR="00F97EB7" w:rsidRPr="00AF2875">
        <w:rPr>
          <w:rFonts w:ascii="Cambria" w:eastAsia="Times New Roman" w:hAnsi="Cambria" w:cs="Calibri"/>
          <w:color w:val="000000"/>
          <w:lang w:eastAsia="en-CA"/>
        </w:rPr>
        <w:t>applicabl</w:t>
      </w:r>
      <w:r w:rsidR="00143BC1">
        <w:rPr>
          <w:rFonts w:ascii="Cambria" w:eastAsia="Times New Roman" w:hAnsi="Cambria" w:cs="Calibri"/>
          <w:color w:val="000000"/>
          <w:lang w:eastAsia="en-CA"/>
        </w:rPr>
        <w:t xml:space="preserve">e). </w:t>
      </w:r>
      <w:r w:rsidR="00CF29FC">
        <w:rPr>
          <w:rFonts w:ascii="Cambria" w:eastAsia="Times New Roman" w:hAnsi="Cambria" w:cs="Calibri"/>
          <w:color w:val="000000"/>
          <w:lang w:eastAsia="en-CA"/>
        </w:rPr>
        <w:t>Patients should be advised to leave the mask on their face while</w:t>
      </w:r>
      <w:r w:rsidR="008C5491">
        <w:rPr>
          <w:rFonts w:ascii="Cambria" w:eastAsia="Times New Roman" w:hAnsi="Cambria" w:cs="Calibri"/>
          <w:color w:val="000000"/>
          <w:lang w:eastAsia="en-CA"/>
        </w:rPr>
        <w:t xml:space="preserve"> waiting for the physician</w:t>
      </w:r>
      <w:r w:rsidR="00FF7227">
        <w:rPr>
          <w:rFonts w:ascii="Cambria" w:eastAsia="Times New Roman" w:hAnsi="Cambria" w:cs="Calibri"/>
          <w:color w:val="000000"/>
          <w:lang w:eastAsia="en-CA"/>
        </w:rPr>
        <w:t>.</w:t>
      </w:r>
      <w:r w:rsidR="00CF29FC">
        <w:rPr>
          <w:rFonts w:ascii="Cambria" w:eastAsia="Times New Roman" w:hAnsi="Cambria" w:cs="Calibri"/>
          <w:color w:val="000000"/>
          <w:lang w:eastAsia="en-CA"/>
        </w:rPr>
        <w:t xml:space="preserve"> </w:t>
      </w:r>
    </w:p>
    <w:p w:rsidR="00AF2875" w:rsidRDefault="00F97EB7" w:rsidP="00254179">
      <w:pPr>
        <w:numPr>
          <w:ilvl w:val="0"/>
          <w:numId w:val="12"/>
        </w:numPr>
        <w:spacing w:after="120" w:line="240" w:lineRule="auto"/>
        <w:textAlignment w:val="baseline"/>
        <w:rPr>
          <w:rFonts w:ascii="Cambria" w:eastAsia="Times New Roman" w:hAnsi="Cambria" w:cs="Calibri"/>
          <w:color w:val="000000"/>
          <w:lang w:eastAsia="en-CA"/>
        </w:rPr>
      </w:pPr>
      <w:r w:rsidRPr="00AF2875">
        <w:rPr>
          <w:rFonts w:ascii="Cambria" w:eastAsia="Times New Roman" w:hAnsi="Cambria" w:cs="Calibri"/>
          <w:color w:val="000000"/>
          <w:lang w:eastAsia="en-CA"/>
        </w:rPr>
        <w:t>All patients must use hand sanitizer before entering the clinic. </w:t>
      </w:r>
    </w:p>
    <w:p w:rsidR="00AF2875" w:rsidRPr="00AF2875" w:rsidRDefault="00AF2875" w:rsidP="00254179">
      <w:pPr>
        <w:numPr>
          <w:ilvl w:val="0"/>
          <w:numId w:val="12"/>
        </w:numPr>
        <w:spacing w:after="120" w:line="240" w:lineRule="auto"/>
        <w:textAlignment w:val="baseline"/>
        <w:rPr>
          <w:rFonts w:ascii="Cambria" w:eastAsia="Times New Roman" w:hAnsi="Cambria" w:cs="Calibri"/>
          <w:color w:val="000000"/>
          <w:lang w:eastAsia="en-CA"/>
        </w:rPr>
      </w:pPr>
      <w:r w:rsidRPr="00AF2875">
        <w:rPr>
          <w:rFonts w:ascii="Cambria" w:eastAsia="Times New Roman" w:hAnsi="Cambria" w:cs="Calibri"/>
          <w:color w:val="000000"/>
          <w:lang w:eastAsia="en-CA"/>
        </w:rPr>
        <w:t xml:space="preserve">Patients </w:t>
      </w:r>
      <w:r w:rsidR="00CF29FC">
        <w:rPr>
          <w:rFonts w:ascii="Cambria" w:eastAsia="Times New Roman" w:hAnsi="Cambria" w:cs="Calibri"/>
          <w:color w:val="000000"/>
          <w:lang w:eastAsia="en-CA"/>
        </w:rPr>
        <w:t xml:space="preserve">are </w:t>
      </w:r>
      <w:r w:rsidRPr="00AF2875">
        <w:rPr>
          <w:rFonts w:ascii="Cambria" w:eastAsia="Times New Roman" w:hAnsi="Cambria" w:cs="Calibri"/>
          <w:color w:val="000000"/>
          <w:lang w:eastAsia="en-CA"/>
        </w:rPr>
        <w:t xml:space="preserve">requested to not bring </w:t>
      </w:r>
      <w:r w:rsidR="003977F5">
        <w:rPr>
          <w:rFonts w:ascii="Cambria" w:eastAsia="Times New Roman" w:hAnsi="Cambria" w:cs="Calibri"/>
          <w:color w:val="000000"/>
          <w:lang w:eastAsia="en-CA"/>
        </w:rPr>
        <w:t xml:space="preserve">non-essential </w:t>
      </w:r>
      <w:r w:rsidRPr="00AF2875">
        <w:rPr>
          <w:rFonts w:ascii="Cambria" w:eastAsia="Times New Roman" w:hAnsi="Cambria" w:cs="Calibri"/>
          <w:color w:val="000000"/>
          <w:lang w:eastAsia="en-CA"/>
        </w:rPr>
        <w:t>bags or extra personal belongings into the exam room</w:t>
      </w:r>
      <w:r w:rsidR="00CF29FC">
        <w:rPr>
          <w:rFonts w:ascii="Cambria" w:eastAsia="Times New Roman" w:hAnsi="Cambria" w:cs="Calibri"/>
          <w:color w:val="000000"/>
          <w:lang w:eastAsia="en-CA"/>
        </w:rPr>
        <w:t>.</w:t>
      </w:r>
    </w:p>
    <w:p w:rsidR="00143BC1" w:rsidRDefault="00F97EB7" w:rsidP="00254179">
      <w:pPr>
        <w:numPr>
          <w:ilvl w:val="0"/>
          <w:numId w:val="12"/>
        </w:numPr>
        <w:spacing w:after="120" w:line="240" w:lineRule="auto"/>
        <w:textAlignment w:val="baseline"/>
        <w:rPr>
          <w:rFonts w:ascii="Cambria" w:eastAsia="Times New Roman" w:hAnsi="Cambria" w:cs="Calibri"/>
          <w:color w:val="000000"/>
          <w:lang w:eastAsia="en-CA"/>
        </w:rPr>
      </w:pPr>
      <w:r w:rsidRPr="00AF2875">
        <w:rPr>
          <w:rFonts w:ascii="Cambria" w:eastAsia="Times New Roman" w:hAnsi="Cambria" w:cs="Calibri"/>
          <w:color w:val="000000"/>
          <w:lang w:eastAsia="en-CA"/>
        </w:rPr>
        <w:t>If a patient is unable to attend alone (pediatric, seniors, or strong patient preference) allow one additional person per visit, preferably a household member</w:t>
      </w:r>
      <w:r w:rsidR="00CF29FC">
        <w:rPr>
          <w:rFonts w:ascii="Cambria" w:eastAsia="Times New Roman" w:hAnsi="Cambria" w:cs="Calibri"/>
          <w:color w:val="000000"/>
          <w:lang w:eastAsia="en-CA"/>
        </w:rPr>
        <w:t>.</w:t>
      </w:r>
    </w:p>
    <w:p w:rsidR="00143BC1" w:rsidRPr="00143BC1" w:rsidRDefault="00FF7227" w:rsidP="00254179">
      <w:pPr>
        <w:numPr>
          <w:ilvl w:val="0"/>
          <w:numId w:val="12"/>
        </w:numPr>
        <w:spacing w:after="120" w:line="240" w:lineRule="auto"/>
        <w:textAlignment w:val="baseline"/>
        <w:rPr>
          <w:rFonts w:ascii="Cambria" w:eastAsia="Times New Roman" w:hAnsi="Cambria" w:cs="Calibri"/>
          <w:color w:val="000000"/>
          <w:lang w:eastAsia="en-CA"/>
        </w:rPr>
      </w:pPr>
      <w:r>
        <w:rPr>
          <w:rFonts w:ascii="Cambria" w:eastAsia="Times New Roman" w:hAnsi="Cambria" w:cs="Calibri"/>
          <w:color w:val="000000"/>
          <w:lang w:eastAsia="en-CA"/>
        </w:rPr>
        <w:lastRenderedPageBreak/>
        <w:t>A</w:t>
      </w:r>
      <w:r w:rsidR="00143BC1" w:rsidRPr="00143BC1">
        <w:rPr>
          <w:rFonts w:ascii="Cambria" w:eastAsia="Times New Roman" w:hAnsi="Cambria" w:cs="Calibri"/>
          <w:color w:val="000000"/>
          <w:lang w:eastAsia="en-CA"/>
        </w:rPr>
        <w:t xml:space="preserve"> Macro in your EMR</w:t>
      </w:r>
      <w:r>
        <w:rPr>
          <w:rFonts w:ascii="Cambria" w:eastAsia="Times New Roman" w:hAnsi="Cambria" w:cs="Calibri"/>
          <w:color w:val="000000"/>
          <w:lang w:eastAsia="en-CA"/>
        </w:rPr>
        <w:t xml:space="preserve"> can be created</w:t>
      </w:r>
      <w:r w:rsidR="00143BC1" w:rsidRPr="00143BC1">
        <w:rPr>
          <w:rFonts w:ascii="Cambria" w:eastAsia="Times New Roman" w:hAnsi="Cambria" w:cs="Calibri"/>
          <w:color w:val="000000"/>
          <w:lang w:eastAsia="en-CA"/>
        </w:rPr>
        <w:t xml:space="preserve"> for easy documentation of screening. </w:t>
      </w:r>
      <w:r w:rsidR="00143BC1">
        <w:rPr>
          <w:rFonts w:ascii="Cambria" w:eastAsia="Times New Roman" w:hAnsi="Cambria" w:cs="Calibri"/>
          <w:color w:val="000000"/>
          <w:lang w:eastAsia="en-CA"/>
        </w:rPr>
        <w:t xml:space="preserve"> </w:t>
      </w:r>
      <w:proofErr w:type="spellStart"/>
      <w:proofErr w:type="gramStart"/>
      <w:r w:rsidR="00143BC1">
        <w:rPr>
          <w:rFonts w:ascii="Cambria" w:eastAsia="Times New Roman" w:hAnsi="Cambria" w:cs="Calibri"/>
          <w:color w:val="000000"/>
          <w:lang w:eastAsia="en-CA"/>
        </w:rPr>
        <w:t>ie</w:t>
      </w:r>
      <w:proofErr w:type="spellEnd"/>
      <w:proofErr w:type="gramEnd"/>
      <w:r w:rsidR="00143BC1">
        <w:rPr>
          <w:rFonts w:ascii="Cambria" w:eastAsia="Times New Roman" w:hAnsi="Cambria" w:cs="Calibri"/>
          <w:color w:val="000000"/>
          <w:lang w:eastAsia="en-CA"/>
        </w:rPr>
        <w:t xml:space="preserve">.  </w:t>
      </w:r>
      <w:r w:rsidR="00F90373" w:rsidRPr="00143BC1">
        <w:rPr>
          <w:rFonts w:ascii="Cambria" w:eastAsia="Times New Roman" w:hAnsi="Cambria" w:cs="Calibri"/>
          <w:i/>
          <w:iCs/>
          <w:color w:val="000000"/>
          <w:lang w:eastAsia="en-CA"/>
        </w:rPr>
        <w:t>Patient has completed a Respiratory Risk assessment prior to todays in office visit</w:t>
      </w:r>
      <w:r w:rsidR="00DD22A4" w:rsidRPr="00143BC1">
        <w:rPr>
          <w:rFonts w:ascii="Cambria" w:eastAsia="Times New Roman" w:hAnsi="Cambria" w:cs="Calibri"/>
          <w:i/>
          <w:iCs/>
          <w:color w:val="000000"/>
          <w:lang w:eastAsia="en-CA"/>
        </w:rPr>
        <w:t xml:space="preserve"> as per visit Protocol</w:t>
      </w:r>
      <w:r w:rsidR="00F90373" w:rsidRPr="00143BC1">
        <w:rPr>
          <w:rFonts w:ascii="Cambria" w:eastAsia="Times New Roman" w:hAnsi="Cambria" w:cs="Calibri"/>
          <w:i/>
          <w:iCs/>
          <w:color w:val="000000"/>
          <w:lang w:eastAsia="en-CA"/>
        </w:rPr>
        <w:t>.</w:t>
      </w:r>
      <w:r w:rsidR="00F90373" w:rsidRPr="00143BC1">
        <w:rPr>
          <w:rFonts w:ascii="Cambria" w:eastAsia="Times New Roman" w:hAnsi="Cambria" w:cs="Calibri"/>
          <w:color w:val="000000"/>
          <w:lang w:eastAsia="en-CA"/>
        </w:rPr>
        <w:t xml:space="preserve"> </w:t>
      </w:r>
    </w:p>
    <w:p w:rsidR="00F97EB7" w:rsidRPr="00AF2875" w:rsidRDefault="00F97EB7" w:rsidP="00AF2875">
      <w:pPr>
        <w:spacing w:after="120" w:line="240" w:lineRule="auto"/>
        <w:rPr>
          <w:rFonts w:ascii="Cambria" w:eastAsia="Times New Roman" w:hAnsi="Cambria" w:cs="Times New Roman"/>
          <w:lang w:eastAsia="en-CA"/>
        </w:rPr>
      </w:pPr>
      <w:r w:rsidRPr="00AF2875">
        <w:rPr>
          <w:rFonts w:ascii="Cambria" w:eastAsia="Times New Roman" w:hAnsi="Cambria" w:cs="Times New Roman"/>
          <w:lang w:eastAsia="en-CA"/>
        </w:rPr>
        <w:br/>
      </w:r>
      <w:r w:rsidRPr="00AF2875">
        <w:rPr>
          <w:rFonts w:ascii="Cambria" w:eastAsia="Times New Roman" w:hAnsi="Cambria" w:cs="Times New Roman"/>
          <w:lang w:eastAsia="en-CA"/>
        </w:rPr>
        <w:br/>
      </w:r>
      <w:r w:rsidRPr="00AF2875">
        <w:rPr>
          <w:rFonts w:ascii="Cambria" w:eastAsia="Times New Roman" w:hAnsi="Cambria" w:cs="Times New Roman"/>
          <w:lang w:eastAsia="en-CA"/>
        </w:rPr>
        <w:br/>
      </w:r>
      <w:r w:rsidR="00282983" w:rsidRPr="00AF2875">
        <w:rPr>
          <w:rFonts w:ascii="Cambria" w:eastAsia="Times New Roman" w:hAnsi="Cambria" w:cs="Calibri"/>
          <w:b/>
          <w:bCs/>
          <w:color w:val="000000"/>
          <w:lang w:eastAsia="en-CA"/>
        </w:rPr>
        <w:t>P</w:t>
      </w:r>
      <w:r w:rsidRPr="00AF2875">
        <w:rPr>
          <w:rFonts w:ascii="Cambria" w:eastAsia="Times New Roman" w:hAnsi="Cambria" w:cs="Calibri"/>
          <w:b/>
          <w:bCs/>
          <w:color w:val="000000"/>
          <w:lang w:eastAsia="en-CA"/>
        </w:rPr>
        <w:t>ATIENT RISK MITIGATION</w:t>
      </w:r>
      <w:r w:rsidRPr="00AF2875">
        <w:rPr>
          <w:rFonts w:ascii="Cambria" w:eastAsia="Times New Roman" w:hAnsi="Cambria" w:cs="Calibri"/>
          <w:color w:val="000000"/>
          <w:lang w:eastAsia="en-CA"/>
        </w:rPr>
        <w:t> </w:t>
      </w:r>
    </w:p>
    <w:p w:rsidR="00F97EB7" w:rsidRPr="00AF2875" w:rsidRDefault="00F97EB7" w:rsidP="00AF2875">
      <w:pPr>
        <w:spacing w:after="120" w:line="240" w:lineRule="auto"/>
        <w:rPr>
          <w:rFonts w:ascii="Cambria" w:eastAsia="Times New Roman" w:hAnsi="Cambria" w:cs="Times New Roman"/>
          <w:lang w:eastAsia="en-CA"/>
        </w:rPr>
      </w:pPr>
      <w:r w:rsidRPr="00AF2875">
        <w:rPr>
          <w:rFonts w:ascii="Cambria" w:eastAsia="Times New Roman" w:hAnsi="Cambria" w:cs="Times New Roman"/>
          <w:noProof/>
          <w:lang w:val="en-US"/>
        </w:rPr>
        <w:drawing>
          <wp:inline distT="0" distB="0" distL="0" distR="0" wp14:anchorId="2553D837" wp14:editId="1C9A85C8">
            <wp:extent cx="6524625" cy="2000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24625" cy="200025"/>
                    </a:xfrm>
                    <a:prstGeom prst="rect">
                      <a:avLst/>
                    </a:prstGeom>
                    <a:noFill/>
                    <a:ln>
                      <a:noFill/>
                    </a:ln>
                  </pic:spPr>
                </pic:pic>
              </a:graphicData>
            </a:graphic>
          </wp:inline>
        </w:drawing>
      </w:r>
    </w:p>
    <w:p w:rsidR="00DD22A4" w:rsidRPr="00AF2875" w:rsidRDefault="00DD22A4" w:rsidP="00AF2875">
      <w:pPr>
        <w:spacing w:after="120" w:line="240" w:lineRule="auto"/>
        <w:ind w:left="360"/>
        <w:textAlignment w:val="baseline"/>
        <w:rPr>
          <w:rFonts w:ascii="Cambria" w:eastAsia="Times New Roman" w:hAnsi="Cambria" w:cs="Calibri"/>
          <w:color w:val="000000"/>
          <w:lang w:eastAsia="en-CA"/>
        </w:rPr>
      </w:pPr>
    </w:p>
    <w:p w:rsidR="00F97EB7" w:rsidRPr="00AF2875" w:rsidRDefault="00F97EB7" w:rsidP="00254179">
      <w:pPr>
        <w:numPr>
          <w:ilvl w:val="0"/>
          <w:numId w:val="2"/>
        </w:numPr>
        <w:spacing w:after="120" w:line="240" w:lineRule="auto"/>
        <w:textAlignment w:val="baseline"/>
        <w:rPr>
          <w:rFonts w:ascii="Cambria" w:eastAsia="Times New Roman" w:hAnsi="Cambria" w:cs="Calibri"/>
          <w:color w:val="000000"/>
          <w:lang w:eastAsia="en-CA"/>
        </w:rPr>
      </w:pPr>
      <w:r w:rsidRPr="00AF2875">
        <w:rPr>
          <w:rFonts w:ascii="Cambria" w:eastAsia="Times New Roman" w:hAnsi="Cambria" w:cs="Calibri"/>
          <w:color w:val="000000"/>
          <w:lang w:eastAsia="en-CA"/>
        </w:rPr>
        <w:t>Actively promote and implement core measures for managing social interaction congregate social areas.</w:t>
      </w:r>
      <w:r w:rsidR="00CF29FC">
        <w:rPr>
          <w:rFonts w:ascii="Cambria" w:eastAsia="Times New Roman" w:hAnsi="Cambria" w:cs="Calibri"/>
          <w:color w:val="000000"/>
          <w:lang w:eastAsia="en-CA"/>
        </w:rPr>
        <w:t xml:space="preserve">  </w:t>
      </w:r>
      <w:r w:rsidR="00FF7227">
        <w:rPr>
          <w:rFonts w:ascii="Cambria" w:eastAsia="Times New Roman" w:hAnsi="Cambria" w:cs="Calibri"/>
          <w:color w:val="000000"/>
          <w:lang w:eastAsia="en-CA"/>
        </w:rPr>
        <w:t xml:space="preserve">Some of the waiting room </w:t>
      </w:r>
      <w:r w:rsidR="00CF29FC">
        <w:rPr>
          <w:rFonts w:ascii="Cambria" w:eastAsia="Times New Roman" w:hAnsi="Cambria" w:cs="Calibri"/>
          <w:color w:val="000000"/>
          <w:lang w:eastAsia="en-CA"/>
        </w:rPr>
        <w:t xml:space="preserve">chairs </w:t>
      </w:r>
      <w:r w:rsidR="00FF7227">
        <w:rPr>
          <w:rFonts w:ascii="Cambria" w:eastAsia="Times New Roman" w:hAnsi="Cambria" w:cs="Calibri"/>
          <w:color w:val="000000"/>
          <w:lang w:eastAsia="en-CA"/>
        </w:rPr>
        <w:t xml:space="preserve">were removed </w:t>
      </w:r>
      <w:r w:rsidR="00CF29FC">
        <w:rPr>
          <w:rFonts w:ascii="Cambria" w:eastAsia="Times New Roman" w:hAnsi="Cambria" w:cs="Calibri"/>
          <w:color w:val="000000"/>
          <w:lang w:eastAsia="en-CA"/>
        </w:rPr>
        <w:t xml:space="preserve">to allow physical distancing if patients sitting in waiting room. </w:t>
      </w:r>
    </w:p>
    <w:p w:rsidR="00F97EB7" w:rsidRPr="00AF2875" w:rsidRDefault="00F97EB7" w:rsidP="00254179">
      <w:pPr>
        <w:numPr>
          <w:ilvl w:val="0"/>
          <w:numId w:val="2"/>
        </w:numPr>
        <w:spacing w:after="120" w:line="240" w:lineRule="auto"/>
        <w:textAlignment w:val="baseline"/>
        <w:rPr>
          <w:rFonts w:ascii="Cambria" w:eastAsia="Times New Roman" w:hAnsi="Cambria" w:cs="Calibri"/>
          <w:color w:val="000000"/>
          <w:lang w:eastAsia="en-CA"/>
        </w:rPr>
      </w:pPr>
      <w:r w:rsidRPr="00AF2875">
        <w:rPr>
          <w:rFonts w:ascii="Cambria" w:eastAsia="Times New Roman" w:hAnsi="Cambria" w:cs="Calibri"/>
          <w:color w:val="000000"/>
          <w:lang w:eastAsia="en-CA"/>
        </w:rPr>
        <w:t>Require and sustain higher levels of frequent cleaning of “high touch” areas. </w:t>
      </w:r>
    </w:p>
    <w:p w:rsidR="00F97EB7" w:rsidRPr="00AF2875" w:rsidRDefault="00F97EB7" w:rsidP="00254179">
      <w:pPr>
        <w:numPr>
          <w:ilvl w:val="1"/>
          <w:numId w:val="3"/>
        </w:numPr>
        <w:spacing w:after="120" w:line="240" w:lineRule="auto"/>
        <w:ind w:left="1440" w:hanging="360"/>
        <w:textAlignment w:val="baseline"/>
        <w:rPr>
          <w:rFonts w:ascii="Cambria" w:eastAsia="Times New Roman" w:hAnsi="Cambria" w:cs="Calibri"/>
          <w:color w:val="000000"/>
          <w:lang w:eastAsia="en-CA"/>
        </w:rPr>
      </w:pPr>
      <w:r w:rsidRPr="00AF2875">
        <w:rPr>
          <w:rFonts w:ascii="Cambria" w:eastAsia="Times New Roman" w:hAnsi="Cambria" w:cs="Calibri"/>
          <w:color w:val="000000"/>
          <w:lang w:eastAsia="en-CA"/>
        </w:rPr>
        <w:t xml:space="preserve">After each visit: Disinfect all exam room surfaces (chairs, countertop, B/P cuff, exam table documentation table, Door handles, </w:t>
      </w:r>
      <w:proofErr w:type="spellStart"/>
      <w:r w:rsidR="00CF29FC">
        <w:rPr>
          <w:rFonts w:ascii="Cambria" w:eastAsia="Times New Roman" w:hAnsi="Cambria" w:cs="Calibri"/>
          <w:color w:val="000000"/>
          <w:lang w:eastAsia="en-CA"/>
        </w:rPr>
        <w:t>e</w:t>
      </w:r>
      <w:r w:rsidRPr="00AF2875">
        <w:rPr>
          <w:rFonts w:ascii="Cambria" w:eastAsia="Times New Roman" w:hAnsi="Cambria" w:cs="Calibri"/>
          <w:color w:val="000000"/>
          <w:lang w:eastAsia="en-CA"/>
        </w:rPr>
        <w:t>t</w:t>
      </w:r>
      <w:r w:rsidR="00CF29FC">
        <w:rPr>
          <w:rFonts w:ascii="Cambria" w:eastAsia="Times New Roman" w:hAnsi="Cambria" w:cs="Calibri"/>
          <w:color w:val="000000"/>
          <w:lang w:eastAsia="en-CA"/>
        </w:rPr>
        <w:t>c</w:t>
      </w:r>
      <w:proofErr w:type="spellEnd"/>
      <w:r w:rsidRPr="00AF2875">
        <w:rPr>
          <w:rFonts w:ascii="Cambria" w:eastAsia="Times New Roman" w:hAnsi="Cambria" w:cs="Calibri"/>
          <w:color w:val="000000"/>
          <w:lang w:eastAsia="en-CA"/>
        </w:rPr>
        <w:t>…)</w:t>
      </w:r>
      <w:r w:rsidR="00CF29FC">
        <w:rPr>
          <w:rFonts w:ascii="Cambria" w:eastAsia="Times New Roman" w:hAnsi="Cambria" w:cs="Calibri"/>
          <w:color w:val="000000"/>
          <w:lang w:eastAsia="en-CA"/>
        </w:rPr>
        <w:t xml:space="preserve">. </w:t>
      </w:r>
      <w:r w:rsidRPr="00AF2875">
        <w:rPr>
          <w:rFonts w:ascii="Cambria" w:eastAsia="Times New Roman" w:hAnsi="Cambria" w:cs="Calibri"/>
          <w:color w:val="000000"/>
          <w:lang w:eastAsia="en-CA"/>
        </w:rPr>
        <w:t xml:space="preserve"> Allow to air dry. </w:t>
      </w:r>
    </w:p>
    <w:p w:rsidR="00F97EB7" w:rsidRPr="00AF2875" w:rsidRDefault="00F97EB7" w:rsidP="00254179">
      <w:pPr>
        <w:numPr>
          <w:ilvl w:val="1"/>
          <w:numId w:val="3"/>
        </w:numPr>
        <w:spacing w:after="120" w:line="240" w:lineRule="auto"/>
        <w:ind w:left="1440" w:hanging="360"/>
        <w:textAlignment w:val="baseline"/>
        <w:rPr>
          <w:rFonts w:ascii="Cambria" w:eastAsia="Times New Roman" w:hAnsi="Cambria" w:cs="Calibri"/>
          <w:color w:val="000000"/>
          <w:lang w:eastAsia="en-CA"/>
        </w:rPr>
      </w:pPr>
      <w:r w:rsidRPr="00AF2875">
        <w:rPr>
          <w:rFonts w:ascii="Cambria" w:eastAsia="Times New Roman" w:hAnsi="Cambria" w:cs="Calibri"/>
          <w:color w:val="000000"/>
          <w:lang w:eastAsia="en-CA"/>
        </w:rPr>
        <w:t>Place an indicator on the door</w:t>
      </w:r>
      <w:r w:rsidR="00FF7227">
        <w:rPr>
          <w:rFonts w:ascii="Cambria" w:eastAsia="Times New Roman" w:hAnsi="Cambria" w:cs="Calibri"/>
          <w:color w:val="000000"/>
          <w:lang w:eastAsia="en-CA"/>
        </w:rPr>
        <w:t xml:space="preserve"> board</w:t>
      </w:r>
      <w:r w:rsidRPr="00AF2875">
        <w:rPr>
          <w:rFonts w:ascii="Cambria" w:eastAsia="Times New Roman" w:hAnsi="Cambria" w:cs="Calibri"/>
          <w:color w:val="000000"/>
          <w:lang w:eastAsia="en-CA"/>
        </w:rPr>
        <w:t xml:space="preserve"> that the room has been cleaned and is ready for the next patient. </w:t>
      </w:r>
    </w:p>
    <w:p w:rsidR="00F97EB7" w:rsidRPr="00AF2875" w:rsidRDefault="00F97EB7" w:rsidP="00254179">
      <w:pPr>
        <w:numPr>
          <w:ilvl w:val="0"/>
          <w:numId w:val="3"/>
        </w:numPr>
        <w:spacing w:after="120" w:line="240" w:lineRule="auto"/>
        <w:textAlignment w:val="baseline"/>
        <w:rPr>
          <w:rFonts w:ascii="Cambria" w:eastAsia="Times New Roman" w:hAnsi="Cambria" w:cs="Calibri"/>
          <w:color w:val="000000"/>
          <w:lang w:eastAsia="en-CA"/>
        </w:rPr>
      </w:pPr>
      <w:r w:rsidRPr="00AF2875">
        <w:rPr>
          <w:rFonts w:ascii="Cambria" w:eastAsia="Times New Roman" w:hAnsi="Cambria" w:cs="Calibri"/>
          <w:color w:val="000000"/>
          <w:lang w:eastAsia="en-CA"/>
        </w:rPr>
        <w:t>Where appropriate and practical, increase use of t</w:t>
      </w:r>
      <w:r w:rsidR="00FF7227">
        <w:rPr>
          <w:rFonts w:ascii="Cambria" w:eastAsia="Times New Roman" w:hAnsi="Cambria" w:cs="Calibri"/>
          <w:color w:val="000000"/>
          <w:lang w:eastAsia="en-CA"/>
        </w:rPr>
        <w:t>emporary physical barriers (</w:t>
      </w:r>
      <w:r w:rsidR="00BE1A1B">
        <w:rPr>
          <w:rFonts w:ascii="Cambria" w:eastAsia="Times New Roman" w:hAnsi="Cambria" w:cs="Calibri"/>
          <w:color w:val="000000"/>
          <w:lang w:eastAsia="en-CA"/>
        </w:rPr>
        <w:t>P</w:t>
      </w:r>
      <w:r w:rsidR="00BE1A1B" w:rsidRPr="00AF2875">
        <w:rPr>
          <w:rFonts w:ascii="Cambria" w:eastAsia="Times New Roman" w:hAnsi="Cambria" w:cs="Calibri"/>
          <w:color w:val="000000"/>
          <w:lang w:eastAsia="en-CA"/>
        </w:rPr>
        <w:t>lexiglas</w:t>
      </w:r>
      <w:r w:rsidRPr="00AF2875">
        <w:rPr>
          <w:rFonts w:ascii="Cambria" w:eastAsia="Times New Roman" w:hAnsi="Cambria" w:cs="Calibri"/>
          <w:color w:val="000000"/>
          <w:lang w:eastAsia="en-CA"/>
        </w:rPr>
        <w:t xml:space="preserve"> </w:t>
      </w:r>
      <w:r w:rsidR="00FF7227">
        <w:rPr>
          <w:rFonts w:ascii="Cambria" w:eastAsia="Times New Roman" w:hAnsi="Cambria" w:cs="Calibri"/>
          <w:color w:val="000000"/>
          <w:lang w:eastAsia="en-CA"/>
        </w:rPr>
        <w:t xml:space="preserve">has been placed </w:t>
      </w:r>
      <w:r w:rsidRPr="00AF2875">
        <w:rPr>
          <w:rFonts w:ascii="Cambria" w:eastAsia="Times New Roman" w:hAnsi="Cambria" w:cs="Calibri"/>
          <w:color w:val="000000"/>
          <w:lang w:eastAsia="en-CA"/>
        </w:rPr>
        <w:t>at MOA desk)</w:t>
      </w:r>
      <w:r w:rsidR="00FF7227">
        <w:rPr>
          <w:rFonts w:ascii="Cambria" w:eastAsia="Times New Roman" w:hAnsi="Cambria" w:cs="Calibri"/>
          <w:color w:val="000000"/>
          <w:lang w:eastAsia="en-CA"/>
        </w:rPr>
        <w:t>.</w:t>
      </w:r>
    </w:p>
    <w:p w:rsidR="00F97EB7" w:rsidRPr="00AF2875" w:rsidRDefault="00F97EB7" w:rsidP="00254179">
      <w:pPr>
        <w:numPr>
          <w:ilvl w:val="0"/>
          <w:numId w:val="3"/>
        </w:numPr>
        <w:spacing w:after="120" w:line="240" w:lineRule="auto"/>
        <w:textAlignment w:val="baseline"/>
        <w:rPr>
          <w:rFonts w:ascii="Cambria" w:eastAsia="Times New Roman" w:hAnsi="Cambria" w:cs="Calibri"/>
          <w:color w:val="000000"/>
          <w:lang w:eastAsia="en-CA"/>
        </w:rPr>
      </w:pPr>
      <w:r w:rsidRPr="00AF2875">
        <w:rPr>
          <w:rFonts w:ascii="Cambria" w:eastAsia="Times New Roman" w:hAnsi="Cambria" w:cs="Calibri"/>
          <w:color w:val="000000"/>
          <w:lang w:eastAsia="en-CA"/>
        </w:rPr>
        <w:t>Continu</w:t>
      </w:r>
      <w:r w:rsidR="00CF29FC">
        <w:rPr>
          <w:rFonts w:ascii="Cambria" w:eastAsia="Times New Roman" w:hAnsi="Cambria" w:cs="Calibri"/>
          <w:color w:val="000000"/>
          <w:lang w:eastAsia="en-CA"/>
        </w:rPr>
        <w:t xml:space="preserve">e </w:t>
      </w:r>
      <w:r w:rsidRPr="00AF2875">
        <w:rPr>
          <w:rFonts w:ascii="Cambria" w:eastAsia="Times New Roman" w:hAnsi="Cambria" w:cs="Calibri"/>
          <w:color w:val="000000"/>
          <w:lang w:eastAsia="en-CA"/>
        </w:rPr>
        <w:t xml:space="preserve">access to phone and virtual visits, </w:t>
      </w:r>
      <w:r w:rsidR="00CF29FC">
        <w:rPr>
          <w:rFonts w:ascii="Cambria" w:eastAsia="Times New Roman" w:hAnsi="Cambria" w:cs="Calibri"/>
          <w:color w:val="000000"/>
          <w:lang w:eastAsia="en-CA"/>
        </w:rPr>
        <w:t xml:space="preserve">first and limiting in-persons visits, </w:t>
      </w:r>
      <w:r w:rsidRPr="00AF2875">
        <w:rPr>
          <w:rFonts w:ascii="Cambria" w:eastAsia="Times New Roman" w:hAnsi="Cambria" w:cs="Calibri"/>
          <w:color w:val="000000"/>
          <w:lang w:eastAsia="en-CA"/>
        </w:rPr>
        <w:t>whe</w:t>
      </w:r>
      <w:r w:rsidR="00CF29FC">
        <w:rPr>
          <w:rFonts w:ascii="Cambria" w:eastAsia="Times New Roman" w:hAnsi="Cambria" w:cs="Calibri"/>
          <w:color w:val="000000"/>
          <w:lang w:eastAsia="en-CA"/>
        </w:rPr>
        <w:t>re</w:t>
      </w:r>
      <w:r w:rsidRPr="00AF2875">
        <w:rPr>
          <w:rFonts w:ascii="Cambria" w:eastAsia="Times New Roman" w:hAnsi="Cambria" w:cs="Calibri"/>
          <w:color w:val="000000"/>
          <w:lang w:eastAsia="en-CA"/>
        </w:rPr>
        <w:t xml:space="preserve"> appropriate</w:t>
      </w:r>
      <w:r w:rsidR="00CF29FC">
        <w:rPr>
          <w:rFonts w:ascii="Cambria" w:eastAsia="Times New Roman" w:hAnsi="Cambria" w:cs="Calibri"/>
          <w:color w:val="000000"/>
          <w:lang w:eastAsia="en-CA"/>
        </w:rPr>
        <w:t>.</w:t>
      </w:r>
    </w:p>
    <w:p w:rsidR="00F97EB7" w:rsidRPr="00AF2875" w:rsidRDefault="008C5491" w:rsidP="00254179">
      <w:pPr>
        <w:numPr>
          <w:ilvl w:val="0"/>
          <w:numId w:val="3"/>
        </w:numPr>
        <w:spacing w:after="120" w:line="240" w:lineRule="auto"/>
        <w:textAlignment w:val="baseline"/>
        <w:rPr>
          <w:rFonts w:ascii="Cambria" w:eastAsia="Times New Roman" w:hAnsi="Cambria" w:cs="Calibri"/>
          <w:color w:val="000000"/>
          <w:lang w:eastAsia="en-CA"/>
        </w:rPr>
      </w:pPr>
      <w:r>
        <w:rPr>
          <w:rFonts w:ascii="Cambria" w:eastAsia="Times New Roman" w:hAnsi="Cambria" w:cs="Calibri"/>
          <w:color w:val="000000"/>
          <w:lang w:eastAsia="en-CA"/>
        </w:rPr>
        <w:t xml:space="preserve">Signage on the building and office door alerting patients NOT to enter if </w:t>
      </w:r>
      <w:r w:rsidR="00BE1A1B">
        <w:rPr>
          <w:rFonts w:ascii="Cambria" w:eastAsia="Times New Roman" w:hAnsi="Cambria" w:cs="Calibri"/>
          <w:color w:val="000000"/>
          <w:lang w:eastAsia="en-CA"/>
        </w:rPr>
        <w:t>any COVID</w:t>
      </w:r>
      <w:r>
        <w:rPr>
          <w:rFonts w:ascii="Cambria" w:eastAsia="Times New Roman" w:hAnsi="Cambria" w:cs="Calibri"/>
          <w:color w:val="000000"/>
          <w:lang w:eastAsia="en-CA"/>
        </w:rPr>
        <w:t xml:space="preserve"> symptoms or contacts.</w:t>
      </w:r>
    </w:p>
    <w:p w:rsidR="00CF29FC" w:rsidRDefault="00F97EB7" w:rsidP="00CF29FC">
      <w:pPr>
        <w:numPr>
          <w:ilvl w:val="0"/>
          <w:numId w:val="3"/>
        </w:numPr>
        <w:spacing w:after="120" w:line="240" w:lineRule="auto"/>
        <w:textAlignment w:val="baseline"/>
        <w:rPr>
          <w:rFonts w:ascii="Cambria" w:eastAsia="Times New Roman" w:hAnsi="Cambria" w:cs="Calibri"/>
          <w:color w:val="000000"/>
          <w:lang w:eastAsia="en-CA"/>
        </w:rPr>
      </w:pPr>
      <w:r w:rsidRPr="00AF2875">
        <w:rPr>
          <w:rFonts w:ascii="Cambria" w:eastAsia="Times New Roman" w:hAnsi="Cambria" w:cs="Calibri"/>
          <w:color w:val="000000"/>
          <w:lang w:eastAsia="en-CA"/>
        </w:rPr>
        <w:t xml:space="preserve">Limiting waiting room congestion, queuing and traffic flow to maximize physical distancing.  </w:t>
      </w:r>
      <w:r w:rsidR="00FF7227">
        <w:rPr>
          <w:rFonts w:ascii="Cambria" w:eastAsia="Times New Roman" w:hAnsi="Cambria" w:cs="Calibri"/>
          <w:color w:val="000000"/>
          <w:lang w:eastAsia="en-CA"/>
        </w:rPr>
        <w:t xml:space="preserve">If the waiting room exceeds the safe occupancy number then patients may be asked to wait in the hallway or </w:t>
      </w:r>
      <w:r w:rsidR="00BE1A1B">
        <w:rPr>
          <w:rFonts w:ascii="Cambria" w:eastAsia="Times New Roman" w:hAnsi="Cambria" w:cs="Calibri"/>
          <w:color w:val="000000"/>
          <w:lang w:eastAsia="en-CA"/>
        </w:rPr>
        <w:t>outside</w:t>
      </w:r>
      <w:r w:rsidR="00FF7227">
        <w:rPr>
          <w:rFonts w:ascii="Cambria" w:eastAsia="Times New Roman" w:hAnsi="Cambria" w:cs="Calibri"/>
          <w:color w:val="000000"/>
          <w:lang w:eastAsia="en-CA"/>
        </w:rPr>
        <w:t>.</w:t>
      </w:r>
      <w:r w:rsidR="00BE1A1B">
        <w:rPr>
          <w:rFonts w:ascii="Cambria" w:eastAsia="Times New Roman" w:hAnsi="Cambria" w:cs="Calibri"/>
          <w:color w:val="000000"/>
          <w:lang w:eastAsia="en-CA"/>
        </w:rPr>
        <w:t xml:space="preserve"> *** If a physician is running more than 30 minutes behind, waiting patients may be asked to rebook as long as their booking is not urgent if the waiting room is exceeding capacity.</w:t>
      </w:r>
    </w:p>
    <w:p w:rsidR="00F97EB7" w:rsidRPr="00CF29FC" w:rsidRDefault="00F97EB7" w:rsidP="00CF29FC">
      <w:pPr>
        <w:numPr>
          <w:ilvl w:val="0"/>
          <w:numId w:val="3"/>
        </w:numPr>
        <w:spacing w:after="120" w:line="240" w:lineRule="auto"/>
        <w:textAlignment w:val="baseline"/>
        <w:rPr>
          <w:rFonts w:ascii="Cambria" w:eastAsia="Times New Roman" w:hAnsi="Cambria" w:cs="Calibri"/>
          <w:color w:val="000000"/>
          <w:lang w:eastAsia="en-CA"/>
        </w:rPr>
      </w:pPr>
      <w:r w:rsidRPr="00CF29FC">
        <w:rPr>
          <w:rFonts w:ascii="Cambria" w:eastAsia="Times New Roman" w:hAnsi="Cambria" w:cs="Calibri"/>
          <w:color w:val="000000"/>
          <w:lang w:eastAsia="en-CA"/>
        </w:rPr>
        <w:t>Ask patients to attend alone</w:t>
      </w:r>
      <w:r w:rsidR="00DD22A4" w:rsidRPr="00CF29FC">
        <w:rPr>
          <w:rFonts w:ascii="Cambria" w:eastAsia="Times New Roman" w:hAnsi="Cambria" w:cs="Calibri"/>
          <w:color w:val="000000"/>
          <w:lang w:eastAsia="en-CA"/>
        </w:rPr>
        <w:t>.</w:t>
      </w:r>
      <w:r w:rsidRPr="00CF29FC">
        <w:rPr>
          <w:rFonts w:ascii="Cambria" w:eastAsia="Times New Roman" w:hAnsi="Cambria" w:cs="Calibri"/>
          <w:color w:val="000000"/>
          <w:lang w:eastAsia="en-CA"/>
        </w:rPr>
        <w:t xml:space="preserve"> </w:t>
      </w:r>
      <w:r w:rsidR="00DD22A4" w:rsidRPr="00CF29FC">
        <w:rPr>
          <w:rFonts w:ascii="Cambria" w:eastAsia="Times New Roman" w:hAnsi="Cambria" w:cs="Calibri"/>
          <w:color w:val="000000"/>
          <w:lang w:eastAsia="en-CA"/>
        </w:rPr>
        <w:t>If a patient is unable to attend alone (pediatric, seniors, or strong patient preference) allow one additional person per visit, preferably a household member.</w:t>
      </w:r>
    </w:p>
    <w:p w:rsidR="00F97EB7" w:rsidRPr="008C5491" w:rsidRDefault="00FF7227" w:rsidP="008C5491">
      <w:pPr>
        <w:numPr>
          <w:ilvl w:val="0"/>
          <w:numId w:val="3"/>
        </w:numPr>
        <w:spacing w:after="120" w:line="240" w:lineRule="auto"/>
        <w:textAlignment w:val="baseline"/>
        <w:rPr>
          <w:rFonts w:ascii="Cambria" w:eastAsia="Times New Roman" w:hAnsi="Cambria" w:cs="Calibri"/>
          <w:color w:val="000000"/>
          <w:lang w:eastAsia="en-CA"/>
        </w:rPr>
      </w:pPr>
      <w:r>
        <w:rPr>
          <w:rFonts w:ascii="Cambria" w:eastAsia="Times New Roman" w:hAnsi="Cambria" w:cs="Calibri"/>
          <w:color w:val="000000"/>
          <w:lang w:eastAsia="en-CA"/>
        </w:rPr>
        <w:t xml:space="preserve">Patients </w:t>
      </w:r>
      <w:r w:rsidR="00CF29FC">
        <w:rPr>
          <w:rFonts w:ascii="Cambria" w:eastAsia="Times New Roman" w:hAnsi="Cambria" w:cs="Calibri"/>
          <w:color w:val="000000"/>
          <w:lang w:eastAsia="en-CA"/>
        </w:rPr>
        <w:t xml:space="preserve">must </w:t>
      </w:r>
      <w:r w:rsidR="00F97EB7" w:rsidRPr="00AF2875">
        <w:rPr>
          <w:rFonts w:ascii="Cambria" w:eastAsia="Times New Roman" w:hAnsi="Cambria" w:cs="Calibri"/>
          <w:color w:val="000000"/>
          <w:lang w:eastAsia="en-CA"/>
        </w:rPr>
        <w:t xml:space="preserve">use hand sanitizer provided and </w:t>
      </w:r>
      <w:r>
        <w:rPr>
          <w:rFonts w:ascii="Cambria" w:eastAsia="Times New Roman" w:hAnsi="Cambria" w:cs="Calibri"/>
          <w:color w:val="000000"/>
          <w:lang w:eastAsia="en-CA"/>
        </w:rPr>
        <w:t xml:space="preserve">are requested to </w:t>
      </w:r>
      <w:r w:rsidR="00CF29FC">
        <w:rPr>
          <w:rFonts w:ascii="Cambria" w:eastAsia="Times New Roman" w:hAnsi="Cambria" w:cs="Calibri"/>
          <w:color w:val="000000"/>
          <w:lang w:eastAsia="en-CA"/>
        </w:rPr>
        <w:t xml:space="preserve">wear </w:t>
      </w:r>
      <w:r w:rsidR="00BE1A1B">
        <w:rPr>
          <w:rFonts w:ascii="Cambria" w:eastAsia="Times New Roman" w:hAnsi="Cambria" w:cs="Calibri"/>
          <w:color w:val="000000"/>
          <w:lang w:eastAsia="en-CA"/>
        </w:rPr>
        <w:t xml:space="preserve">a </w:t>
      </w:r>
      <w:r w:rsidR="00BE1A1B" w:rsidRPr="00AF2875">
        <w:rPr>
          <w:rFonts w:ascii="Cambria" w:eastAsia="Times New Roman" w:hAnsi="Cambria" w:cs="Calibri"/>
          <w:color w:val="000000"/>
          <w:lang w:eastAsia="en-CA"/>
        </w:rPr>
        <w:t>mask</w:t>
      </w:r>
      <w:r w:rsidR="00F97EB7" w:rsidRPr="00AF2875">
        <w:rPr>
          <w:rFonts w:ascii="Cambria" w:eastAsia="Times New Roman" w:hAnsi="Cambria" w:cs="Calibri"/>
          <w:color w:val="000000"/>
          <w:lang w:eastAsia="en-CA"/>
        </w:rPr>
        <w:t xml:space="preserve"> upon entering the office</w:t>
      </w:r>
      <w:r w:rsidR="00DD22A4" w:rsidRPr="00AF2875">
        <w:rPr>
          <w:rFonts w:ascii="Cambria" w:eastAsia="Times New Roman" w:hAnsi="Cambria" w:cs="Calibri"/>
          <w:color w:val="000000"/>
          <w:lang w:eastAsia="en-CA"/>
        </w:rPr>
        <w:t>.</w:t>
      </w:r>
    </w:p>
    <w:p w:rsidR="00F97EB7" w:rsidRPr="00AF2875" w:rsidRDefault="00F97EB7" w:rsidP="00254179">
      <w:pPr>
        <w:numPr>
          <w:ilvl w:val="0"/>
          <w:numId w:val="3"/>
        </w:numPr>
        <w:spacing w:after="120" w:line="240" w:lineRule="auto"/>
        <w:textAlignment w:val="baseline"/>
        <w:rPr>
          <w:rFonts w:ascii="Cambria" w:eastAsia="Times New Roman" w:hAnsi="Cambria" w:cs="Calibri"/>
          <w:color w:val="000000"/>
          <w:lang w:eastAsia="en-CA"/>
        </w:rPr>
      </w:pPr>
      <w:r w:rsidRPr="00AF2875">
        <w:rPr>
          <w:rFonts w:ascii="Cambria" w:eastAsia="Times New Roman" w:hAnsi="Cambria" w:cs="Calibri"/>
          <w:color w:val="000000"/>
          <w:lang w:eastAsia="en-CA"/>
        </w:rPr>
        <w:t>Visits should be short, to minimize tim</w:t>
      </w:r>
      <w:r w:rsidR="00DD22A4" w:rsidRPr="00AF2875">
        <w:rPr>
          <w:rFonts w:ascii="Cambria" w:eastAsia="Times New Roman" w:hAnsi="Cambria" w:cs="Calibri"/>
          <w:color w:val="000000"/>
          <w:lang w:eastAsia="en-CA"/>
        </w:rPr>
        <w:t xml:space="preserve">e in office. </w:t>
      </w:r>
    </w:p>
    <w:p w:rsidR="00DD22A4" w:rsidRPr="00AF2875" w:rsidRDefault="00DD22A4" w:rsidP="00254179">
      <w:pPr>
        <w:numPr>
          <w:ilvl w:val="0"/>
          <w:numId w:val="3"/>
        </w:numPr>
        <w:spacing w:after="120" w:line="240" w:lineRule="auto"/>
        <w:textAlignment w:val="baseline"/>
        <w:rPr>
          <w:rFonts w:ascii="Cambria" w:eastAsia="Times New Roman" w:hAnsi="Cambria" w:cs="Calibri"/>
          <w:color w:val="000000"/>
          <w:lang w:eastAsia="en-CA"/>
        </w:rPr>
      </w:pPr>
      <w:r w:rsidRPr="00AF2875">
        <w:rPr>
          <w:rFonts w:ascii="Cambria" w:eastAsia="Times New Roman" w:hAnsi="Cambria" w:cs="Calibri"/>
          <w:color w:val="000000"/>
          <w:lang w:eastAsia="en-CA"/>
        </w:rPr>
        <w:t>Minimal close contact wi</w:t>
      </w:r>
      <w:r w:rsidR="00FF7227">
        <w:rPr>
          <w:rFonts w:ascii="Cambria" w:eastAsia="Times New Roman" w:hAnsi="Cambria" w:cs="Calibri"/>
          <w:color w:val="000000"/>
          <w:lang w:eastAsia="en-CA"/>
        </w:rPr>
        <w:t>th staff should be practiced (</w:t>
      </w:r>
      <w:proofErr w:type="spellStart"/>
      <w:r w:rsidR="00FF7227">
        <w:rPr>
          <w:rFonts w:ascii="Cambria" w:eastAsia="Times New Roman" w:hAnsi="Cambria" w:cs="Calibri"/>
          <w:color w:val="000000"/>
          <w:lang w:eastAsia="en-CA"/>
        </w:rPr>
        <w:t>ie</w:t>
      </w:r>
      <w:proofErr w:type="spellEnd"/>
      <w:r w:rsidRPr="00AF2875">
        <w:rPr>
          <w:rFonts w:ascii="Cambria" w:eastAsia="Times New Roman" w:hAnsi="Cambria" w:cs="Calibri"/>
          <w:color w:val="000000"/>
          <w:lang w:eastAsia="en-CA"/>
        </w:rPr>
        <w:t xml:space="preserve"> </w:t>
      </w:r>
      <w:proofErr w:type="spellStart"/>
      <w:r w:rsidRPr="00AF2875">
        <w:rPr>
          <w:rFonts w:ascii="Cambria" w:eastAsia="Times New Roman" w:hAnsi="Cambria" w:cs="Calibri"/>
          <w:color w:val="000000"/>
          <w:lang w:eastAsia="en-CA"/>
        </w:rPr>
        <w:t>Dr</w:t>
      </w:r>
      <w:proofErr w:type="spellEnd"/>
      <w:r w:rsidRPr="00AF2875">
        <w:rPr>
          <w:rFonts w:ascii="Cambria" w:eastAsia="Times New Roman" w:hAnsi="Cambria" w:cs="Calibri"/>
          <w:color w:val="000000"/>
          <w:lang w:eastAsia="en-CA"/>
        </w:rPr>
        <w:t xml:space="preserve"> </w:t>
      </w:r>
      <w:r w:rsidR="008C5491">
        <w:rPr>
          <w:rFonts w:ascii="Cambria" w:eastAsia="Times New Roman" w:hAnsi="Cambria" w:cs="Calibri"/>
          <w:color w:val="000000"/>
          <w:lang w:eastAsia="en-CA"/>
        </w:rPr>
        <w:t>does the vital signs</w:t>
      </w:r>
      <w:r w:rsidRPr="00AF2875">
        <w:rPr>
          <w:rFonts w:ascii="Cambria" w:eastAsia="Times New Roman" w:hAnsi="Cambria" w:cs="Calibri"/>
          <w:color w:val="000000"/>
          <w:lang w:eastAsia="en-CA"/>
        </w:rPr>
        <w:t xml:space="preserve"> and same day injections).</w:t>
      </w:r>
      <w:r w:rsidR="00FF7227">
        <w:rPr>
          <w:rFonts w:ascii="Cambria" w:eastAsia="Times New Roman" w:hAnsi="Cambria" w:cs="Calibri"/>
          <w:color w:val="000000"/>
          <w:lang w:eastAsia="en-CA"/>
        </w:rPr>
        <w:t xml:space="preserve"> Staff will continue to weigh prenatal patients, urine dips, teach initial baby weighing protocols and for the 2 month baby visits measure the baby head circumference and length.</w:t>
      </w:r>
    </w:p>
    <w:p w:rsidR="00F97EB7" w:rsidRPr="00AF2875" w:rsidRDefault="00F97EB7" w:rsidP="00AF2875">
      <w:pPr>
        <w:spacing w:after="120" w:line="240" w:lineRule="auto"/>
        <w:rPr>
          <w:rFonts w:ascii="Cambria" w:eastAsia="Times New Roman" w:hAnsi="Cambria" w:cs="Times New Roman"/>
          <w:lang w:eastAsia="en-CA"/>
        </w:rPr>
      </w:pPr>
    </w:p>
    <w:p w:rsidR="00F97EB7" w:rsidRPr="00AF2875" w:rsidRDefault="00F97EB7" w:rsidP="00AF2875">
      <w:pPr>
        <w:spacing w:after="120" w:line="240" w:lineRule="auto"/>
        <w:rPr>
          <w:rFonts w:ascii="Cambria" w:eastAsia="Times New Roman" w:hAnsi="Cambria" w:cs="Times New Roman"/>
          <w:lang w:eastAsia="en-CA"/>
        </w:rPr>
      </w:pPr>
      <w:r w:rsidRPr="00AF2875">
        <w:rPr>
          <w:rFonts w:ascii="Cambria" w:eastAsia="Times New Roman" w:hAnsi="Cambria" w:cs="Calibri"/>
          <w:b/>
          <w:bCs/>
          <w:color w:val="000000"/>
          <w:lang w:eastAsia="en-CA"/>
        </w:rPr>
        <w:t>STAFF RISK MITIGATION</w:t>
      </w:r>
      <w:r w:rsidRPr="00AF2875">
        <w:rPr>
          <w:rFonts w:ascii="Cambria" w:eastAsia="Times New Roman" w:hAnsi="Cambria" w:cs="Times New Roman"/>
          <w:lang w:eastAsia="en-CA"/>
        </w:rPr>
        <w:br/>
      </w:r>
      <w:r w:rsidRPr="00AF2875">
        <w:rPr>
          <w:rFonts w:ascii="Cambria" w:eastAsia="Times New Roman" w:hAnsi="Cambria" w:cs="Times New Roman"/>
          <w:noProof/>
          <w:lang w:val="en-US"/>
        </w:rPr>
        <w:drawing>
          <wp:inline distT="0" distB="0" distL="0" distR="0" wp14:anchorId="6F0B0E4A" wp14:editId="16301569">
            <wp:extent cx="6524625" cy="2000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24625" cy="200025"/>
                    </a:xfrm>
                    <a:prstGeom prst="rect">
                      <a:avLst/>
                    </a:prstGeom>
                    <a:noFill/>
                    <a:ln>
                      <a:noFill/>
                    </a:ln>
                  </pic:spPr>
                </pic:pic>
              </a:graphicData>
            </a:graphic>
          </wp:inline>
        </w:drawing>
      </w:r>
    </w:p>
    <w:p w:rsidR="00F97EB7" w:rsidRPr="00AF2875" w:rsidRDefault="00F97EB7" w:rsidP="00254179">
      <w:pPr>
        <w:numPr>
          <w:ilvl w:val="0"/>
          <w:numId w:val="11"/>
        </w:numPr>
        <w:spacing w:after="120" w:line="240" w:lineRule="auto"/>
        <w:textAlignment w:val="baseline"/>
        <w:rPr>
          <w:rFonts w:ascii="Cambria" w:eastAsia="Times New Roman" w:hAnsi="Cambria" w:cs="Calibri"/>
          <w:color w:val="000000"/>
          <w:lang w:eastAsia="en-CA"/>
        </w:rPr>
      </w:pPr>
      <w:r w:rsidRPr="00AF2875">
        <w:rPr>
          <w:rFonts w:ascii="Cambria" w:eastAsia="Times New Roman" w:hAnsi="Cambria" w:cs="Calibri"/>
          <w:color w:val="000000"/>
          <w:lang w:eastAsia="en-CA"/>
        </w:rPr>
        <w:t xml:space="preserve">Actively promote and monitor personal </w:t>
      </w:r>
      <w:r w:rsidR="00BE1A1B" w:rsidRPr="00AF2875">
        <w:rPr>
          <w:rFonts w:ascii="Cambria" w:eastAsia="Times New Roman" w:hAnsi="Cambria" w:cs="Calibri"/>
          <w:color w:val="000000"/>
          <w:lang w:eastAsia="en-CA"/>
        </w:rPr>
        <w:t>self-care</w:t>
      </w:r>
      <w:r w:rsidRPr="00AF2875">
        <w:rPr>
          <w:rFonts w:ascii="Cambria" w:eastAsia="Times New Roman" w:hAnsi="Cambria" w:cs="Calibri"/>
          <w:color w:val="000000"/>
          <w:lang w:eastAsia="en-CA"/>
        </w:rPr>
        <w:t xml:space="preserve"> actions in your organization. </w:t>
      </w:r>
    </w:p>
    <w:p w:rsidR="00F97EB7" w:rsidRPr="00AF2875" w:rsidRDefault="00F97EB7" w:rsidP="00254179">
      <w:pPr>
        <w:numPr>
          <w:ilvl w:val="1"/>
          <w:numId w:val="11"/>
        </w:numPr>
        <w:spacing w:after="120" w:line="240" w:lineRule="auto"/>
        <w:textAlignment w:val="baseline"/>
        <w:rPr>
          <w:rFonts w:ascii="Cambria" w:eastAsia="Times New Roman" w:hAnsi="Cambria" w:cs="Calibri"/>
          <w:color w:val="000000"/>
          <w:lang w:eastAsia="en-CA"/>
        </w:rPr>
      </w:pPr>
      <w:r w:rsidRPr="00AF2875">
        <w:rPr>
          <w:rFonts w:ascii="Cambria" w:eastAsia="Times New Roman" w:hAnsi="Cambria" w:cs="Calibri"/>
          <w:color w:val="000000"/>
          <w:lang w:eastAsia="en-CA"/>
        </w:rPr>
        <w:t>Routine screening/questions of staff for symptoms checking.</w:t>
      </w:r>
    </w:p>
    <w:p w:rsidR="00F97EB7" w:rsidRPr="00AF2875" w:rsidRDefault="00F97EB7" w:rsidP="00254179">
      <w:pPr>
        <w:numPr>
          <w:ilvl w:val="1"/>
          <w:numId w:val="11"/>
        </w:numPr>
        <w:spacing w:after="120" w:line="240" w:lineRule="auto"/>
        <w:textAlignment w:val="baseline"/>
        <w:rPr>
          <w:rFonts w:ascii="Cambria" w:eastAsia="Times New Roman" w:hAnsi="Cambria" w:cs="Calibri"/>
          <w:color w:val="000000"/>
          <w:lang w:eastAsia="en-CA"/>
        </w:rPr>
      </w:pPr>
      <w:r w:rsidRPr="00AF2875">
        <w:rPr>
          <w:rFonts w:ascii="Cambria" w:eastAsia="Times New Roman" w:hAnsi="Cambria" w:cs="Calibri"/>
          <w:color w:val="000000"/>
          <w:lang w:eastAsia="en-CA"/>
        </w:rPr>
        <w:t>Time off for illness as per</w:t>
      </w:r>
      <w:r w:rsidR="00BB1FD3">
        <w:rPr>
          <w:rFonts w:ascii="Cambria" w:eastAsia="Times New Roman" w:hAnsi="Cambria" w:cs="Calibri"/>
          <w:color w:val="000000"/>
          <w:lang w:eastAsia="en-CA"/>
        </w:rPr>
        <w:t xml:space="preserve"> recommendations of the BCCDC.</w:t>
      </w:r>
    </w:p>
    <w:p w:rsidR="00F97EB7" w:rsidRPr="00AF2875" w:rsidRDefault="00F97EB7" w:rsidP="00254179">
      <w:pPr>
        <w:numPr>
          <w:ilvl w:val="1"/>
          <w:numId w:val="11"/>
        </w:numPr>
        <w:spacing w:after="120" w:line="240" w:lineRule="auto"/>
        <w:textAlignment w:val="baseline"/>
        <w:rPr>
          <w:rFonts w:ascii="Cambria" w:eastAsia="Times New Roman" w:hAnsi="Cambria" w:cs="Calibri"/>
          <w:color w:val="000000"/>
          <w:lang w:eastAsia="en-CA"/>
        </w:rPr>
      </w:pPr>
      <w:r w:rsidRPr="00AF2875">
        <w:rPr>
          <w:rFonts w:ascii="Cambria" w:eastAsia="Times New Roman" w:hAnsi="Cambria" w:cs="Calibri"/>
          <w:color w:val="000000"/>
          <w:lang w:eastAsia="en-CA"/>
        </w:rPr>
        <w:t>Physical distancing when possible.</w:t>
      </w:r>
    </w:p>
    <w:p w:rsidR="00F97EB7" w:rsidRPr="00AF2875" w:rsidRDefault="00F97EB7" w:rsidP="00254179">
      <w:pPr>
        <w:numPr>
          <w:ilvl w:val="0"/>
          <w:numId w:val="11"/>
        </w:numPr>
        <w:spacing w:after="120" w:line="240" w:lineRule="auto"/>
        <w:textAlignment w:val="baseline"/>
        <w:rPr>
          <w:rFonts w:ascii="Cambria" w:eastAsia="Times New Roman" w:hAnsi="Cambria" w:cs="Calibri"/>
          <w:color w:val="000000"/>
          <w:lang w:eastAsia="en-CA"/>
        </w:rPr>
      </w:pPr>
      <w:r w:rsidRPr="00AF2875">
        <w:rPr>
          <w:rFonts w:ascii="Cambria" w:eastAsia="Times New Roman" w:hAnsi="Cambria" w:cs="Calibri"/>
          <w:color w:val="000000"/>
          <w:lang w:eastAsia="en-CA"/>
        </w:rPr>
        <w:lastRenderedPageBreak/>
        <w:t>Adaptations for working safely at home during these periods of possible exposure quarantine and/or illnesses.</w:t>
      </w:r>
    </w:p>
    <w:p w:rsidR="00F97EB7" w:rsidRPr="00AF2875" w:rsidRDefault="00BB1FD3" w:rsidP="00254179">
      <w:pPr>
        <w:numPr>
          <w:ilvl w:val="0"/>
          <w:numId w:val="11"/>
        </w:numPr>
        <w:spacing w:after="120" w:line="240" w:lineRule="auto"/>
        <w:textAlignment w:val="baseline"/>
        <w:rPr>
          <w:rFonts w:ascii="Cambria" w:eastAsia="Times New Roman" w:hAnsi="Cambria" w:cs="Calibri"/>
          <w:color w:val="000000"/>
          <w:lang w:eastAsia="en-CA"/>
        </w:rPr>
      </w:pPr>
      <w:r>
        <w:rPr>
          <w:rFonts w:ascii="Cambria" w:eastAsia="Times New Roman" w:hAnsi="Cambria" w:cs="Calibri"/>
          <w:color w:val="000000"/>
          <w:lang w:eastAsia="en-CA"/>
        </w:rPr>
        <w:t>Assess PPE supplies weekly</w:t>
      </w:r>
      <w:r w:rsidR="00F97EB7" w:rsidRPr="00AF2875">
        <w:rPr>
          <w:rFonts w:ascii="Cambria" w:eastAsia="Times New Roman" w:hAnsi="Cambria" w:cs="Calibri"/>
          <w:color w:val="000000"/>
          <w:lang w:eastAsia="en-CA"/>
        </w:rPr>
        <w:t>.</w:t>
      </w:r>
    </w:p>
    <w:p w:rsidR="00F97EB7" w:rsidRPr="00AF2875" w:rsidRDefault="00BE1A1B" w:rsidP="00254179">
      <w:pPr>
        <w:numPr>
          <w:ilvl w:val="0"/>
          <w:numId w:val="11"/>
        </w:numPr>
        <w:spacing w:after="120" w:line="240" w:lineRule="auto"/>
        <w:textAlignment w:val="baseline"/>
        <w:rPr>
          <w:rFonts w:ascii="Cambria" w:eastAsia="Times New Roman" w:hAnsi="Cambria" w:cs="Calibri"/>
          <w:color w:val="000000"/>
          <w:lang w:eastAsia="en-CA"/>
        </w:rPr>
      </w:pPr>
      <w:r w:rsidRPr="00AF2875">
        <w:rPr>
          <w:rFonts w:ascii="Cambria" w:eastAsia="Times New Roman" w:hAnsi="Cambria" w:cs="Calibri"/>
          <w:color w:val="000000"/>
          <w:lang w:eastAsia="en-CA"/>
        </w:rPr>
        <w:t>Plexiglas</w:t>
      </w:r>
      <w:r w:rsidR="00F97EB7" w:rsidRPr="00AF2875">
        <w:rPr>
          <w:rFonts w:ascii="Cambria" w:eastAsia="Times New Roman" w:hAnsi="Cambria" w:cs="Calibri"/>
          <w:color w:val="000000"/>
          <w:lang w:eastAsia="en-CA"/>
        </w:rPr>
        <w:t xml:space="preserve"> barriers for </w:t>
      </w:r>
      <w:proofErr w:type="gramStart"/>
      <w:r w:rsidR="00F97EB7" w:rsidRPr="00AF2875">
        <w:rPr>
          <w:rFonts w:ascii="Cambria" w:eastAsia="Times New Roman" w:hAnsi="Cambria" w:cs="Calibri"/>
          <w:color w:val="000000"/>
          <w:lang w:eastAsia="en-CA"/>
        </w:rPr>
        <w:t>MOAs .</w:t>
      </w:r>
      <w:proofErr w:type="gramEnd"/>
    </w:p>
    <w:p w:rsidR="00F97EB7" w:rsidRPr="00AF2875" w:rsidRDefault="00F97EB7" w:rsidP="00254179">
      <w:pPr>
        <w:numPr>
          <w:ilvl w:val="0"/>
          <w:numId w:val="11"/>
        </w:numPr>
        <w:spacing w:after="120" w:line="240" w:lineRule="auto"/>
        <w:textAlignment w:val="baseline"/>
        <w:rPr>
          <w:rFonts w:ascii="Cambria" w:eastAsia="Times New Roman" w:hAnsi="Cambria" w:cs="Times New Roman"/>
          <w:color w:val="000000"/>
          <w:lang w:eastAsia="en-CA"/>
        </w:rPr>
      </w:pPr>
      <w:r w:rsidRPr="00AF2875">
        <w:rPr>
          <w:rFonts w:ascii="Cambria" w:eastAsia="Times New Roman" w:hAnsi="Cambria" w:cs="Calibri"/>
          <w:color w:val="000000"/>
          <w:lang w:eastAsia="en-CA"/>
        </w:rPr>
        <w:t xml:space="preserve">Regular hand washing, use of hand sanitizer and/or gloves when appropriate. </w:t>
      </w:r>
      <w:hyperlink r:id="rId10" w:history="1">
        <w:r w:rsidRPr="00AF2875">
          <w:rPr>
            <w:rFonts w:ascii="Cambria" w:eastAsia="Times New Roman" w:hAnsi="Cambria" w:cs="Calibri"/>
            <w:color w:val="0000FF"/>
            <w:u w:val="single"/>
            <w:lang w:eastAsia="en-CA"/>
          </w:rPr>
          <w:t>https://www.interiorhealth.ca/AboutUs/QualityCare/IPCManual/Hand%20Hygiene%20Guidelines.pdf</w:t>
        </w:r>
      </w:hyperlink>
    </w:p>
    <w:p w:rsidR="00F97EB7" w:rsidRPr="00AF2875" w:rsidRDefault="00F97EB7" w:rsidP="00254179">
      <w:pPr>
        <w:numPr>
          <w:ilvl w:val="0"/>
          <w:numId w:val="11"/>
        </w:numPr>
        <w:spacing w:after="120" w:line="240" w:lineRule="auto"/>
        <w:textAlignment w:val="baseline"/>
        <w:rPr>
          <w:rFonts w:ascii="Cambria" w:eastAsia="Times New Roman" w:hAnsi="Cambria" w:cs="Calibri"/>
          <w:color w:val="000000"/>
          <w:lang w:eastAsia="en-CA"/>
        </w:rPr>
      </w:pPr>
      <w:r w:rsidRPr="00AF2875">
        <w:rPr>
          <w:rFonts w:ascii="Cambria" w:eastAsia="Times New Roman" w:hAnsi="Cambria" w:cs="Calibri"/>
          <w:color w:val="000000"/>
          <w:lang w:eastAsia="en-CA"/>
        </w:rPr>
        <w:t>Use of mask/safety glasses /face shield</w:t>
      </w:r>
    </w:p>
    <w:p w:rsidR="00F97EB7" w:rsidRPr="00AF2875" w:rsidRDefault="00F97EB7" w:rsidP="00254179">
      <w:pPr>
        <w:numPr>
          <w:ilvl w:val="0"/>
          <w:numId w:val="11"/>
        </w:numPr>
        <w:spacing w:after="120" w:line="240" w:lineRule="auto"/>
        <w:textAlignment w:val="baseline"/>
        <w:rPr>
          <w:rFonts w:ascii="Cambria" w:eastAsia="Times New Roman" w:hAnsi="Cambria" w:cs="Calibri"/>
          <w:color w:val="000000"/>
          <w:lang w:eastAsia="en-CA"/>
        </w:rPr>
      </w:pPr>
      <w:r w:rsidRPr="00AF2875">
        <w:rPr>
          <w:rFonts w:ascii="Cambria" w:eastAsia="Times New Roman" w:hAnsi="Cambria" w:cs="Calibri"/>
          <w:color w:val="000000"/>
          <w:lang w:eastAsia="en-CA"/>
        </w:rPr>
        <w:t>Mov</w:t>
      </w:r>
      <w:r w:rsidR="00143BC1">
        <w:rPr>
          <w:rFonts w:ascii="Cambria" w:eastAsia="Times New Roman" w:hAnsi="Cambria" w:cs="Calibri"/>
          <w:color w:val="000000"/>
          <w:lang w:eastAsia="en-CA"/>
        </w:rPr>
        <w:t>e</w:t>
      </w:r>
      <w:r w:rsidRPr="00AF2875">
        <w:rPr>
          <w:rFonts w:ascii="Cambria" w:eastAsia="Times New Roman" w:hAnsi="Cambria" w:cs="Calibri"/>
          <w:color w:val="000000"/>
          <w:lang w:eastAsia="en-CA"/>
        </w:rPr>
        <w:t xml:space="preserve"> all exam room supplies </w:t>
      </w:r>
      <w:r w:rsidR="00143BC1" w:rsidRPr="00AF2875">
        <w:rPr>
          <w:rFonts w:ascii="Cambria" w:eastAsia="Times New Roman" w:hAnsi="Cambria" w:cs="Calibri"/>
          <w:color w:val="000000"/>
          <w:lang w:eastAsia="en-CA"/>
        </w:rPr>
        <w:t>in</w:t>
      </w:r>
      <w:r w:rsidR="00CF29FC">
        <w:rPr>
          <w:rFonts w:ascii="Cambria" w:eastAsia="Times New Roman" w:hAnsi="Cambria" w:cs="Calibri"/>
          <w:color w:val="000000"/>
          <w:lang w:eastAsia="en-CA"/>
        </w:rPr>
        <w:t>to</w:t>
      </w:r>
      <w:r w:rsidR="00143BC1" w:rsidRPr="00AF2875">
        <w:rPr>
          <w:rFonts w:ascii="Cambria" w:eastAsia="Times New Roman" w:hAnsi="Cambria" w:cs="Calibri"/>
          <w:color w:val="000000"/>
          <w:lang w:eastAsia="en-CA"/>
        </w:rPr>
        <w:t> cupboards</w:t>
      </w:r>
      <w:r w:rsidRPr="00AF2875">
        <w:rPr>
          <w:rFonts w:ascii="Cambria" w:eastAsia="Times New Roman" w:hAnsi="Cambria" w:cs="Calibri"/>
          <w:color w:val="000000"/>
          <w:lang w:eastAsia="en-CA"/>
        </w:rPr>
        <w:t xml:space="preserve"> or drawers.</w:t>
      </w:r>
    </w:p>
    <w:p w:rsidR="00F97EB7" w:rsidRPr="00AF2875" w:rsidRDefault="00F97EB7" w:rsidP="00254179">
      <w:pPr>
        <w:numPr>
          <w:ilvl w:val="0"/>
          <w:numId w:val="11"/>
        </w:numPr>
        <w:spacing w:after="120" w:line="240" w:lineRule="auto"/>
        <w:textAlignment w:val="baseline"/>
        <w:rPr>
          <w:rFonts w:ascii="Cambria" w:eastAsia="Times New Roman" w:hAnsi="Cambria" w:cs="Calibri"/>
          <w:color w:val="000000"/>
          <w:lang w:eastAsia="en-CA"/>
        </w:rPr>
      </w:pPr>
      <w:r w:rsidRPr="00AF2875">
        <w:rPr>
          <w:rFonts w:ascii="Cambria" w:eastAsia="Times New Roman" w:hAnsi="Cambria" w:cs="Calibri"/>
          <w:color w:val="000000"/>
          <w:lang w:eastAsia="en-CA"/>
        </w:rPr>
        <w:t>Only take specialty supplies needed into the room as needed.</w:t>
      </w:r>
    </w:p>
    <w:p w:rsidR="00F97EB7" w:rsidRPr="00AF2875" w:rsidRDefault="00F97EB7" w:rsidP="00254179">
      <w:pPr>
        <w:numPr>
          <w:ilvl w:val="0"/>
          <w:numId w:val="11"/>
        </w:numPr>
        <w:spacing w:after="120" w:line="240" w:lineRule="auto"/>
        <w:textAlignment w:val="baseline"/>
        <w:rPr>
          <w:rFonts w:ascii="Cambria" w:eastAsia="Times New Roman" w:hAnsi="Cambria" w:cs="Calibri"/>
          <w:color w:val="000000"/>
          <w:lang w:eastAsia="en-CA"/>
        </w:rPr>
      </w:pPr>
      <w:r w:rsidRPr="00AF2875">
        <w:rPr>
          <w:rFonts w:ascii="Cambria" w:eastAsia="Times New Roman" w:hAnsi="Cambria" w:cs="Calibri"/>
          <w:color w:val="000000"/>
          <w:lang w:eastAsia="en-CA"/>
        </w:rPr>
        <w:t>Staff booking appointments should inform patients about public health measures and screen them for possible COVID symptoms prior to attending the office. </w:t>
      </w:r>
    </w:p>
    <w:p w:rsidR="00BB1FD3" w:rsidRPr="00BB1FD3" w:rsidRDefault="00F97EB7" w:rsidP="00AF2875">
      <w:pPr>
        <w:pStyle w:val="ListParagraph"/>
        <w:numPr>
          <w:ilvl w:val="0"/>
          <w:numId w:val="11"/>
        </w:numPr>
        <w:spacing w:after="120" w:line="240" w:lineRule="auto"/>
        <w:rPr>
          <w:rFonts w:ascii="Cambria" w:eastAsia="Times New Roman" w:hAnsi="Cambria" w:cs="Times New Roman"/>
          <w:color w:val="000000"/>
          <w:lang w:eastAsia="en-CA"/>
        </w:rPr>
      </w:pPr>
      <w:r w:rsidRPr="00AF2875">
        <w:rPr>
          <w:rFonts w:ascii="Cambria" w:eastAsia="Times New Roman" w:hAnsi="Cambria" w:cs="Calibri"/>
          <w:color w:val="000000"/>
          <w:lang w:eastAsia="en-CA"/>
        </w:rPr>
        <w:t xml:space="preserve">Patients with COVID symptoms </w:t>
      </w:r>
      <w:r w:rsidR="00BB1FD3">
        <w:rPr>
          <w:rFonts w:ascii="Cambria" w:eastAsia="Times New Roman" w:hAnsi="Cambria" w:cs="Calibri"/>
          <w:color w:val="000000"/>
          <w:lang w:eastAsia="en-CA"/>
        </w:rPr>
        <w:t xml:space="preserve">will not be booked for in office visits but can be booked for a telehealth visit and/or </w:t>
      </w:r>
      <w:r w:rsidRPr="00AF2875">
        <w:rPr>
          <w:rFonts w:ascii="Cambria" w:eastAsia="Times New Roman" w:hAnsi="Cambria" w:cs="Calibri"/>
          <w:color w:val="000000"/>
          <w:lang w:eastAsia="en-CA"/>
        </w:rPr>
        <w:t xml:space="preserve">referred to the self-assessment tool on the website </w:t>
      </w:r>
      <w:hyperlink r:id="rId11" w:history="1">
        <w:r w:rsidR="008C5491" w:rsidRPr="00541DA9">
          <w:rPr>
            <w:rStyle w:val="Hyperlink"/>
            <w:rFonts w:ascii="Cambria" w:eastAsia="Times New Roman" w:hAnsi="Cambria" w:cs="Calibri"/>
            <w:lang w:eastAsia="en-CA"/>
          </w:rPr>
          <w:t>https://bc.thrive.health/covid19/en and /</w:t>
        </w:r>
      </w:hyperlink>
      <w:r w:rsidRPr="00AF2875">
        <w:rPr>
          <w:rFonts w:ascii="Cambria" w:eastAsia="Times New Roman" w:hAnsi="Cambria" w:cs="Calibri"/>
          <w:color w:val="000000"/>
          <w:lang w:eastAsia="en-CA"/>
        </w:rPr>
        <w:t xml:space="preserve">. </w:t>
      </w:r>
      <w:r w:rsidR="00BB1FD3">
        <w:rPr>
          <w:rFonts w:ascii="Cambria" w:eastAsia="Times New Roman" w:hAnsi="Cambria" w:cs="Calibri"/>
          <w:color w:val="000000"/>
          <w:lang w:eastAsia="en-CA"/>
        </w:rPr>
        <w:t>Patients with COVID symptoms t</w:t>
      </w:r>
      <w:r w:rsidRPr="00AF2875">
        <w:rPr>
          <w:rFonts w:ascii="Cambria" w:eastAsia="Times New Roman" w:hAnsi="Cambria" w:cs="Calibri"/>
          <w:color w:val="000000"/>
          <w:lang w:eastAsia="en-CA"/>
        </w:rPr>
        <w:t>o be assessed at UPCC as indicated. </w:t>
      </w:r>
    </w:p>
    <w:p w:rsidR="00F80C71" w:rsidRPr="00BB1FD3" w:rsidRDefault="00F97EB7" w:rsidP="00AF2875">
      <w:pPr>
        <w:pStyle w:val="ListParagraph"/>
        <w:numPr>
          <w:ilvl w:val="0"/>
          <w:numId w:val="11"/>
        </w:numPr>
        <w:spacing w:after="120" w:line="240" w:lineRule="auto"/>
        <w:rPr>
          <w:rFonts w:ascii="Cambria" w:eastAsia="Times New Roman" w:hAnsi="Cambria" w:cs="Times New Roman"/>
          <w:color w:val="000000"/>
          <w:lang w:eastAsia="en-CA"/>
        </w:rPr>
      </w:pPr>
      <w:r w:rsidRPr="00BB1FD3">
        <w:rPr>
          <w:rFonts w:ascii="Cambria" w:eastAsia="Times New Roman" w:hAnsi="Cambria" w:cs="Calibri"/>
          <w:b/>
          <w:bCs/>
          <w:color w:val="000000"/>
          <w:lang w:eastAsia="en-CA"/>
        </w:rPr>
        <w:t>PERSONAL RISK MITIGATION:</w:t>
      </w:r>
      <w:r w:rsidRPr="00AF2875">
        <w:rPr>
          <w:rFonts w:cs="Times New Roman"/>
          <w:noProof/>
          <w:lang w:val="en-US"/>
        </w:rPr>
        <w:drawing>
          <wp:inline distT="0" distB="0" distL="0" distR="0" wp14:anchorId="4DB21F9B" wp14:editId="45735B92">
            <wp:extent cx="923925" cy="6477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3925" cy="647700"/>
                    </a:xfrm>
                    <a:prstGeom prst="rect">
                      <a:avLst/>
                    </a:prstGeom>
                    <a:noFill/>
                    <a:ln>
                      <a:noFill/>
                    </a:ln>
                  </pic:spPr>
                </pic:pic>
              </a:graphicData>
            </a:graphic>
          </wp:inline>
        </w:drawing>
      </w:r>
      <w:r w:rsidRPr="00AF2875">
        <w:rPr>
          <w:rFonts w:cs="Times New Roman"/>
          <w:noProof/>
          <w:lang w:val="en-US"/>
        </w:rPr>
        <w:drawing>
          <wp:inline distT="0" distB="0" distL="0" distR="0" wp14:anchorId="758CB6D8" wp14:editId="324F6F43">
            <wp:extent cx="6524625" cy="2000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24625" cy="200025"/>
                    </a:xfrm>
                    <a:prstGeom prst="rect">
                      <a:avLst/>
                    </a:prstGeom>
                    <a:noFill/>
                    <a:ln>
                      <a:noFill/>
                    </a:ln>
                  </pic:spPr>
                </pic:pic>
              </a:graphicData>
            </a:graphic>
          </wp:inline>
        </w:drawing>
      </w:r>
    </w:p>
    <w:p w:rsidR="00DF05DA" w:rsidRDefault="00DF05DA" w:rsidP="00AF2875">
      <w:pPr>
        <w:spacing w:after="120" w:line="240" w:lineRule="auto"/>
        <w:textAlignment w:val="baseline"/>
        <w:rPr>
          <w:rFonts w:ascii="Cambria" w:eastAsia="Times New Roman" w:hAnsi="Cambria" w:cs="Arial"/>
          <w:b/>
          <w:bCs/>
          <w:color w:val="000000"/>
          <w:lang w:eastAsia="en-CA"/>
        </w:rPr>
      </w:pPr>
      <w:r>
        <w:rPr>
          <w:rFonts w:ascii="Cambria" w:eastAsia="Times New Roman" w:hAnsi="Cambria" w:cs="Arial"/>
          <w:b/>
          <w:bCs/>
          <w:color w:val="000000"/>
          <w:lang w:eastAsia="en-CA"/>
        </w:rPr>
        <w:t xml:space="preserve">Consider: </w:t>
      </w:r>
    </w:p>
    <w:p w:rsidR="00F97EB7" w:rsidRPr="00AF2875" w:rsidRDefault="00F97EB7" w:rsidP="00DF05DA">
      <w:pPr>
        <w:spacing w:after="120" w:line="240" w:lineRule="auto"/>
        <w:ind w:left="720" w:firstLine="720"/>
        <w:textAlignment w:val="baseline"/>
        <w:rPr>
          <w:rFonts w:ascii="Cambria" w:eastAsia="Times New Roman" w:hAnsi="Cambria" w:cs="Arial"/>
          <w:b/>
          <w:bCs/>
          <w:color w:val="000000"/>
          <w:lang w:eastAsia="en-CA"/>
        </w:rPr>
      </w:pPr>
      <w:r w:rsidRPr="00AF2875">
        <w:rPr>
          <w:rFonts w:ascii="Cambria" w:eastAsia="Times New Roman" w:hAnsi="Cambria" w:cs="Arial"/>
          <w:b/>
          <w:bCs/>
          <w:color w:val="000000"/>
          <w:lang w:eastAsia="en-CA"/>
        </w:rPr>
        <w:t>B</w:t>
      </w:r>
      <w:r w:rsidRPr="00AF2875">
        <w:rPr>
          <w:rFonts w:ascii="Cambria" w:eastAsia="Times New Roman" w:hAnsi="Cambria" w:cs="Calibri"/>
          <w:b/>
          <w:bCs/>
          <w:color w:val="000000"/>
          <w:lang w:eastAsia="en-CA"/>
        </w:rPr>
        <w:t>efore Work</w:t>
      </w:r>
    </w:p>
    <w:p w:rsidR="00F97EB7" w:rsidRPr="00AF2875" w:rsidRDefault="00F97EB7" w:rsidP="00254179">
      <w:pPr>
        <w:numPr>
          <w:ilvl w:val="2"/>
          <w:numId w:val="8"/>
        </w:numPr>
        <w:spacing w:after="120" w:line="240" w:lineRule="auto"/>
        <w:textAlignment w:val="baseline"/>
        <w:rPr>
          <w:rFonts w:ascii="Cambria" w:eastAsia="Times New Roman" w:hAnsi="Cambria" w:cs="Calibri"/>
          <w:color w:val="000000"/>
          <w:lang w:eastAsia="en-CA"/>
        </w:rPr>
      </w:pPr>
      <w:r w:rsidRPr="00AF2875">
        <w:rPr>
          <w:rFonts w:ascii="Cambria" w:eastAsia="Times New Roman" w:hAnsi="Cambria" w:cs="Calibri"/>
          <w:color w:val="000000"/>
          <w:lang w:eastAsia="en-CA"/>
        </w:rPr>
        <w:t>Remove all watches and jewelry </w:t>
      </w:r>
    </w:p>
    <w:p w:rsidR="00F97EB7" w:rsidRPr="00AF2875" w:rsidRDefault="00F97EB7" w:rsidP="00254179">
      <w:pPr>
        <w:numPr>
          <w:ilvl w:val="2"/>
          <w:numId w:val="8"/>
        </w:numPr>
        <w:spacing w:after="120" w:line="240" w:lineRule="auto"/>
        <w:textAlignment w:val="baseline"/>
        <w:rPr>
          <w:rFonts w:ascii="Cambria" w:eastAsia="Times New Roman" w:hAnsi="Cambria" w:cs="Calibri"/>
          <w:color w:val="000000"/>
          <w:lang w:eastAsia="en-CA"/>
        </w:rPr>
      </w:pPr>
      <w:r w:rsidRPr="00AF2875">
        <w:rPr>
          <w:rFonts w:ascii="Cambria" w:eastAsia="Times New Roman" w:hAnsi="Cambria" w:cs="Calibri"/>
          <w:color w:val="000000"/>
          <w:lang w:eastAsia="en-CA"/>
        </w:rPr>
        <w:t>Wear Clean clothes to work </w:t>
      </w:r>
    </w:p>
    <w:p w:rsidR="00F97EB7" w:rsidRPr="00AF2875" w:rsidRDefault="00F97EB7" w:rsidP="00254179">
      <w:pPr>
        <w:numPr>
          <w:ilvl w:val="2"/>
          <w:numId w:val="8"/>
        </w:numPr>
        <w:spacing w:after="120" w:line="240" w:lineRule="auto"/>
        <w:textAlignment w:val="baseline"/>
        <w:rPr>
          <w:rFonts w:ascii="Cambria" w:eastAsia="Times New Roman" w:hAnsi="Cambria" w:cs="Calibri"/>
          <w:color w:val="000000"/>
          <w:lang w:eastAsia="en-CA"/>
        </w:rPr>
      </w:pPr>
      <w:r w:rsidRPr="00AF2875">
        <w:rPr>
          <w:rFonts w:ascii="Cambria" w:eastAsia="Times New Roman" w:hAnsi="Cambria" w:cs="Calibri"/>
          <w:color w:val="000000"/>
          <w:lang w:eastAsia="en-CA"/>
        </w:rPr>
        <w:t>Ensure you have dedicated work shoes </w:t>
      </w:r>
    </w:p>
    <w:p w:rsidR="00F97EB7" w:rsidRPr="00AF2875" w:rsidRDefault="00F97EB7" w:rsidP="00254179">
      <w:pPr>
        <w:numPr>
          <w:ilvl w:val="2"/>
          <w:numId w:val="8"/>
        </w:numPr>
        <w:spacing w:after="120" w:line="240" w:lineRule="auto"/>
        <w:textAlignment w:val="baseline"/>
        <w:rPr>
          <w:rFonts w:ascii="Cambria" w:eastAsia="Times New Roman" w:hAnsi="Cambria" w:cs="Calibri"/>
          <w:color w:val="000000"/>
          <w:lang w:eastAsia="en-CA"/>
        </w:rPr>
      </w:pPr>
      <w:r w:rsidRPr="00AF2875">
        <w:rPr>
          <w:rFonts w:ascii="Cambria" w:eastAsia="Times New Roman" w:hAnsi="Cambria" w:cs="Calibri"/>
          <w:color w:val="000000"/>
          <w:lang w:eastAsia="en-CA"/>
        </w:rPr>
        <w:t>Bring a change of clean clothes in a washable bag </w:t>
      </w:r>
    </w:p>
    <w:p w:rsidR="00F97EB7" w:rsidRPr="00AF2875" w:rsidRDefault="00F97EB7" w:rsidP="00254179">
      <w:pPr>
        <w:numPr>
          <w:ilvl w:val="2"/>
          <w:numId w:val="8"/>
        </w:numPr>
        <w:spacing w:after="120" w:line="240" w:lineRule="auto"/>
        <w:textAlignment w:val="baseline"/>
        <w:rPr>
          <w:rFonts w:ascii="Cambria" w:eastAsia="Times New Roman" w:hAnsi="Cambria" w:cs="Calibri"/>
          <w:color w:val="000000"/>
          <w:lang w:eastAsia="en-CA"/>
        </w:rPr>
      </w:pPr>
      <w:r w:rsidRPr="00AF2875">
        <w:rPr>
          <w:rFonts w:ascii="Cambria" w:eastAsia="Times New Roman" w:hAnsi="Cambria" w:cs="Calibri"/>
          <w:color w:val="000000"/>
          <w:lang w:eastAsia="en-CA"/>
        </w:rPr>
        <w:t>Bring any food in disposable bag </w:t>
      </w:r>
    </w:p>
    <w:p w:rsidR="00F97EB7" w:rsidRPr="00AF2875" w:rsidRDefault="00F97EB7" w:rsidP="00254179">
      <w:pPr>
        <w:numPr>
          <w:ilvl w:val="2"/>
          <w:numId w:val="8"/>
        </w:numPr>
        <w:spacing w:after="120" w:line="240" w:lineRule="auto"/>
        <w:textAlignment w:val="baseline"/>
        <w:rPr>
          <w:rFonts w:ascii="Cambria" w:eastAsia="Times New Roman" w:hAnsi="Cambria" w:cs="Calibri"/>
          <w:color w:val="000000"/>
          <w:lang w:eastAsia="en-CA"/>
        </w:rPr>
      </w:pPr>
      <w:r w:rsidRPr="00AF2875">
        <w:rPr>
          <w:rFonts w:ascii="Cambria" w:eastAsia="Times New Roman" w:hAnsi="Cambria" w:cs="Calibri"/>
          <w:color w:val="000000"/>
          <w:lang w:eastAsia="en-CA"/>
        </w:rPr>
        <w:t>No nail polish, Proper hand hygiene</w:t>
      </w:r>
    </w:p>
    <w:p w:rsidR="00DF05DA" w:rsidRPr="00DF05DA" w:rsidRDefault="00F97EB7" w:rsidP="00254179">
      <w:pPr>
        <w:numPr>
          <w:ilvl w:val="2"/>
          <w:numId w:val="8"/>
        </w:numPr>
        <w:spacing w:after="120" w:line="240" w:lineRule="auto"/>
        <w:textAlignment w:val="baseline"/>
        <w:rPr>
          <w:rFonts w:ascii="Cambria" w:eastAsia="Times New Roman" w:hAnsi="Cambria" w:cs="Calibri"/>
          <w:color w:val="000000"/>
          <w:lang w:eastAsia="en-CA"/>
        </w:rPr>
      </w:pPr>
      <w:r w:rsidRPr="00AF2875">
        <w:rPr>
          <w:rFonts w:ascii="Cambria" w:eastAsia="Times New Roman" w:hAnsi="Cambria" w:cs="Calibri"/>
          <w:color w:val="000000"/>
          <w:lang w:eastAsia="en-CA"/>
        </w:rPr>
        <w:t>If long hair</w:t>
      </w:r>
      <w:r w:rsidR="00007E1D" w:rsidRPr="00AF2875">
        <w:rPr>
          <w:rFonts w:ascii="Cambria" w:eastAsia="Times New Roman" w:hAnsi="Cambria" w:cs="Calibri"/>
          <w:color w:val="000000"/>
          <w:lang w:eastAsia="en-CA"/>
        </w:rPr>
        <w:t>,</w:t>
      </w:r>
      <w:r w:rsidRPr="00AF2875">
        <w:rPr>
          <w:rFonts w:ascii="Cambria" w:eastAsia="Times New Roman" w:hAnsi="Cambria" w:cs="Calibri"/>
          <w:color w:val="000000"/>
          <w:lang w:eastAsia="en-CA"/>
        </w:rPr>
        <w:t xml:space="preserve"> have secured back</w:t>
      </w:r>
    </w:p>
    <w:p w:rsidR="00DF05DA" w:rsidRDefault="00DF05DA" w:rsidP="00DF05DA">
      <w:pPr>
        <w:spacing w:after="120" w:line="240" w:lineRule="auto"/>
        <w:ind w:left="1440"/>
        <w:textAlignment w:val="baseline"/>
        <w:rPr>
          <w:rFonts w:ascii="Cambria" w:eastAsia="Times New Roman" w:hAnsi="Cambria" w:cs="Calibri"/>
          <w:color w:val="000000"/>
          <w:lang w:eastAsia="en-CA"/>
        </w:rPr>
      </w:pPr>
      <w:r w:rsidRPr="00AF2875">
        <w:rPr>
          <w:rFonts w:ascii="Cambria" w:eastAsia="Times New Roman" w:hAnsi="Cambria" w:cs="Calibri"/>
          <w:b/>
          <w:bCs/>
          <w:color w:val="000000"/>
          <w:lang w:eastAsia="en-CA"/>
        </w:rPr>
        <w:t>During Work</w:t>
      </w:r>
    </w:p>
    <w:p w:rsidR="00DF05DA" w:rsidRDefault="008C5491" w:rsidP="00254179">
      <w:pPr>
        <w:numPr>
          <w:ilvl w:val="2"/>
          <w:numId w:val="13"/>
        </w:numPr>
        <w:spacing w:after="120" w:line="240" w:lineRule="auto"/>
        <w:textAlignment w:val="baseline"/>
        <w:rPr>
          <w:rFonts w:ascii="Cambria" w:eastAsia="Times New Roman" w:hAnsi="Cambria" w:cs="Calibri"/>
          <w:color w:val="000000"/>
          <w:lang w:eastAsia="en-CA"/>
        </w:rPr>
      </w:pPr>
      <w:r>
        <w:rPr>
          <w:rFonts w:ascii="Cambria" w:eastAsia="Times New Roman" w:hAnsi="Cambria" w:cs="Calibri"/>
          <w:color w:val="000000"/>
          <w:lang w:eastAsia="en-CA"/>
        </w:rPr>
        <w:t>Sanitize phone</w:t>
      </w:r>
      <w:r w:rsidR="00F97EB7" w:rsidRPr="00DF05DA">
        <w:rPr>
          <w:rFonts w:ascii="Cambria" w:eastAsia="Times New Roman" w:hAnsi="Cambria" w:cs="Calibri"/>
          <w:color w:val="000000"/>
          <w:lang w:eastAsia="en-CA"/>
        </w:rPr>
        <w:t xml:space="preserve"> &amp; glasses</w:t>
      </w:r>
    </w:p>
    <w:p w:rsidR="00DF05DA" w:rsidRDefault="00F97EB7" w:rsidP="00254179">
      <w:pPr>
        <w:numPr>
          <w:ilvl w:val="2"/>
          <w:numId w:val="13"/>
        </w:numPr>
        <w:spacing w:after="120" w:line="240" w:lineRule="auto"/>
        <w:textAlignment w:val="baseline"/>
        <w:rPr>
          <w:rFonts w:ascii="Cambria" w:eastAsia="Times New Roman" w:hAnsi="Cambria" w:cs="Calibri"/>
          <w:color w:val="000000"/>
          <w:lang w:eastAsia="en-CA"/>
        </w:rPr>
      </w:pPr>
      <w:r w:rsidRPr="00DF05DA">
        <w:rPr>
          <w:rFonts w:ascii="Cambria" w:eastAsia="Times New Roman" w:hAnsi="Cambria" w:cs="Calibri"/>
          <w:color w:val="000000"/>
          <w:lang w:eastAsia="en-CA"/>
        </w:rPr>
        <w:t xml:space="preserve">Sanitize </w:t>
      </w:r>
      <w:r w:rsidR="00007E1D" w:rsidRPr="00DF05DA">
        <w:rPr>
          <w:rFonts w:ascii="Cambria" w:eastAsia="Times New Roman" w:hAnsi="Cambria" w:cs="Calibri"/>
          <w:color w:val="000000"/>
          <w:lang w:eastAsia="en-CA"/>
        </w:rPr>
        <w:t>workstation</w:t>
      </w:r>
      <w:r w:rsidRPr="00DF05DA">
        <w:rPr>
          <w:rFonts w:ascii="Cambria" w:eastAsia="Times New Roman" w:hAnsi="Cambria" w:cs="Calibri"/>
          <w:color w:val="000000"/>
          <w:lang w:eastAsia="en-CA"/>
        </w:rPr>
        <w:t xml:space="preserve"> and stethoscope</w:t>
      </w:r>
    </w:p>
    <w:p w:rsidR="00DF05DA" w:rsidRDefault="00F97EB7" w:rsidP="00254179">
      <w:pPr>
        <w:numPr>
          <w:ilvl w:val="2"/>
          <w:numId w:val="13"/>
        </w:numPr>
        <w:spacing w:after="120" w:line="240" w:lineRule="auto"/>
        <w:textAlignment w:val="baseline"/>
        <w:rPr>
          <w:rFonts w:ascii="Cambria" w:eastAsia="Times New Roman" w:hAnsi="Cambria" w:cs="Calibri"/>
          <w:color w:val="000000"/>
          <w:lang w:eastAsia="en-CA"/>
        </w:rPr>
      </w:pPr>
      <w:r w:rsidRPr="00DF05DA">
        <w:rPr>
          <w:rFonts w:ascii="Cambria" w:eastAsia="Times New Roman" w:hAnsi="Cambria" w:cs="Calibri"/>
          <w:color w:val="000000"/>
          <w:lang w:eastAsia="en-CA"/>
        </w:rPr>
        <w:t>Hand hygiene before / after each patient interaction &amp; when touching new surfaces</w:t>
      </w:r>
    </w:p>
    <w:p w:rsidR="00DF05DA" w:rsidRDefault="00F97EB7" w:rsidP="00254179">
      <w:pPr>
        <w:numPr>
          <w:ilvl w:val="2"/>
          <w:numId w:val="13"/>
        </w:numPr>
        <w:spacing w:after="120" w:line="240" w:lineRule="auto"/>
        <w:textAlignment w:val="baseline"/>
        <w:rPr>
          <w:rFonts w:ascii="Cambria" w:eastAsia="Times New Roman" w:hAnsi="Cambria" w:cs="Calibri"/>
          <w:color w:val="000000"/>
          <w:lang w:eastAsia="en-CA"/>
        </w:rPr>
      </w:pPr>
      <w:r w:rsidRPr="00DF05DA">
        <w:rPr>
          <w:rFonts w:ascii="Cambria" w:eastAsia="Times New Roman" w:hAnsi="Cambria" w:cs="Calibri"/>
          <w:color w:val="000000"/>
          <w:lang w:eastAsia="en-CA"/>
        </w:rPr>
        <w:t>Sanitize eating surfaces and proper hand hygiene before eating. No shared food.</w:t>
      </w:r>
    </w:p>
    <w:p w:rsidR="00DF05DA" w:rsidRDefault="00F97EB7" w:rsidP="00254179">
      <w:pPr>
        <w:numPr>
          <w:ilvl w:val="2"/>
          <w:numId w:val="13"/>
        </w:numPr>
        <w:spacing w:after="120" w:line="240" w:lineRule="auto"/>
        <w:textAlignment w:val="baseline"/>
        <w:rPr>
          <w:rFonts w:ascii="Cambria" w:eastAsia="Times New Roman" w:hAnsi="Cambria" w:cs="Calibri"/>
          <w:color w:val="000000"/>
          <w:lang w:eastAsia="en-CA"/>
        </w:rPr>
      </w:pPr>
      <w:r w:rsidRPr="00DF05DA">
        <w:rPr>
          <w:rFonts w:ascii="Cambria" w:eastAsia="Times New Roman" w:hAnsi="Cambria" w:cs="Calibri"/>
          <w:color w:val="000000"/>
          <w:lang w:eastAsia="en-CA"/>
        </w:rPr>
        <w:t>No hand shaking or high fives</w:t>
      </w:r>
    </w:p>
    <w:p w:rsidR="00DF05DA" w:rsidRPr="00DF05DA" w:rsidRDefault="00F97EB7" w:rsidP="00254179">
      <w:pPr>
        <w:numPr>
          <w:ilvl w:val="2"/>
          <w:numId w:val="13"/>
        </w:numPr>
        <w:spacing w:after="120" w:line="240" w:lineRule="auto"/>
        <w:textAlignment w:val="baseline"/>
        <w:rPr>
          <w:rFonts w:ascii="Cambria" w:eastAsia="Times New Roman" w:hAnsi="Cambria" w:cs="Calibri"/>
          <w:color w:val="000000"/>
          <w:lang w:eastAsia="en-CA"/>
        </w:rPr>
      </w:pPr>
      <w:r w:rsidRPr="00DF05DA">
        <w:rPr>
          <w:rFonts w:ascii="Cambria" w:eastAsia="Times New Roman" w:hAnsi="Cambria" w:cs="Calibri"/>
          <w:color w:val="000000"/>
          <w:lang w:eastAsia="en-CA"/>
        </w:rPr>
        <w:t>Wear appropriate PPE as directed </w:t>
      </w:r>
    </w:p>
    <w:p w:rsidR="00DF05DA" w:rsidRPr="00DF05DA" w:rsidRDefault="00DF05DA" w:rsidP="00DF05DA">
      <w:pPr>
        <w:spacing w:after="120" w:line="240" w:lineRule="auto"/>
        <w:ind w:left="720" w:firstLine="720"/>
        <w:textAlignment w:val="baseline"/>
        <w:rPr>
          <w:rFonts w:ascii="Cambria" w:eastAsia="Times New Roman" w:hAnsi="Cambria" w:cs="Calibri"/>
          <w:b/>
          <w:bCs/>
          <w:color w:val="000000"/>
          <w:lang w:eastAsia="en-CA"/>
        </w:rPr>
      </w:pPr>
      <w:r w:rsidRPr="00AF2875">
        <w:rPr>
          <w:rFonts w:ascii="Cambria" w:eastAsia="Times New Roman" w:hAnsi="Cambria" w:cs="Calibri"/>
          <w:b/>
          <w:bCs/>
          <w:color w:val="000000"/>
          <w:lang w:eastAsia="en-CA"/>
        </w:rPr>
        <w:t>After Work </w:t>
      </w:r>
    </w:p>
    <w:p w:rsidR="00DF05DA" w:rsidRDefault="00F97EB7" w:rsidP="00254179">
      <w:pPr>
        <w:numPr>
          <w:ilvl w:val="2"/>
          <w:numId w:val="14"/>
        </w:numPr>
        <w:spacing w:after="120" w:line="240" w:lineRule="auto"/>
        <w:textAlignment w:val="baseline"/>
        <w:rPr>
          <w:rFonts w:ascii="Cambria" w:eastAsia="Times New Roman" w:hAnsi="Cambria" w:cs="Calibri"/>
          <w:color w:val="000000"/>
          <w:lang w:eastAsia="en-CA"/>
        </w:rPr>
      </w:pPr>
      <w:r w:rsidRPr="00DF05DA">
        <w:rPr>
          <w:rFonts w:ascii="Cambria" w:eastAsia="Times New Roman" w:hAnsi="Cambria" w:cs="Calibri"/>
          <w:color w:val="000000"/>
          <w:lang w:eastAsia="en-CA"/>
        </w:rPr>
        <w:lastRenderedPageBreak/>
        <w:t>Change into clean clothes. Put work clothes in a washable bag. Wear clean clothes home. </w:t>
      </w:r>
    </w:p>
    <w:p w:rsidR="00DF05DA" w:rsidRDefault="008C5491" w:rsidP="00254179">
      <w:pPr>
        <w:numPr>
          <w:ilvl w:val="2"/>
          <w:numId w:val="14"/>
        </w:numPr>
        <w:spacing w:after="120" w:line="240" w:lineRule="auto"/>
        <w:textAlignment w:val="baseline"/>
        <w:rPr>
          <w:rFonts w:ascii="Cambria" w:eastAsia="Times New Roman" w:hAnsi="Cambria" w:cs="Calibri"/>
          <w:color w:val="000000"/>
          <w:lang w:eastAsia="en-CA"/>
        </w:rPr>
      </w:pPr>
      <w:r>
        <w:rPr>
          <w:rFonts w:ascii="Cambria" w:eastAsia="Times New Roman" w:hAnsi="Cambria" w:cs="Calibri"/>
          <w:color w:val="000000"/>
          <w:lang w:eastAsia="en-CA"/>
        </w:rPr>
        <w:t xml:space="preserve">Sanitize phone, </w:t>
      </w:r>
      <w:r w:rsidR="00143BC1" w:rsidRPr="00DF05DA">
        <w:rPr>
          <w:rFonts w:ascii="Cambria" w:eastAsia="Times New Roman" w:hAnsi="Cambria" w:cs="Calibri"/>
          <w:color w:val="000000"/>
          <w:lang w:eastAsia="en-CA"/>
        </w:rPr>
        <w:t>glasses &amp;</w:t>
      </w:r>
      <w:r w:rsidR="00F97EB7" w:rsidRPr="00DF05DA">
        <w:rPr>
          <w:rFonts w:ascii="Cambria" w:eastAsia="Times New Roman" w:hAnsi="Cambria" w:cs="Calibri"/>
          <w:color w:val="000000"/>
          <w:lang w:eastAsia="en-CA"/>
        </w:rPr>
        <w:t xml:space="preserve"> Stethoscope</w:t>
      </w:r>
    </w:p>
    <w:p w:rsidR="00DF05DA" w:rsidRDefault="00F97EB7" w:rsidP="00254179">
      <w:pPr>
        <w:numPr>
          <w:ilvl w:val="2"/>
          <w:numId w:val="14"/>
        </w:numPr>
        <w:spacing w:after="120" w:line="240" w:lineRule="auto"/>
        <w:textAlignment w:val="baseline"/>
        <w:rPr>
          <w:rFonts w:ascii="Cambria" w:eastAsia="Times New Roman" w:hAnsi="Cambria" w:cs="Calibri"/>
          <w:color w:val="000000"/>
          <w:lang w:eastAsia="en-CA"/>
        </w:rPr>
      </w:pPr>
      <w:r w:rsidRPr="00DF05DA">
        <w:rPr>
          <w:rFonts w:ascii="Cambria" w:eastAsia="Times New Roman" w:hAnsi="Cambria" w:cs="Calibri"/>
          <w:color w:val="000000"/>
          <w:lang w:eastAsia="en-CA"/>
        </w:rPr>
        <w:t>Remove dedicated work shoes</w:t>
      </w:r>
    </w:p>
    <w:p w:rsidR="00DF05DA" w:rsidRDefault="00F97EB7" w:rsidP="00254179">
      <w:pPr>
        <w:numPr>
          <w:ilvl w:val="2"/>
          <w:numId w:val="14"/>
        </w:numPr>
        <w:spacing w:after="120" w:line="240" w:lineRule="auto"/>
        <w:textAlignment w:val="baseline"/>
        <w:rPr>
          <w:rFonts w:ascii="Cambria" w:eastAsia="Times New Roman" w:hAnsi="Cambria" w:cs="Calibri"/>
          <w:color w:val="000000"/>
          <w:lang w:eastAsia="en-CA"/>
        </w:rPr>
      </w:pPr>
      <w:r w:rsidRPr="00DF05DA">
        <w:rPr>
          <w:rFonts w:ascii="Cambria" w:eastAsia="Times New Roman" w:hAnsi="Cambria" w:cs="Calibri"/>
          <w:color w:val="000000"/>
          <w:lang w:eastAsia="en-CA"/>
        </w:rPr>
        <w:t>Shower at work or immediately at home</w:t>
      </w:r>
    </w:p>
    <w:p w:rsidR="00DF05DA" w:rsidRDefault="00F97EB7" w:rsidP="00254179">
      <w:pPr>
        <w:numPr>
          <w:ilvl w:val="2"/>
          <w:numId w:val="14"/>
        </w:numPr>
        <w:spacing w:after="120" w:line="240" w:lineRule="auto"/>
        <w:textAlignment w:val="baseline"/>
        <w:rPr>
          <w:rFonts w:ascii="Cambria" w:eastAsia="Times New Roman" w:hAnsi="Cambria" w:cs="Calibri"/>
          <w:color w:val="000000"/>
          <w:lang w:eastAsia="en-CA"/>
        </w:rPr>
      </w:pPr>
      <w:r w:rsidRPr="00DF05DA">
        <w:rPr>
          <w:rFonts w:ascii="Cambria" w:eastAsia="Times New Roman" w:hAnsi="Cambria" w:cs="Calibri"/>
          <w:color w:val="000000"/>
          <w:lang w:eastAsia="en-CA"/>
        </w:rPr>
        <w:t xml:space="preserve">Sanitize water bottles/ </w:t>
      </w:r>
      <w:r w:rsidR="00BE1A1B" w:rsidRPr="00DF05DA">
        <w:rPr>
          <w:rFonts w:ascii="Cambria" w:eastAsia="Times New Roman" w:hAnsi="Cambria" w:cs="Calibri"/>
          <w:color w:val="000000"/>
          <w:lang w:eastAsia="en-CA"/>
        </w:rPr>
        <w:t>plastic ware</w:t>
      </w:r>
      <w:r w:rsidRPr="00DF05DA">
        <w:rPr>
          <w:rFonts w:ascii="Cambria" w:eastAsia="Times New Roman" w:hAnsi="Cambria" w:cs="Calibri"/>
          <w:color w:val="000000"/>
          <w:lang w:eastAsia="en-CA"/>
        </w:rPr>
        <w:t xml:space="preserve"> in dishwasher</w:t>
      </w:r>
    </w:p>
    <w:p w:rsidR="00DF05DA" w:rsidRPr="00DF05DA" w:rsidRDefault="00F97EB7" w:rsidP="00254179">
      <w:pPr>
        <w:numPr>
          <w:ilvl w:val="2"/>
          <w:numId w:val="14"/>
        </w:numPr>
        <w:spacing w:after="120" w:line="240" w:lineRule="auto"/>
        <w:textAlignment w:val="baseline"/>
        <w:rPr>
          <w:rFonts w:ascii="Cambria" w:eastAsia="Times New Roman" w:hAnsi="Cambria" w:cs="Calibri"/>
          <w:color w:val="000000"/>
          <w:lang w:eastAsia="en-CA"/>
        </w:rPr>
      </w:pPr>
      <w:r w:rsidRPr="00DF05DA">
        <w:rPr>
          <w:rFonts w:ascii="Cambria" w:eastAsia="Times New Roman" w:hAnsi="Cambria" w:cs="Calibri"/>
          <w:color w:val="000000"/>
          <w:lang w:eastAsia="en-CA"/>
        </w:rPr>
        <w:t>W</w:t>
      </w:r>
      <w:r w:rsidR="00143BC1" w:rsidRPr="00DF05DA">
        <w:rPr>
          <w:rFonts w:ascii="Cambria" w:eastAsia="Times New Roman" w:hAnsi="Cambria" w:cs="Calibri"/>
          <w:color w:val="000000"/>
          <w:lang w:eastAsia="en-CA"/>
        </w:rPr>
        <w:t>ash</w:t>
      </w:r>
      <w:r w:rsidRPr="00DF05DA">
        <w:rPr>
          <w:rFonts w:ascii="Cambria" w:eastAsia="Times New Roman" w:hAnsi="Cambria" w:cs="Calibri"/>
          <w:color w:val="000000"/>
          <w:lang w:eastAsia="en-CA"/>
        </w:rPr>
        <w:t xml:space="preserve"> work clothes and bag </w:t>
      </w:r>
    </w:p>
    <w:p w:rsidR="00282983" w:rsidRPr="00AF2875" w:rsidRDefault="00F97EB7" w:rsidP="00BB1FD3">
      <w:pPr>
        <w:spacing w:after="120" w:line="240" w:lineRule="auto"/>
        <w:textAlignment w:val="baseline"/>
        <w:rPr>
          <w:rFonts w:ascii="Cambria" w:eastAsia="Times New Roman" w:hAnsi="Cambria" w:cs="Calibri"/>
          <w:b/>
          <w:bCs/>
          <w:color w:val="000000"/>
          <w:lang w:eastAsia="en-CA"/>
        </w:rPr>
      </w:pPr>
      <w:r w:rsidRPr="00DF05DA">
        <w:rPr>
          <w:rFonts w:ascii="Cambria" w:eastAsia="Times New Roman" w:hAnsi="Cambria" w:cs="Times New Roman"/>
          <w:lang w:eastAsia="en-CA"/>
        </w:rPr>
        <w:br/>
      </w:r>
    </w:p>
    <w:p w:rsidR="00F97EB7" w:rsidRPr="00AF2875" w:rsidRDefault="00F97EB7" w:rsidP="00AF2875">
      <w:pPr>
        <w:spacing w:after="120" w:line="240" w:lineRule="auto"/>
        <w:rPr>
          <w:rFonts w:ascii="Cambria" w:eastAsia="Times New Roman" w:hAnsi="Cambria" w:cs="Times New Roman"/>
          <w:lang w:eastAsia="en-CA"/>
        </w:rPr>
      </w:pPr>
      <w:r w:rsidRPr="00AF2875">
        <w:rPr>
          <w:rFonts w:ascii="Cambria" w:eastAsia="Times New Roman" w:hAnsi="Cambria" w:cs="Calibri"/>
          <w:b/>
          <w:bCs/>
          <w:color w:val="000000"/>
          <w:lang w:eastAsia="en-CA"/>
        </w:rPr>
        <w:t>OFFICE RISK MITIGATION: </w:t>
      </w:r>
    </w:p>
    <w:p w:rsidR="00F97EB7" w:rsidRPr="00AF2875" w:rsidRDefault="001214AD" w:rsidP="00AF2875">
      <w:pPr>
        <w:spacing w:after="120" w:line="240" w:lineRule="auto"/>
        <w:rPr>
          <w:rFonts w:ascii="Cambria" w:eastAsia="Times New Roman" w:hAnsi="Cambria" w:cs="Times New Roman"/>
          <w:lang w:eastAsia="en-CA"/>
        </w:rPr>
      </w:pPr>
      <w:r w:rsidRPr="00AF2875">
        <w:rPr>
          <w:rFonts w:ascii="Cambria" w:eastAsia="Times New Roman" w:hAnsi="Cambria" w:cs="Times New Roman"/>
          <w:noProof/>
          <w:lang w:val="en-US"/>
        </w:rPr>
        <w:drawing>
          <wp:inline distT="0" distB="0" distL="0" distR="0" wp14:anchorId="78713E6F" wp14:editId="1707CC84">
            <wp:extent cx="6522720" cy="19939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22720" cy="199390"/>
                    </a:xfrm>
                    <a:prstGeom prst="rect">
                      <a:avLst/>
                    </a:prstGeom>
                    <a:noFill/>
                    <a:ln>
                      <a:noFill/>
                    </a:ln>
                  </pic:spPr>
                </pic:pic>
              </a:graphicData>
            </a:graphic>
          </wp:inline>
        </w:drawing>
      </w:r>
      <w:r w:rsidR="00F97EB7" w:rsidRPr="00AF2875">
        <w:rPr>
          <w:rFonts w:ascii="Cambria" w:eastAsia="Times New Roman" w:hAnsi="Cambria" w:cs="Times New Roman"/>
          <w:lang w:eastAsia="en-CA"/>
        </w:rPr>
        <w:br/>
      </w:r>
    </w:p>
    <w:p w:rsidR="00F97EB7" w:rsidRPr="00AF2875" w:rsidRDefault="00F97EB7" w:rsidP="00254179">
      <w:pPr>
        <w:numPr>
          <w:ilvl w:val="0"/>
          <w:numId w:val="4"/>
        </w:numPr>
        <w:spacing w:after="120" w:line="240" w:lineRule="auto"/>
        <w:textAlignment w:val="baseline"/>
        <w:rPr>
          <w:rFonts w:ascii="Cambria" w:eastAsia="Times New Roman" w:hAnsi="Cambria" w:cs="Calibri"/>
          <w:color w:val="000000"/>
          <w:lang w:eastAsia="en-CA"/>
        </w:rPr>
      </w:pPr>
      <w:r w:rsidRPr="00AF2875">
        <w:rPr>
          <w:rFonts w:ascii="Cambria" w:eastAsia="Times New Roman" w:hAnsi="Cambria" w:cs="Calibri"/>
          <w:color w:val="000000"/>
          <w:lang w:eastAsia="en-CA"/>
        </w:rPr>
        <w:t xml:space="preserve">Follow dilution </w:t>
      </w:r>
      <w:r w:rsidR="00143BC1" w:rsidRPr="00AF2875">
        <w:rPr>
          <w:rFonts w:ascii="Cambria" w:eastAsia="Times New Roman" w:hAnsi="Cambria" w:cs="Calibri"/>
          <w:color w:val="000000"/>
          <w:lang w:eastAsia="en-CA"/>
        </w:rPr>
        <w:t>instructions</w:t>
      </w:r>
      <w:r w:rsidR="00CF29FC">
        <w:rPr>
          <w:rFonts w:ascii="Cambria" w:eastAsia="Times New Roman" w:hAnsi="Cambria" w:cs="Calibri"/>
          <w:color w:val="000000"/>
          <w:lang w:eastAsia="en-CA"/>
        </w:rPr>
        <w:t xml:space="preserve"> for cleaners</w:t>
      </w:r>
      <w:r w:rsidR="00143BC1" w:rsidRPr="00AF2875">
        <w:rPr>
          <w:rFonts w:ascii="Cambria" w:eastAsia="Times New Roman" w:hAnsi="Cambria" w:cs="Calibri"/>
          <w:color w:val="000000"/>
          <w:lang w:eastAsia="en-CA"/>
        </w:rPr>
        <w:t> (</w:t>
      </w:r>
      <w:r w:rsidRPr="00AF2875">
        <w:rPr>
          <w:rFonts w:ascii="Cambria" w:eastAsia="Times New Roman" w:hAnsi="Cambria" w:cs="Calibri"/>
          <w:color w:val="000000"/>
          <w:lang w:eastAsia="en-CA"/>
        </w:rPr>
        <w:t>use PPE, good ventilation, etc.)</w:t>
      </w:r>
    </w:p>
    <w:p w:rsidR="00F97EB7" w:rsidRPr="00AF2875" w:rsidRDefault="00F97EB7" w:rsidP="00254179">
      <w:pPr>
        <w:numPr>
          <w:ilvl w:val="0"/>
          <w:numId w:val="4"/>
        </w:numPr>
        <w:spacing w:after="120" w:line="240" w:lineRule="auto"/>
        <w:textAlignment w:val="baseline"/>
        <w:rPr>
          <w:rFonts w:ascii="Cambria" w:eastAsia="Times New Roman" w:hAnsi="Cambria" w:cs="Calibri"/>
          <w:color w:val="000000"/>
          <w:lang w:eastAsia="en-CA"/>
        </w:rPr>
      </w:pPr>
      <w:r w:rsidRPr="00AF2875">
        <w:rPr>
          <w:rFonts w:ascii="Cambria" w:eastAsia="Times New Roman" w:hAnsi="Cambria" w:cs="Calibri"/>
          <w:color w:val="000000"/>
          <w:lang w:eastAsia="en-CA"/>
        </w:rPr>
        <w:t>Clean visibly soiled surfaces with soap and water before disinfecting </w:t>
      </w:r>
    </w:p>
    <w:p w:rsidR="00F97EB7" w:rsidRPr="00AF2875" w:rsidRDefault="00F97EB7" w:rsidP="00AF2875">
      <w:pPr>
        <w:spacing w:after="120" w:line="240" w:lineRule="auto"/>
        <w:rPr>
          <w:rFonts w:ascii="Cambria" w:eastAsia="Times New Roman" w:hAnsi="Cambria" w:cs="Times New Roman"/>
          <w:lang w:eastAsia="en-CA"/>
        </w:rPr>
      </w:pPr>
    </w:p>
    <w:tbl>
      <w:tblPr>
        <w:tblW w:w="10272" w:type="dxa"/>
        <w:tblCellMar>
          <w:top w:w="15" w:type="dxa"/>
          <w:left w:w="15" w:type="dxa"/>
          <w:bottom w:w="15" w:type="dxa"/>
          <w:right w:w="15" w:type="dxa"/>
        </w:tblCellMar>
        <w:tblLook w:val="04A0" w:firstRow="1" w:lastRow="0" w:firstColumn="1" w:lastColumn="0" w:noHBand="0" w:noVBand="1"/>
      </w:tblPr>
      <w:tblGrid>
        <w:gridCol w:w="4277"/>
        <w:gridCol w:w="5995"/>
      </w:tblGrid>
      <w:tr w:rsidR="008F02A1" w:rsidRPr="00AF2875" w:rsidTr="00F97EB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7EB7" w:rsidRPr="00AF2875" w:rsidRDefault="00F97EB7" w:rsidP="00AF2875">
            <w:pPr>
              <w:spacing w:after="120" w:line="240" w:lineRule="auto"/>
              <w:jc w:val="center"/>
              <w:rPr>
                <w:rFonts w:ascii="Cambria" w:eastAsia="Times New Roman" w:hAnsi="Cambria" w:cs="Times New Roman"/>
                <w:lang w:eastAsia="en-CA"/>
              </w:rPr>
            </w:pPr>
            <w:r w:rsidRPr="00AF2875">
              <w:rPr>
                <w:rFonts w:ascii="Cambria" w:eastAsia="Times New Roman" w:hAnsi="Cambria" w:cs="Arial"/>
                <w:b/>
                <w:bCs/>
                <w:color w:val="000000"/>
                <w:lang w:eastAsia="en-CA"/>
              </w:rPr>
              <w:t>Type of surface to be cleaned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7EB7" w:rsidRPr="00AF2875" w:rsidRDefault="00F97EB7" w:rsidP="00AF2875">
            <w:pPr>
              <w:spacing w:after="120" w:line="240" w:lineRule="auto"/>
              <w:jc w:val="center"/>
              <w:rPr>
                <w:rFonts w:ascii="Cambria" w:eastAsia="Times New Roman" w:hAnsi="Cambria" w:cs="Times New Roman"/>
                <w:lang w:eastAsia="en-CA"/>
              </w:rPr>
            </w:pPr>
            <w:r w:rsidRPr="00AF2875">
              <w:rPr>
                <w:rFonts w:ascii="Cambria" w:eastAsia="Times New Roman" w:hAnsi="Cambria" w:cs="Arial"/>
                <w:b/>
                <w:bCs/>
                <w:color w:val="000000"/>
                <w:lang w:eastAsia="en-CA"/>
              </w:rPr>
              <w:t>Cleaning Frequency </w:t>
            </w:r>
          </w:p>
        </w:tc>
      </w:tr>
      <w:tr w:rsidR="008F02A1" w:rsidRPr="00AF2875" w:rsidTr="00F97EB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7EB7" w:rsidRPr="00AF2875" w:rsidRDefault="00F97EB7" w:rsidP="00AF2875">
            <w:pPr>
              <w:spacing w:after="120" w:line="240" w:lineRule="auto"/>
              <w:jc w:val="center"/>
              <w:rPr>
                <w:rFonts w:ascii="Cambria" w:eastAsia="Times New Roman" w:hAnsi="Cambria" w:cs="Times New Roman"/>
                <w:lang w:eastAsia="en-CA"/>
              </w:rPr>
            </w:pPr>
            <w:r w:rsidRPr="00AF2875">
              <w:rPr>
                <w:rFonts w:ascii="Cambria" w:eastAsia="Times New Roman" w:hAnsi="Cambria" w:cs="Arial"/>
                <w:color w:val="000000"/>
                <w:lang w:eastAsia="en-CA"/>
              </w:rPr>
              <w:t>Shared equipment</w:t>
            </w:r>
          </w:p>
          <w:p w:rsidR="00F97EB7" w:rsidRDefault="00F97EB7" w:rsidP="00AF2875">
            <w:pPr>
              <w:spacing w:after="120" w:line="240" w:lineRule="auto"/>
              <w:jc w:val="center"/>
              <w:rPr>
                <w:rFonts w:ascii="Cambria" w:eastAsia="Times New Roman" w:hAnsi="Cambria" w:cs="Arial"/>
                <w:color w:val="000000"/>
                <w:lang w:eastAsia="en-CA"/>
              </w:rPr>
            </w:pPr>
            <w:r w:rsidRPr="00AF2875">
              <w:rPr>
                <w:rFonts w:ascii="Cambria" w:eastAsia="Times New Roman" w:hAnsi="Cambria" w:cs="Arial"/>
                <w:color w:val="000000"/>
                <w:lang w:eastAsia="en-CA"/>
              </w:rPr>
              <w:t>(Goggles/face shield, Stethoscopes, B/P cuffs, Otoscopes) </w:t>
            </w:r>
          </w:p>
          <w:p w:rsidR="008F02A1" w:rsidRPr="00AF2875" w:rsidRDefault="008F02A1" w:rsidP="00AF2875">
            <w:pPr>
              <w:spacing w:after="120" w:line="240" w:lineRule="auto"/>
              <w:jc w:val="center"/>
              <w:rPr>
                <w:rFonts w:ascii="Cambria" w:eastAsia="Times New Roman" w:hAnsi="Cambria" w:cs="Times New Roman"/>
                <w:lang w:eastAsia="en-CA"/>
              </w:rPr>
            </w:pPr>
            <w:r>
              <w:rPr>
                <w:rFonts w:ascii="Cambria" w:eastAsia="Times New Roman" w:hAnsi="Cambria" w:cs="Arial"/>
                <w:color w:val="000000"/>
                <w:lang w:eastAsia="en-CA"/>
              </w:rPr>
              <w:t>Exam bed, baby scales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7EB7" w:rsidRPr="00AF2875" w:rsidRDefault="00F97EB7" w:rsidP="00AF2875">
            <w:pPr>
              <w:spacing w:after="120" w:line="240" w:lineRule="auto"/>
              <w:jc w:val="center"/>
              <w:rPr>
                <w:rFonts w:ascii="Cambria" w:eastAsia="Times New Roman" w:hAnsi="Cambria" w:cs="Times New Roman"/>
                <w:lang w:eastAsia="en-CA"/>
              </w:rPr>
            </w:pPr>
            <w:r w:rsidRPr="00AF2875">
              <w:rPr>
                <w:rFonts w:ascii="Cambria" w:eastAsia="Times New Roman" w:hAnsi="Cambria" w:cs="Arial"/>
                <w:color w:val="000000"/>
                <w:lang w:eastAsia="en-CA"/>
              </w:rPr>
              <w:t>BETWEEN PATIENTS </w:t>
            </w:r>
          </w:p>
        </w:tc>
      </w:tr>
      <w:tr w:rsidR="008F02A1" w:rsidRPr="00AF2875" w:rsidTr="00F97EB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7EB7" w:rsidRPr="00AF2875" w:rsidRDefault="00F97EB7" w:rsidP="00AF2875">
            <w:pPr>
              <w:spacing w:after="120" w:line="240" w:lineRule="auto"/>
              <w:jc w:val="center"/>
              <w:rPr>
                <w:rFonts w:ascii="Cambria" w:eastAsia="Times New Roman" w:hAnsi="Cambria" w:cs="Times New Roman"/>
                <w:lang w:eastAsia="en-CA"/>
              </w:rPr>
            </w:pPr>
            <w:r w:rsidRPr="00AF2875">
              <w:rPr>
                <w:rFonts w:ascii="Cambria" w:eastAsia="Times New Roman" w:hAnsi="Cambria" w:cs="Arial"/>
                <w:color w:val="000000"/>
                <w:lang w:eastAsia="en-CA"/>
              </w:rPr>
              <w:t>Horizontal and touch surfaces </w:t>
            </w:r>
          </w:p>
          <w:p w:rsidR="00F97EB7" w:rsidRPr="00AF2875" w:rsidRDefault="008F02A1" w:rsidP="00AF2875">
            <w:pPr>
              <w:spacing w:after="120" w:line="240" w:lineRule="auto"/>
              <w:jc w:val="center"/>
              <w:rPr>
                <w:rFonts w:ascii="Cambria" w:eastAsia="Times New Roman" w:hAnsi="Cambria" w:cs="Times New Roman"/>
                <w:lang w:eastAsia="en-CA"/>
              </w:rPr>
            </w:pPr>
            <w:r>
              <w:rPr>
                <w:rFonts w:ascii="Cambria" w:eastAsia="Times New Roman" w:hAnsi="Cambria" w:cs="Arial"/>
                <w:color w:val="000000"/>
                <w:lang w:eastAsia="en-CA"/>
              </w:rPr>
              <w:t>(counters</w:t>
            </w:r>
            <w:r w:rsidR="00F97EB7" w:rsidRPr="00AF2875">
              <w:rPr>
                <w:rFonts w:ascii="Cambria" w:eastAsia="Times New Roman" w:hAnsi="Cambria" w:cs="Arial"/>
                <w:color w:val="000000"/>
                <w:lang w:eastAsia="en-CA"/>
              </w:rPr>
              <w:t xml:space="preserve">, </w:t>
            </w:r>
            <w:r>
              <w:rPr>
                <w:rFonts w:ascii="Cambria" w:eastAsia="Times New Roman" w:hAnsi="Cambria" w:cs="Arial"/>
                <w:color w:val="000000"/>
                <w:lang w:eastAsia="en-CA"/>
              </w:rPr>
              <w:t>tables</w:t>
            </w:r>
            <w:r w:rsidR="00F97EB7" w:rsidRPr="00AF2875">
              <w:rPr>
                <w:rFonts w:ascii="Cambria" w:eastAsia="Times New Roman" w:hAnsi="Cambria" w:cs="Arial"/>
                <w:color w:val="000000"/>
                <w:lang w:eastAsia="en-CA"/>
              </w:rPr>
              <w:t>, chairs)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7EB7" w:rsidRPr="00AF2875" w:rsidRDefault="00F97EB7" w:rsidP="00AF2875">
            <w:pPr>
              <w:spacing w:after="120" w:line="240" w:lineRule="auto"/>
              <w:jc w:val="center"/>
              <w:rPr>
                <w:rFonts w:ascii="Cambria" w:eastAsia="Times New Roman" w:hAnsi="Cambria" w:cs="Times New Roman"/>
                <w:lang w:eastAsia="en-CA"/>
              </w:rPr>
            </w:pPr>
            <w:r w:rsidRPr="00AF2875">
              <w:rPr>
                <w:rFonts w:ascii="Cambria" w:eastAsia="Times New Roman" w:hAnsi="Cambria" w:cs="Arial"/>
                <w:color w:val="000000"/>
                <w:lang w:eastAsia="en-CA"/>
              </w:rPr>
              <w:t xml:space="preserve">AFTER A PERSON WHO PRESENTED WITH RESPIRATORY SYMPTOMS LEAVES </w:t>
            </w:r>
            <w:r w:rsidR="008F02A1">
              <w:rPr>
                <w:rFonts w:ascii="Cambria" w:eastAsia="Times New Roman" w:hAnsi="Cambria" w:cs="Arial"/>
                <w:color w:val="000000"/>
                <w:lang w:eastAsia="en-CA"/>
              </w:rPr>
              <w:t xml:space="preserve">(note these patients not seen at SMC at this time) </w:t>
            </w:r>
            <w:r w:rsidRPr="00AF2875">
              <w:rPr>
                <w:rFonts w:ascii="Cambria" w:eastAsia="Times New Roman" w:hAnsi="Cambria" w:cs="Arial"/>
                <w:color w:val="000000"/>
                <w:lang w:eastAsia="en-CA"/>
              </w:rPr>
              <w:t>AND AT LEAST DAILY</w:t>
            </w:r>
          </w:p>
        </w:tc>
      </w:tr>
      <w:tr w:rsidR="008F02A1" w:rsidRPr="00AF2875" w:rsidTr="00F97EB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7EB7" w:rsidRPr="00AF2875" w:rsidRDefault="00F97EB7" w:rsidP="00AF2875">
            <w:pPr>
              <w:spacing w:after="120" w:line="240" w:lineRule="auto"/>
              <w:jc w:val="center"/>
              <w:rPr>
                <w:rFonts w:ascii="Cambria" w:eastAsia="Times New Roman" w:hAnsi="Cambria" w:cs="Times New Roman"/>
                <w:lang w:eastAsia="en-CA"/>
              </w:rPr>
            </w:pPr>
            <w:r w:rsidRPr="00AF2875">
              <w:rPr>
                <w:rFonts w:ascii="Cambria" w:eastAsia="Times New Roman" w:hAnsi="Cambria" w:cs="Arial"/>
                <w:color w:val="000000"/>
                <w:lang w:eastAsia="en-CA"/>
              </w:rPr>
              <w:t>Frequently - touched surfaces </w:t>
            </w:r>
          </w:p>
          <w:p w:rsidR="00F97EB7" w:rsidRPr="00AF2875" w:rsidRDefault="00F97EB7" w:rsidP="00AF2875">
            <w:pPr>
              <w:spacing w:after="120" w:line="240" w:lineRule="auto"/>
              <w:jc w:val="center"/>
              <w:rPr>
                <w:rFonts w:ascii="Cambria" w:eastAsia="Times New Roman" w:hAnsi="Cambria" w:cs="Times New Roman"/>
                <w:lang w:eastAsia="en-CA"/>
              </w:rPr>
            </w:pPr>
            <w:r w:rsidRPr="00AF2875">
              <w:rPr>
                <w:rFonts w:ascii="Cambria" w:eastAsia="Times New Roman" w:hAnsi="Cambria" w:cs="Arial"/>
                <w:color w:val="000000"/>
                <w:lang w:eastAsia="en-CA"/>
              </w:rPr>
              <w:t>(</w:t>
            </w:r>
            <w:proofErr w:type="gramStart"/>
            <w:r w:rsidR="00007E1D" w:rsidRPr="00AF2875">
              <w:rPr>
                <w:rFonts w:ascii="Cambria" w:eastAsia="Times New Roman" w:hAnsi="Cambria" w:cs="Arial"/>
                <w:color w:val="000000"/>
                <w:lang w:eastAsia="en-CA"/>
              </w:rPr>
              <w:t>doorknobs</w:t>
            </w:r>
            <w:proofErr w:type="gramEnd"/>
            <w:r w:rsidRPr="00AF2875">
              <w:rPr>
                <w:rFonts w:ascii="Cambria" w:eastAsia="Times New Roman" w:hAnsi="Cambria" w:cs="Arial"/>
                <w:color w:val="000000"/>
                <w:lang w:eastAsia="en-CA"/>
              </w:rPr>
              <w:t>, light switches, telephones, keyboards, mice, pens, charts, cell phones, toys, bathrooms.)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7EB7" w:rsidRPr="00AF2875" w:rsidRDefault="00F97EB7" w:rsidP="00AF2875">
            <w:pPr>
              <w:spacing w:after="120" w:line="240" w:lineRule="auto"/>
              <w:jc w:val="center"/>
              <w:rPr>
                <w:rFonts w:ascii="Cambria" w:eastAsia="Times New Roman" w:hAnsi="Cambria" w:cs="Times New Roman"/>
                <w:lang w:eastAsia="en-CA"/>
              </w:rPr>
            </w:pPr>
            <w:r w:rsidRPr="00AF2875">
              <w:rPr>
                <w:rFonts w:ascii="Cambria" w:eastAsia="Times New Roman" w:hAnsi="Cambria" w:cs="Arial"/>
                <w:color w:val="000000"/>
                <w:lang w:eastAsia="en-CA"/>
              </w:rPr>
              <w:t>AT LEAST TWICE A DAY </w:t>
            </w:r>
          </w:p>
        </w:tc>
      </w:tr>
      <w:tr w:rsidR="008F02A1" w:rsidRPr="00AF2875" w:rsidTr="00F97EB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7EB7" w:rsidRPr="00AF2875" w:rsidRDefault="00F97EB7" w:rsidP="00AF2875">
            <w:pPr>
              <w:spacing w:after="120" w:line="240" w:lineRule="auto"/>
              <w:jc w:val="center"/>
              <w:rPr>
                <w:rFonts w:ascii="Cambria" w:eastAsia="Times New Roman" w:hAnsi="Cambria" w:cs="Times New Roman"/>
                <w:lang w:eastAsia="en-CA"/>
              </w:rPr>
            </w:pPr>
            <w:r w:rsidRPr="00AF2875">
              <w:rPr>
                <w:rFonts w:ascii="Cambria" w:eastAsia="Times New Roman" w:hAnsi="Cambria" w:cs="Arial"/>
                <w:color w:val="000000"/>
                <w:lang w:eastAsia="en-CA"/>
              </w:rPr>
              <w:t>General cleaning of exam rooms </w:t>
            </w:r>
          </w:p>
          <w:p w:rsidR="00F97EB7" w:rsidRPr="00AF2875" w:rsidRDefault="00F97EB7" w:rsidP="00AF2875">
            <w:pPr>
              <w:spacing w:after="120" w:line="240" w:lineRule="auto"/>
              <w:jc w:val="center"/>
              <w:rPr>
                <w:rFonts w:ascii="Cambria" w:eastAsia="Times New Roman" w:hAnsi="Cambria" w:cs="Times New Roman"/>
                <w:lang w:eastAsia="en-CA"/>
              </w:rPr>
            </w:pPr>
            <w:r w:rsidRPr="00AF2875">
              <w:rPr>
                <w:rFonts w:ascii="Cambria" w:eastAsia="Times New Roman" w:hAnsi="Cambria" w:cs="Arial"/>
                <w:color w:val="000000"/>
                <w:lang w:eastAsia="en-CA"/>
              </w:rPr>
              <w:t>(Floors, garbage, tables, vertical surfaces)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7EB7" w:rsidRPr="00AF2875" w:rsidRDefault="00F97EB7" w:rsidP="00AF2875">
            <w:pPr>
              <w:spacing w:after="120" w:line="240" w:lineRule="auto"/>
              <w:jc w:val="center"/>
              <w:rPr>
                <w:rFonts w:ascii="Cambria" w:eastAsia="Times New Roman" w:hAnsi="Cambria" w:cs="Times New Roman"/>
                <w:lang w:eastAsia="en-CA"/>
              </w:rPr>
            </w:pPr>
            <w:r w:rsidRPr="00AF2875">
              <w:rPr>
                <w:rFonts w:ascii="Cambria" w:eastAsia="Times New Roman" w:hAnsi="Cambria" w:cs="Arial"/>
                <w:color w:val="000000"/>
                <w:lang w:eastAsia="en-CA"/>
              </w:rPr>
              <w:t>AT LEAST TWICE A DAY </w:t>
            </w:r>
          </w:p>
        </w:tc>
      </w:tr>
    </w:tbl>
    <w:p w:rsidR="00F97EB7" w:rsidRPr="00AF2875" w:rsidRDefault="00F97EB7" w:rsidP="00AF2875">
      <w:pPr>
        <w:spacing w:after="120" w:line="240" w:lineRule="auto"/>
        <w:rPr>
          <w:rFonts w:ascii="Cambria" w:eastAsia="Times New Roman" w:hAnsi="Cambria" w:cs="Times New Roman"/>
          <w:lang w:eastAsia="en-CA"/>
        </w:rPr>
      </w:pPr>
    </w:p>
    <w:p w:rsidR="00282983" w:rsidRPr="00DF05DA" w:rsidRDefault="000914AF" w:rsidP="00AF2875">
      <w:pPr>
        <w:spacing w:after="120" w:line="240" w:lineRule="auto"/>
        <w:rPr>
          <w:rFonts w:ascii="Cambria" w:eastAsia="Times New Roman" w:hAnsi="Cambria" w:cs="Times New Roman"/>
          <w:lang w:eastAsia="en-CA"/>
        </w:rPr>
      </w:pPr>
      <w:hyperlink r:id="rId13" w:history="1">
        <w:r w:rsidR="00F97EB7" w:rsidRPr="00AF2875">
          <w:rPr>
            <w:rFonts w:ascii="Cambria" w:eastAsia="Times New Roman" w:hAnsi="Cambria" w:cs="Arial"/>
            <w:b/>
            <w:bCs/>
            <w:color w:val="1155CC"/>
            <w:u w:val="single"/>
            <w:lang w:eastAsia="en-CA"/>
          </w:rPr>
          <w:t>Cleaning and Disinfection instructions for eye/facial protection </w:t>
        </w:r>
      </w:hyperlink>
      <w:r w:rsidR="00F97EB7" w:rsidRPr="00AF2875">
        <w:rPr>
          <w:rFonts w:ascii="Cambria" w:eastAsia="Times New Roman" w:hAnsi="Cambria" w:cs="Times New Roman"/>
          <w:lang w:eastAsia="en-CA"/>
        </w:rPr>
        <w:br/>
      </w:r>
    </w:p>
    <w:p w:rsidR="00F97EB7" w:rsidRDefault="00F97EB7" w:rsidP="00DF05DA">
      <w:pPr>
        <w:spacing w:after="0" w:line="240" w:lineRule="auto"/>
        <w:rPr>
          <w:rFonts w:ascii="Cambria" w:eastAsia="Times New Roman" w:hAnsi="Cambria" w:cs="Arial"/>
          <w:b/>
          <w:bCs/>
          <w:color w:val="000000"/>
          <w:lang w:eastAsia="en-CA"/>
        </w:rPr>
      </w:pPr>
      <w:r w:rsidRPr="00AF2875">
        <w:rPr>
          <w:rFonts w:ascii="Cambria" w:eastAsia="Times New Roman" w:hAnsi="Cambria" w:cs="Arial"/>
          <w:b/>
          <w:bCs/>
          <w:color w:val="000000"/>
          <w:lang w:eastAsia="en-CA"/>
        </w:rPr>
        <w:t xml:space="preserve">WHAT ARE ESSENTIAL SERVICES IN PRIMARY CARE? (BC Family </w:t>
      </w:r>
      <w:proofErr w:type="spellStart"/>
      <w:r w:rsidRPr="00AF2875">
        <w:rPr>
          <w:rFonts w:ascii="Cambria" w:eastAsia="Times New Roman" w:hAnsi="Cambria" w:cs="Arial"/>
          <w:b/>
          <w:bCs/>
          <w:color w:val="000000"/>
          <w:lang w:eastAsia="en-CA"/>
        </w:rPr>
        <w:t>Dr</w:t>
      </w:r>
      <w:proofErr w:type="spellEnd"/>
      <w:r w:rsidRPr="00AF2875">
        <w:rPr>
          <w:rFonts w:ascii="Cambria" w:eastAsia="Times New Roman" w:hAnsi="Cambria" w:cs="Arial"/>
          <w:b/>
          <w:bCs/>
          <w:color w:val="000000"/>
          <w:lang w:eastAsia="en-CA"/>
        </w:rPr>
        <w:t xml:space="preserve"> March 2020)</w:t>
      </w:r>
    </w:p>
    <w:p w:rsidR="00DF05DA" w:rsidRPr="00AF2875" w:rsidRDefault="00DF05DA" w:rsidP="00DF05DA">
      <w:pPr>
        <w:spacing w:after="0" w:line="240" w:lineRule="auto"/>
        <w:rPr>
          <w:rFonts w:ascii="Cambria" w:eastAsia="Times New Roman" w:hAnsi="Cambria" w:cs="Times New Roman"/>
          <w:lang w:eastAsia="en-CA"/>
        </w:rPr>
      </w:pPr>
    </w:p>
    <w:tbl>
      <w:tblPr>
        <w:tblW w:w="0" w:type="auto"/>
        <w:tblCellMar>
          <w:top w:w="15" w:type="dxa"/>
          <w:left w:w="15" w:type="dxa"/>
          <w:bottom w:w="15" w:type="dxa"/>
          <w:right w:w="15" w:type="dxa"/>
        </w:tblCellMar>
        <w:tblLook w:val="04A0" w:firstRow="1" w:lastRow="0" w:firstColumn="1" w:lastColumn="0" w:noHBand="0" w:noVBand="1"/>
      </w:tblPr>
      <w:tblGrid>
        <w:gridCol w:w="1271"/>
        <w:gridCol w:w="4471"/>
        <w:gridCol w:w="4520"/>
      </w:tblGrid>
      <w:tr w:rsidR="00F97EB7" w:rsidRPr="00AF2875" w:rsidTr="00143BC1">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7EB7" w:rsidRPr="00AF2875" w:rsidRDefault="00F97EB7" w:rsidP="00AF2875">
            <w:pPr>
              <w:spacing w:after="120" w:line="240" w:lineRule="auto"/>
              <w:rPr>
                <w:rFonts w:ascii="Cambria" w:eastAsia="Times New Roman" w:hAnsi="Cambria" w:cs="Times New Roman"/>
                <w:lang w:eastAsia="en-CA"/>
              </w:rPr>
            </w:pPr>
          </w:p>
        </w:tc>
        <w:tc>
          <w:tcPr>
            <w:tcW w:w="44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7EB7" w:rsidRPr="00AF2875" w:rsidRDefault="00F97EB7" w:rsidP="00AF2875">
            <w:pPr>
              <w:spacing w:after="120" w:line="240" w:lineRule="auto"/>
              <w:rPr>
                <w:rFonts w:ascii="Cambria" w:eastAsia="Times New Roman" w:hAnsi="Cambria" w:cs="Times New Roman"/>
                <w:lang w:eastAsia="en-C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7EB7" w:rsidRPr="00AF2875" w:rsidRDefault="00F97EB7" w:rsidP="00AF2875">
            <w:pPr>
              <w:spacing w:after="120" w:line="240" w:lineRule="auto"/>
              <w:rPr>
                <w:rFonts w:ascii="Cambria" w:eastAsia="Times New Roman" w:hAnsi="Cambria" w:cs="Times New Roman"/>
                <w:lang w:eastAsia="en-CA"/>
              </w:rPr>
            </w:pPr>
          </w:p>
        </w:tc>
      </w:tr>
      <w:tr w:rsidR="00F97EB7" w:rsidRPr="00AF2875" w:rsidTr="00143BC1">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7EB7" w:rsidRPr="00AF2875" w:rsidRDefault="00F97EB7" w:rsidP="00AF2875">
            <w:pPr>
              <w:spacing w:after="120" w:line="240" w:lineRule="auto"/>
              <w:rPr>
                <w:rFonts w:ascii="Cambria" w:eastAsia="Times New Roman" w:hAnsi="Cambria" w:cs="Times New Roman"/>
                <w:lang w:eastAsia="en-CA"/>
              </w:rPr>
            </w:pPr>
            <w:r w:rsidRPr="00AF2875">
              <w:rPr>
                <w:rFonts w:ascii="Cambria" w:eastAsia="Times New Roman" w:hAnsi="Cambria" w:cs="Calibri"/>
                <w:color w:val="000000"/>
                <w:lang w:eastAsia="en-CA"/>
              </w:rPr>
              <w:lastRenderedPageBreak/>
              <w:t>Priority 1</w:t>
            </w:r>
          </w:p>
        </w:tc>
        <w:tc>
          <w:tcPr>
            <w:tcW w:w="44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7EB7" w:rsidRPr="00AF2875" w:rsidRDefault="00F97EB7" w:rsidP="00AF2875">
            <w:pPr>
              <w:spacing w:after="120" w:line="240" w:lineRule="auto"/>
              <w:rPr>
                <w:rFonts w:ascii="Cambria" w:eastAsia="Times New Roman" w:hAnsi="Cambria" w:cs="Times New Roman"/>
                <w:lang w:eastAsia="en-CA"/>
              </w:rPr>
            </w:pPr>
            <w:r w:rsidRPr="00AF2875">
              <w:rPr>
                <w:rFonts w:ascii="Cambria" w:eastAsia="Times New Roman" w:hAnsi="Cambria" w:cs="Calibri"/>
                <w:color w:val="000000"/>
                <w:lang w:eastAsia="en-CA"/>
              </w:rPr>
              <w:t>Patients who have urgent needs and require services / treatment and would otherwise have to go to hospital for care. </w:t>
            </w:r>
          </w:p>
          <w:p w:rsidR="00F97EB7" w:rsidRPr="00AF2875" w:rsidRDefault="00F97EB7" w:rsidP="00AF2875">
            <w:pPr>
              <w:spacing w:after="120" w:line="240" w:lineRule="auto"/>
              <w:rPr>
                <w:rFonts w:ascii="Cambria" w:eastAsia="Times New Roman" w:hAnsi="Cambria" w:cs="Times New Roman"/>
                <w:lang w:eastAsia="en-CA"/>
              </w:rPr>
            </w:pPr>
            <w:r w:rsidRPr="00AF2875">
              <w:rPr>
                <w:rFonts w:ascii="Cambria" w:eastAsia="Times New Roman" w:hAnsi="Cambria" w:cs="Calibri"/>
                <w:color w:val="000000"/>
                <w:lang w:eastAsia="en-CA"/>
              </w:rPr>
              <w:t>Essential preventive services</w:t>
            </w:r>
            <w:r w:rsidRPr="00AF2875">
              <w:rPr>
                <w:rFonts w:ascii="Cambria" w:eastAsia="Times New Roman" w:hAnsi="Cambria" w:cs="Arial"/>
                <w:color w:val="000000"/>
                <w:lang w:eastAsia="en-C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7EB7" w:rsidRPr="00AF2875" w:rsidRDefault="00143BC1" w:rsidP="00AF2875">
            <w:pPr>
              <w:spacing w:after="120" w:line="240" w:lineRule="auto"/>
              <w:rPr>
                <w:rFonts w:ascii="Cambria" w:eastAsia="Times New Roman" w:hAnsi="Cambria" w:cs="Times New Roman"/>
                <w:lang w:eastAsia="en-CA"/>
              </w:rPr>
            </w:pPr>
            <w:r>
              <w:rPr>
                <w:rFonts w:ascii="Cambria" w:eastAsia="Times New Roman" w:hAnsi="Cambria" w:cs="Calibri"/>
                <w:color w:val="000000"/>
                <w:lang w:eastAsia="en-CA"/>
              </w:rPr>
              <w:t xml:space="preserve">- </w:t>
            </w:r>
            <w:r w:rsidR="00F97EB7" w:rsidRPr="00AF2875">
              <w:rPr>
                <w:rFonts w:ascii="Cambria" w:eastAsia="Times New Roman" w:hAnsi="Cambria" w:cs="Calibri"/>
                <w:color w:val="000000"/>
                <w:lang w:eastAsia="en-CA"/>
              </w:rPr>
              <w:t>Acute exacerbation of chronic illness that doesn’t require hospitalization </w:t>
            </w:r>
          </w:p>
          <w:p w:rsidR="00F97EB7" w:rsidRPr="00AF2875" w:rsidRDefault="00F97EB7" w:rsidP="00AF2875">
            <w:pPr>
              <w:spacing w:after="120" w:line="240" w:lineRule="auto"/>
              <w:rPr>
                <w:rFonts w:ascii="Cambria" w:eastAsia="Times New Roman" w:hAnsi="Cambria" w:cs="Times New Roman"/>
                <w:lang w:eastAsia="en-CA"/>
              </w:rPr>
            </w:pPr>
            <w:r w:rsidRPr="00AF2875">
              <w:rPr>
                <w:rFonts w:ascii="Cambria" w:eastAsia="Times New Roman" w:hAnsi="Cambria" w:cs="Calibri"/>
                <w:color w:val="000000"/>
                <w:lang w:eastAsia="en-CA"/>
              </w:rPr>
              <w:t>-Complications of pregnancy</w:t>
            </w:r>
            <w:r w:rsidR="00E771A0">
              <w:rPr>
                <w:rFonts w:ascii="Cambria" w:eastAsia="Times New Roman" w:hAnsi="Cambria" w:cs="Calibri"/>
                <w:color w:val="000000"/>
                <w:lang w:eastAsia="en-CA"/>
              </w:rPr>
              <w:t xml:space="preserve"> and 3</w:t>
            </w:r>
            <w:r w:rsidR="00E771A0" w:rsidRPr="00E771A0">
              <w:rPr>
                <w:rFonts w:ascii="Cambria" w:eastAsia="Times New Roman" w:hAnsi="Cambria" w:cs="Calibri"/>
                <w:color w:val="000000"/>
                <w:vertAlign w:val="superscript"/>
                <w:lang w:eastAsia="en-CA"/>
              </w:rPr>
              <w:t>rd</w:t>
            </w:r>
            <w:r w:rsidR="00E771A0">
              <w:rPr>
                <w:rFonts w:ascii="Cambria" w:eastAsia="Times New Roman" w:hAnsi="Cambria" w:cs="Calibri"/>
                <w:color w:val="000000"/>
                <w:lang w:eastAsia="en-CA"/>
              </w:rPr>
              <w:t xml:space="preserve"> trimester uncomplicated visits</w:t>
            </w:r>
            <w:r w:rsidRPr="00AF2875">
              <w:rPr>
                <w:rFonts w:ascii="Cambria" w:eastAsia="Times New Roman" w:hAnsi="Cambria" w:cs="Calibri"/>
                <w:color w:val="000000"/>
                <w:lang w:eastAsia="en-CA"/>
              </w:rPr>
              <w:t> </w:t>
            </w:r>
          </w:p>
          <w:p w:rsidR="00F97EB7" w:rsidRPr="00AF2875" w:rsidRDefault="00F97EB7" w:rsidP="00AF2875">
            <w:pPr>
              <w:spacing w:after="120" w:line="240" w:lineRule="auto"/>
              <w:rPr>
                <w:rFonts w:ascii="Cambria" w:eastAsia="Times New Roman" w:hAnsi="Cambria" w:cs="Times New Roman"/>
                <w:lang w:eastAsia="en-CA"/>
              </w:rPr>
            </w:pPr>
            <w:r w:rsidRPr="00AF2875">
              <w:rPr>
                <w:rFonts w:ascii="Cambria" w:eastAsia="Times New Roman" w:hAnsi="Cambria" w:cs="Calibri"/>
                <w:color w:val="000000"/>
                <w:lang w:eastAsia="en-CA"/>
              </w:rPr>
              <w:t>- Certain acute infections, such as otitis, UTI, cellulitis, STIs, acute diarrhea with blood </w:t>
            </w:r>
          </w:p>
          <w:p w:rsidR="00F97EB7" w:rsidRPr="00AF2875" w:rsidRDefault="00F97EB7" w:rsidP="00AF2875">
            <w:pPr>
              <w:spacing w:after="120" w:line="240" w:lineRule="auto"/>
              <w:rPr>
                <w:rFonts w:ascii="Cambria" w:eastAsia="Times New Roman" w:hAnsi="Cambria" w:cs="Times New Roman"/>
                <w:lang w:eastAsia="en-CA"/>
              </w:rPr>
            </w:pPr>
            <w:r w:rsidRPr="00AF2875">
              <w:rPr>
                <w:rFonts w:ascii="Cambria" w:eastAsia="Times New Roman" w:hAnsi="Cambria" w:cs="Calibri"/>
                <w:color w:val="000000"/>
                <w:lang w:eastAsia="en-CA"/>
              </w:rPr>
              <w:t>- Acute major illness/injury (including fractures or potential fractures or dislocations) </w:t>
            </w:r>
          </w:p>
          <w:p w:rsidR="00F97EB7" w:rsidRPr="00AF2875" w:rsidRDefault="00F97EB7" w:rsidP="00AF2875">
            <w:pPr>
              <w:spacing w:after="120" w:line="240" w:lineRule="auto"/>
              <w:rPr>
                <w:rFonts w:ascii="Cambria" w:eastAsia="Times New Roman" w:hAnsi="Cambria" w:cs="Times New Roman"/>
                <w:lang w:eastAsia="en-CA"/>
              </w:rPr>
            </w:pPr>
            <w:r w:rsidRPr="00AF2875">
              <w:rPr>
                <w:rFonts w:ascii="Cambria" w:eastAsia="Times New Roman" w:hAnsi="Cambria" w:cs="Calibri"/>
                <w:color w:val="000000"/>
                <w:lang w:eastAsia="en-CA"/>
              </w:rPr>
              <w:t>- Acute minor injuries (e.g. lacerations that require more than taping) </w:t>
            </w:r>
          </w:p>
          <w:p w:rsidR="00F97EB7" w:rsidRPr="00AF2875" w:rsidRDefault="00F97EB7" w:rsidP="00AF2875">
            <w:pPr>
              <w:spacing w:after="120" w:line="240" w:lineRule="auto"/>
              <w:rPr>
                <w:rFonts w:ascii="Cambria" w:eastAsia="Times New Roman" w:hAnsi="Cambria" w:cs="Times New Roman"/>
                <w:lang w:eastAsia="en-CA"/>
              </w:rPr>
            </w:pPr>
            <w:r w:rsidRPr="00AF2875">
              <w:rPr>
                <w:rFonts w:ascii="Cambria" w:eastAsia="Times New Roman" w:hAnsi="Cambria" w:cs="Calibri"/>
                <w:color w:val="000000"/>
                <w:lang w:eastAsia="en-CA"/>
              </w:rPr>
              <w:t>- Acute psychiatric illness </w:t>
            </w:r>
          </w:p>
          <w:p w:rsidR="00F97EB7" w:rsidRPr="00AF2875" w:rsidRDefault="00F97EB7" w:rsidP="00AF2875">
            <w:pPr>
              <w:spacing w:after="120" w:line="240" w:lineRule="auto"/>
              <w:rPr>
                <w:rFonts w:ascii="Cambria" w:eastAsia="Times New Roman" w:hAnsi="Cambria" w:cs="Times New Roman"/>
                <w:lang w:eastAsia="en-CA"/>
              </w:rPr>
            </w:pPr>
            <w:r w:rsidRPr="00AF2875">
              <w:rPr>
                <w:rFonts w:ascii="Cambria" w:eastAsia="Times New Roman" w:hAnsi="Cambria" w:cs="Calibri"/>
                <w:color w:val="000000"/>
                <w:lang w:eastAsia="en-CA"/>
              </w:rPr>
              <w:t>- Abdominal pain NYD </w:t>
            </w:r>
          </w:p>
          <w:p w:rsidR="00F97EB7" w:rsidRPr="00AF2875" w:rsidRDefault="00F97EB7" w:rsidP="00AF2875">
            <w:pPr>
              <w:spacing w:after="120" w:line="240" w:lineRule="auto"/>
              <w:rPr>
                <w:rFonts w:ascii="Cambria" w:eastAsia="Times New Roman" w:hAnsi="Cambria" w:cs="Times New Roman"/>
                <w:lang w:eastAsia="en-CA"/>
              </w:rPr>
            </w:pPr>
            <w:r w:rsidRPr="00AF2875">
              <w:rPr>
                <w:rFonts w:ascii="Cambria" w:eastAsia="Times New Roman" w:hAnsi="Cambria" w:cs="Calibri"/>
                <w:color w:val="000000"/>
                <w:lang w:eastAsia="en-CA"/>
              </w:rPr>
              <w:t>- Musculoskeletal pain with trigger features (i.e. not a basic sprained ankle) </w:t>
            </w:r>
          </w:p>
          <w:p w:rsidR="00F97EB7" w:rsidRPr="00AF2875" w:rsidRDefault="00F97EB7" w:rsidP="00AF2875">
            <w:pPr>
              <w:spacing w:after="120" w:line="240" w:lineRule="auto"/>
              <w:rPr>
                <w:rFonts w:ascii="Cambria" w:eastAsia="Times New Roman" w:hAnsi="Cambria" w:cs="Times New Roman"/>
                <w:lang w:eastAsia="en-CA"/>
              </w:rPr>
            </w:pPr>
            <w:r w:rsidRPr="00AF2875">
              <w:rPr>
                <w:rFonts w:ascii="Cambria" w:eastAsia="Times New Roman" w:hAnsi="Cambria" w:cs="Calibri"/>
                <w:color w:val="000000"/>
                <w:lang w:eastAsia="en-CA"/>
              </w:rPr>
              <w:t>- New onset headache </w:t>
            </w:r>
          </w:p>
          <w:p w:rsidR="00F97EB7" w:rsidRPr="00AF2875" w:rsidRDefault="00F97EB7" w:rsidP="00AF2875">
            <w:pPr>
              <w:spacing w:after="120" w:line="240" w:lineRule="auto"/>
              <w:rPr>
                <w:rFonts w:ascii="Cambria" w:eastAsia="Times New Roman" w:hAnsi="Cambria" w:cs="Times New Roman"/>
                <w:lang w:eastAsia="en-CA"/>
              </w:rPr>
            </w:pPr>
            <w:r w:rsidRPr="00AF2875">
              <w:rPr>
                <w:rFonts w:ascii="Cambria" w:eastAsia="Times New Roman" w:hAnsi="Cambria" w:cs="Calibri"/>
                <w:color w:val="000000"/>
                <w:lang w:eastAsia="en-CA"/>
              </w:rPr>
              <w:t>- Palliative care </w:t>
            </w:r>
          </w:p>
          <w:p w:rsidR="00F97EB7" w:rsidRPr="00AF2875" w:rsidRDefault="00F97EB7" w:rsidP="00AF2875">
            <w:pPr>
              <w:spacing w:after="120" w:line="240" w:lineRule="auto"/>
              <w:rPr>
                <w:rFonts w:ascii="Cambria" w:eastAsia="Times New Roman" w:hAnsi="Cambria" w:cs="Times New Roman"/>
                <w:lang w:eastAsia="en-CA"/>
              </w:rPr>
            </w:pPr>
            <w:r w:rsidRPr="00AF2875">
              <w:rPr>
                <w:rFonts w:ascii="Cambria" w:eastAsia="Times New Roman" w:hAnsi="Cambria" w:cs="Calibri"/>
                <w:color w:val="000000"/>
                <w:lang w:eastAsia="en-CA"/>
              </w:rPr>
              <w:t>- Patients recently discharged from hospital on new medications who must be followed closely (e.g. Warfarin) </w:t>
            </w:r>
          </w:p>
          <w:p w:rsidR="00F97EB7" w:rsidRPr="00AF2875" w:rsidRDefault="00F97EB7" w:rsidP="00AF2875">
            <w:pPr>
              <w:spacing w:after="120" w:line="240" w:lineRule="auto"/>
              <w:rPr>
                <w:rFonts w:ascii="Cambria" w:eastAsia="Times New Roman" w:hAnsi="Cambria" w:cs="Times New Roman"/>
                <w:lang w:eastAsia="en-CA"/>
              </w:rPr>
            </w:pPr>
            <w:r w:rsidRPr="00AF2875">
              <w:rPr>
                <w:rFonts w:ascii="Cambria" w:eastAsia="Times New Roman" w:hAnsi="Cambria" w:cs="Calibri"/>
                <w:color w:val="000000"/>
                <w:lang w:eastAsia="en-CA"/>
              </w:rPr>
              <w:t>- Patients requiring pneumococcal immunization </w:t>
            </w:r>
          </w:p>
          <w:p w:rsidR="00F97EB7" w:rsidRPr="00AF2875" w:rsidRDefault="00F97EB7" w:rsidP="00AF2875">
            <w:pPr>
              <w:spacing w:after="120" w:line="240" w:lineRule="auto"/>
              <w:rPr>
                <w:rFonts w:ascii="Cambria" w:eastAsia="Times New Roman" w:hAnsi="Cambria" w:cs="Times New Roman"/>
                <w:lang w:eastAsia="en-CA"/>
              </w:rPr>
            </w:pPr>
            <w:r w:rsidRPr="00AF2875">
              <w:rPr>
                <w:rFonts w:ascii="Cambria" w:eastAsia="Times New Roman" w:hAnsi="Cambria" w:cs="Calibri"/>
                <w:color w:val="000000"/>
                <w:lang w:eastAsia="en-CA"/>
              </w:rPr>
              <w:t>- Flu vaccine when it becomes available </w:t>
            </w:r>
          </w:p>
          <w:p w:rsidR="00F97EB7" w:rsidRPr="00AF2875" w:rsidRDefault="00F97EB7" w:rsidP="00AF2875">
            <w:pPr>
              <w:spacing w:after="120" w:line="240" w:lineRule="auto"/>
              <w:rPr>
                <w:rFonts w:ascii="Cambria" w:eastAsia="Times New Roman" w:hAnsi="Cambria" w:cs="Times New Roman"/>
                <w:lang w:eastAsia="en-CA"/>
              </w:rPr>
            </w:pPr>
            <w:r w:rsidRPr="00AF2875">
              <w:rPr>
                <w:rFonts w:ascii="Cambria" w:eastAsia="Times New Roman" w:hAnsi="Cambria" w:cs="Calibri"/>
                <w:color w:val="000000"/>
                <w:lang w:eastAsia="en-CA"/>
              </w:rPr>
              <w:t>- Other vaccines/prophylaxis required for outbreak control </w:t>
            </w:r>
          </w:p>
          <w:p w:rsidR="00F97EB7" w:rsidRPr="00AF2875" w:rsidRDefault="00F97EB7" w:rsidP="00AF2875">
            <w:pPr>
              <w:spacing w:after="120" w:line="240" w:lineRule="auto"/>
              <w:rPr>
                <w:rFonts w:ascii="Cambria" w:eastAsia="Times New Roman" w:hAnsi="Cambria" w:cs="Times New Roman"/>
                <w:lang w:eastAsia="en-CA"/>
              </w:rPr>
            </w:pPr>
            <w:r w:rsidRPr="00AF2875">
              <w:rPr>
                <w:rFonts w:ascii="Cambria" w:eastAsia="Times New Roman" w:hAnsi="Cambria" w:cs="Calibri"/>
                <w:color w:val="000000"/>
                <w:lang w:eastAsia="en-CA"/>
              </w:rPr>
              <w:t>- Routine childhood immunization </w:t>
            </w:r>
          </w:p>
        </w:tc>
      </w:tr>
      <w:tr w:rsidR="00F97EB7" w:rsidRPr="00AF2875" w:rsidTr="00143BC1">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7EB7" w:rsidRPr="00AF2875" w:rsidRDefault="00F97EB7" w:rsidP="00AF2875">
            <w:pPr>
              <w:spacing w:after="120" w:line="240" w:lineRule="auto"/>
              <w:rPr>
                <w:rFonts w:ascii="Cambria" w:eastAsia="Times New Roman" w:hAnsi="Cambria" w:cs="Times New Roman"/>
                <w:lang w:eastAsia="en-CA"/>
              </w:rPr>
            </w:pPr>
            <w:r w:rsidRPr="00AF2875">
              <w:rPr>
                <w:rFonts w:ascii="Cambria" w:eastAsia="Times New Roman" w:hAnsi="Cambria" w:cs="Calibri"/>
                <w:color w:val="000000"/>
                <w:lang w:eastAsia="en-CA"/>
              </w:rPr>
              <w:t>Priority 2 </w:t>
            </w:r>
          </w:p>
        </w:tc>
        <w:tc>
          <w:tcPr>
            <w:tcW w:w="44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7EB7" w:rsidRPr="00AF2875" w:rsidRDefault="00F97EB7" w:rsidP="00AF2875">
            <w:pPr>
              <w:spacing w:after="120" w:line="240" w:lineRule="auto"/>
              <w:rPr>
                <w:rFonts w:ascii="Cambria" w:eastAsia="Times New Roman" w:hAnsi="Cambria" w:cs="Times New Roman"/>
                <w:lang w:eastAsia="en-CA"/>
              </w:rPr>
            </w:pPr>
            <w:r w:rsidRPr="00AF2875">
              <w:rPr>
                <w:rFonts w:ascii="Cambria" w:eastAsia="Times New Roman" w:hAnsi="Cambria" w:cs="Arial"/>
                <w:color w:val="000000"/>
                <w:lang w:eastAsia="en-CA"/>
              </w:rPr>
              <w:t>Patients whose situation is non-critical and who require treatment / services that can be deferred for a few weeks (i.e. after the peak of the pandemic wave). </w:t>
            </w:r>
          </w:p>
          <w:p w:rsidR="00F97EB7" w:rsidRPr="00AF2875" w:rsidRDefault="00F97EB7" w:rsidP="00AF2875">
            <w:pPr>
              <w:spacing w:after="120" w:line="240" w:lineRule="auto"/>
              <w:rPr>
                <w:rFonts w:ascii="Cambria" w:eastAsia="Times New Roman" w:hAnsi="Cambria" w:cs="Times New Roman"/>
                <w:lang w:eastAsia="en-CA"/>
              </w:rPr>
            </w:pPr>
            <w:r w:rsidRPr="00AF2875">
              <w:rPr>
                <w:rFonts w:ascii="Cambria" w:eastAsia="Times New Roman" w:hAnsi="Cambria" w:cs="Arial"/>
                <w:color w:val="000000"/>
                <w:lang w:eastAsia="en-CA"/>
              </w:rPr>
              <w:t>Alternate method for prescription renewal for long-term medications is appropriate.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7EB7" w:rsidRPr="00AF2875" w:rsidRDefault="00F97EB7" w:rsidP="00AF2875">
            <w:pPr>
              <w:spacing w:after="120" w:line="240" w:lineRule="auto"/>
              <w:rPr>
                <w:rFonts w:ascii="Cambria" w:eastAsia="Times New Roman" w:hAnsi="Cambria" w:cs="Times New Roman"/>
                <w:lang w:eastAsia="en-CA"/>
              </w:rPr>
            </w:pPr>
            <w:r w:rsidRPr="00AF2875">
              <w:rPr>
                <w:rFonts w:ascii="Cambria" w:eastAsia="Times New Roman" w:hAnsi="Cambria" w:cs="Calibri"/>
                <w:color w:val="000000"/>
                <w:lang w:eastAsia="en-CA"/>
              </w:rPr>
              <w:t xml:space="preserve">- </w:t>
            </w:r>
            <w:r w:rsidRPr="00AF2875">
              <w:rPr>
                <w:rFonts w:ascii="Cambria" w:eastAsia="Times New Roman" w:hAnsi="Cambria" w:cs="Arial"/>
                <w:color w:val="000000"/>
                <w:lang w:eastAsia="en-CA"/>
              </w:rPr>
              <w:t>Stable chronic disease management, including asthma, diabetes, hypertension, and stable cardiac, pulmonary, renal, neurological or hepatic disease </w:t>
            </w:r>
          </w:p>
          <w:p w:rsidR="00F97EB7" w:rsidRPr="00AF2875" w:rsidRDefault="00F97EB7" w:rsidP="00AF2875">
            <w:pPr>
              <w:spacing w:after="120" w:line="240" w:lineRule="auto"/>
              <w:rPr>
                <w:rFonts w:ascii="Cambria" w:eastAsia="Times New Roman" w:hAnsi="Cambria" w:cs="Times New Roman"/>
                <w:lang w:eastAsia="en-CA"/>
              </w:rPr>
            </w:pPr>
            <w:r w:rsidRPr="00AF2875">
              <w:rPr>
                <w:rFonts w:ascii="Cambria" w:eastAsia="Times New Roman" w:hAnsi="Cambria" w:cs="Calibri"/>
                <w:color w:val="000000"/>
                <w:lang w:eastAsia="en-CA"/>
              </w:rPr>
              <w:t xml:space="preserve">- </w:t>
            </w:r>
            <w:r w:rsidRPr="00AF2875">
              <w:rPr>
                <w:rFonts w:ascii="Cambria" w:eastAsia="Times New Roman" w:hAnsi="Cambria" w:cs="Arial"/>
                <w:color w:val="000000"/>
                <w:lang w:eastAsia="en-CA"/>
              </w:rPr>
              <w:t>Uncomplicated pregnancy care – 1st or 2nd trimester </w:t>
            </w:r>
            <w:r w:rsidR="00BB1FD3">
              <w:rPr>
                <w:rFonts w:ascii="Cambria" w:eastAsia="Times New Roman" w:hAnsi="Cambria" w:cs="Arial"/>
                <w:color w:val="000000"/>
                <w:lang w:eastAsia="en-CA"/>
              </w:rPr>
              <w:t>*</w:t>
            </w:r>
          </w:p>
          <w:p w:rsidR="00F97EB7" w:rsidRPr="00AF2875" w:rsidRDefault="00F97EB7" w:rsidP="00AF2875">
            <w:pPr>
              <w:spacing w:after="120" w:line="240" w:lineRule="auto"/>
              <w:rPr>
                <w:rFonts w:ascii="Cambria" w:eastAsia="Times New Roman" w:hAnsi="Cambria" w:cs="Times New Roman"/>
                <w:lang w:eastAsia="en-CA"/>
              </w:rPr>
            </w:pPr>
            <w:r w:rsidRPr="00AF2875">
              <w:rPr>
                <w:rFonts w:ascii="Cambria" w:eastAsia="Times New Roman" w:hAnsi="Cambria" w:cs="Calibri"/>
                <w:color w:val="000000"/>
                <w:lang w:eastAsia="en-CA"/>
              </w:rPr>
              <w:t>- Well baby visit </w:t>
            </w:r>
            <w:r w:rsidR="00BB1FD3">
              <w:rPr>
                <w:rFonts w:ascii="Cambria" w:eastAsia="Times New Roman" w:hAnsi="Cambria" w:cs="Calibri"/>
                <w:color w:val="000000"/>
                <w:lang w:eastAsia="en-CA"/>
              </w:rPr>
              <w:t>**</w:t>
            </w:r>
          </w:p>
          <w:p w:rsidR="00F97EB7" w:rsidRPr="00AF2875" w:rsidRDefault="00F97EB7" w:rsidP="00AF2875">
            <w:pPr>
              <w:spacing w:after="120" w:line="240" w:lineRule="auto"/>
              <w:rPr>
                <w:rFonts w:ascii="Cambria" w:eastAsia="Times New Roman" w:hAnsi="Cambria" w:cs="Times New Roman"/>
                <w:lang w:eastAsia="en-CA"/>
              </w:rPr>
            </w:pPr>
          </w:p>
        </w:tc>
      </w:tr>
      <w:tr w:rsidR="00F97EB7" w:rsidRPr="00AF2875" w:rsidTr="00143BC1">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7EB7" w:rsidRPr="00AF2875" w:rsidRDefault="00F97EB7" w:rsidP="00AF2875">
            <w:pPr>
              <w:spacing w:after="120" w:line="240" w:lineRule="auto"/>
              <w:rPr>
                <w:rFonts w:ascii="Cambria" w:eastAsia="Times New Roman" w:hAnsi="Cambria" w:cs="Times New Roman"/>
                <w:lang w:eastAsia="en-CA"/>
              </w:rPr>
            </w:pPr>
            <w:r w:rsidRPr="00AF2875">
              <w:rPr>
                <w:rFonts w:ascii="Cambria" w:eastAsia="Times New Roman" w:hAnsi="Cambria" w:cs="Calibri"/>
                <w:color w:val="000000"/>
                <w:lang w:eastAsia="en-CA"/>
              </w:rPr>
              <w:t>Priority 3 </w:t>
            </w:r>
          </w:p>
        </w:tc>
        <w:tc>
          <w:tcPr>
            <w:tcW w:w="44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7EB7" w:rsidRPr="00AF2875" w:rsidRDefault="00F97EB7" w:rsidP="00AF2875">
            <w:pPr>
              <w:spacing w:after="120" w:line="240" w:lineRule="auto"/>
              <w:rPr>
                <w:rFonts w:ascii="Cambria" w:eastAsia="Times New Roman" w:hAnsi="Cambria" w:cs="Times New Roman"/>
                <w:lang w:eastAsia="en-CA"/>
              </w:rPr>
            </w:pPr>
            <w:r w:rsidRPr="00AF2875">
              <w:rPr>
                <w:rFonts w:ascii="Cambria" w:eastAsia="Times New Roman" w:hAnsi="Cambria" w:cs="Arial"/>
                <w:color w:val="000000"/>
                <w:lang w:eastAsia="en-CA"/>
              </w:rPr>
              <w:t>Patients whose condition is non-life threatening and who require services that can either be deferred or managed in another way (e.g. automatic prescriptions) for the duration of the pandemic.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7EB7" w:rsidRPr="00AF2875" w:rsidRDefault="00F97EB7" w:rsidP="00AF2875">
            <w:pPr>
              <w:spacing w:after="120" w:line="240" w:lineRule="auto"/>
              <w:rPr>
                <w:rFonts w:ascii="Cambria" w:eastAsia="Times New Roman" w:hAnsi="Cambria" w:cs="Times New Roman"/>
                <w:lang w:eastAsia="en-CA"/>
              </w:rPr>
            </w:pPr>
            <w:r w:rsidRPr="00AF2875">
              <w:rPr>
                <w:rFonts w:ascii="Cambria" w:eastAsia="Times New Roman" w:hAnsi="Cambria" w:cs="Calibri"/>
                <w:color w:val="000000"/>
                <w:lang w:eastAsia="en-CA"/>
              </w:rPr>
              <w:t>- Well child and adult checkups </w:t>
            </w:r>
            <w:r w:rsidR="00BB1FD3">
              <w:rPr>
                <w:rFonts w:ascii="Cambria" w:eastAsia="Times New Roman" w:hAnsi="Cambria" w:cs="Calibri"/>
                <w:color w:val="000000"/>
                <w:lang w:eastAsia="en-CA"/>
              </w:rPr>
              <w:t>**</w:t>
            </w:r>
          </w:p>
          <w:p w:rsidR="00F97EB7" w:rsidRPr="00AF2875" w:rsidRDefault="00F97EB7" w:rsidP="00AF2875">
            <w:pPr>
              <w:spacing w:after="120" w:line="240" w:lineRule="auto"/>
              <w:rPr>
                <w:rFonts w:ascii="Cambria" w:eastAsia="Times New Roman" w:hAnsi="Cambria" w:cs="Times New Roman"/>
                <w:lang w:eastAsia="en-CA"/>
              </w:rPr>
            </w:pPr>
            <w:r w:rsidRPr="00AF2875">
              <w:rPr>
                <w:rFonts w:ascii="Cambria" w:eastAsia="Times New Roman" w:hAnsi="Cambria" w:cs="Calibri"/>
                <w:color w:val="000000"/>
                <w:lang w:eastAsia="en-CA"/>
              </w:rPr>
              <w:t>- Nutrition and weight counselling </w:t>
            </w:r>
          </w:p>
          <w:p w:rsidR="00F97EB7" w:rsidRPr="00AF2875" w:rsidRDefault="00F97EB7" w:rsidP="00AF2875">
            <w:pPr>
              <w:spacing w:after="120" w:line="240" w:lineRule="auto"/>
              <w:rPr>
                <w:rFonts w:ascii="Cambria" w:eastAsia="Times New Roman" w:hAnsi="Cambria" w:cs="Times New Roman"/>
                <w:lang w:eastAsia="en-CA"/>
              </w:rPr>
            </w:pPr>
            <w:r w:rsidRPr="00AF2875">
              <w:rPr>
                <w:rFonts w:ascii="Cambria" w:eastAsia="Times New Roman" w:hAnsi="Cambria" w:cs="Calibri"/>
                <w:color w:val="000000"/>
                <w:lang w:eastAsia="en-CA"/>
              </w:rPr>
              <w:t>- Pap smears </w:t>
            </w:r>
            <w:r w:rsidR="00BB1FD3">
              <w:rPr>
                <w:rFonts w:ascii="Cambria" w:eastAsia="Times New Roman" w:hAnsi="Cambria" w:cs="Calibri"/>
                <w:color w:val="000000"/>
                <w:lang w:eastAsia="en-CA"/>
              </w:rPr>
              <w:t>***</w:t>
            </w:r>
          </w:p>
          <w:p w:rsidR="00F97EB7" w:rsidRPr="00AF2875" w:rsidRDefault="00F97EB7" w:rsidP="00AF2875">
            <w:pPr>
              <w:spacing w:after="120" w:line="240" w:lineRule="auto"/>
              <w:rPr>
                <w:rFonts w:ascii="Cambria" w:eastAsia="Times New Roman" w:hAnsi="Cambria" w:cs="Times New Roman"/>
                <w:lang w:eastAsia="en-CA"/>
              </w:rPr>
            </w:pPr>
            <w:r w:rsidRPr="00AF2875">
              <w:rPr>
                <w:rFonts w:ascii="Cambria" w:eastAsia="Times New Roman" w:hAnsi="Cambria" w:cs="Calibri"/>
                <w:color w:val="000000"/>
                <w:lang w:eastAsia="en-CA"/>
              </w:rPr>
              <w:t>- Routine adult immunizations </w:t>
            </w:r>
          </w:p>
          <w:p w:rsidR="00F97EB7" w:rsidRPr="00AF2875" w:rsidRDefault="00F97EB7" w:rsidP="00AF2875">
            <w:pPr>
              <w:spacing w:after="120" w:line="240" w:lineRule="auto"/>
              <w:rPr>
                <w:rFonts w:ascii="Cambria" w:eastAsia="Times New Roman" w:hAnsi="Cambria" w:cs="Times New Roman"/>
                <w:lang w:eastAsia="en-CA"/>
              </w:rPr>
            </w:pPr>
            <w:r w:rsidRPr="00AF2875">
              <w:rPr>
                <w:rFonts w:ascii="Cambria" w:eastAsia="Times New Roman" w:hAnsi="Cambria" w:cs="Calibri"/>
                <w:color w:val="000000"/>
                <w:lang w:eastAsia="en-CA"/>
              </w:rPr>
              <w:t>-Preventive services and clinics</w:t>
            </w:r>
            <w:r w:rsidR="00DF05DA">
              <w:rPr>
                <w:rFonts w:ascii="Cambria" w:eastAsia="Times New Roman" w:hAnsi="Cambria" w:cs="Calibri"/>
                <w:color w:val="000000"/>
                <w:lang w:eastAsia="en-CA"/>
              </w:rPr>
              <w:t>, form</w:t>
            </w:r>
            <w:r w:rsidR="008C5491">
              <w:rPr>
                <w:rFonts w:ascii="Cambria" w:eastAsia="Times New Roman" w:hAnsi="Cambria" w:cs="Calibri"/>
                <w:color w:val="000000"/>
                <w:lang w:eastAsia="en-CA"/>
              </w:rPr>
              <w:t>s</w:t>
            </w:r>
          </w:p>
        </w:tc>
      </w:tr>
    </w:tbl>
    <w:p w:rsidR="00BB1FD3" w:rsidRDefault="00BB1FD3" w:rsidP="00143BC1">
      <w:pPr>
        <w:spacing w:after="120" w:line="240" w:lineRule="auto"/>
        <w:rPr>
          <w:rFonts w:ascii="Cambria" w:eastAsia="Times New Roman" w:hAnsi="Cambria" w:cs="Calibri"/>
          <w:color w:val="000000"/>
          <w:lang w:eastAsia="en-CA"/>
        </w:rPr>
      </w:pPr>
    </w:p>
    <w:p w:rsidR="00BB1FD3" w:rsidRDefault="00BB1FD3" w:rsidP="00143BC1">
      <w:pPr>
        <w:spacing w:after="120" w:line="240" w:lineRule="auto"/>
        <w:rPr>
          <w:rFonts w:ascii="Cambria" w:eastAsia="Times New Roman" w:hAnsi="Cambria" w:cs="Calibri"/>
          <w:color w:val="000000"/>
          <w:lang w:eastAsia="en-CA"/>
        </w:rPr>
      </w:pPr>
      <w:r>
        <w:rPr>
          <w:rFonts w:ascii="Cambria" w:eastAsia="Times New Roman" w:hAnsi="Cambria" w:cs="Calibri"/>
          <w:color w:val="000000"/>
          <w:lang w:eastAsia="en-CA"/>
        </w:rPr>
        <w:t>*AN visits; please refer to the BCWH guidelines regarding in person vs telehealth visits</w:t>
      </w:r>
    </w:p>
    <w:p w:rsidR="007C7005" w:rsidRPr="007C7005" w:rsidRDefault="007C7005" w:rsidP="00143BC1">
      <w:pPr>
        <w:spacing w:after="120" w:line="240" w:lineRule="auto"/>
        <w:rPr>
          <w:rFonts w:ascii="Cambria" w:eastAsia="Times New Roman" w:hAnsi="Cambria" w:cs="Calibri"/>
          <w:color w:val="000000"/>
          <w:u w:val="single"/>
          <w:lang w:eastAsia="en-CA"/>
        </w:rPr>
      </w:pPr>
      <w:r w:rsidRPr="007C7005">
        <w:rPr>
          <w:rFonts w:ascii="Cambria" w:eastAsia="Times New Roman" w:hAnsi="Cambria" w:cs="Calibri"/>
          <w:color w:val="000000"/>
          <w:u w:val="single"/>
          <w:lang w:eastAsia="en-CA"/>
        </w:rPr>
        <w:t>http://www.bccdc.ca/Health-Professionals-Site/Documents/COVID19_AntenatalVisitsDuringPandemic.pdf</w:t>
      </w:r>
    </w:p>
    <w:p w:rsidR="0002574A" w:rsidRDefault="00BB1FD3" w:rsidP="00143BC1">
      <w:pPr>
        <w:spacing w:after="120" w:line="240" w:lineRule="auto"/>
        <w:rPr>
          <w:rFonts w:ascii="Cambria" w:eastAsia="Times New Roman" w:hAnsi="Cambria" w:cs="Calibri"/>
          <w:color w:val="000000"/>
          <w:lang w:eastAsia="en-CA"/>
        </w:rPr>
      </w:pPr>
      <w:r>
        <w:rPr>
          <w:rFonts w:ascii="Cambria" w:eastAsia="Times New Roman" w:hAnsi="Cambria" w:cs="Calibri"/>
          <w:color w:val="000000"/>
          <w:lang w:eastAsia="en-CA"/>
        </w:rPr>
        <w:t>** W</w:t>
      </w:r>
      <w:r w:rsidR="0002574A">
        <w:rPr>
          <w:rFonts w:ascii="Cambria" w:eastAsia="Times New Roman" w:hAnsi="Cambria" w:cs="Calibri"/>
          <w:color w:val="000000"/>
          <w:lang w:eastAsia="en-CA"/>
        </w:rPr>
        <w:t xml:space="preserve">ell baby visits; all babies should be seen within in the first week and then thereafter as needed if any weight gain or developmental concerns. All babies should also be seen in office for the 2 month visit (including weight and length and head circumference measurements).  All subsequent well baby visits can be done by telehealth and then booked for in person examination, if needed (as determined by the FP). Ask parents to weigh their child at vaccination appointments. </w:t>
      </w:r>
    </w:p>
    <w:p w:rsidR="0002574A" w:rsidRDefault="0002574A" w:rsidP="00143BC1">
      <w:pPr>
        <w:spacing w:after="120" w:line="240" w:lineRule="auto"/>
        <w:rPr>
          <w:rFonts w:ascii="Cambria" w:eastAsia="Times New Roman" w:hAnsi="Cambria" w:cs="Calibri"/>
          <w:color w:val="000000"/>
          <w:lang w:eastAsia="en-CA"/>
        </w:rPr>
      </w:pPr>
      <w:r>
        <w:rPr>
          <w:rFonts w:ascii="Cambria" w:eastAsia="Times New Roman" w:hAnsi="Cambria" w:cs="Calibri"/>
          <w:color w:val="000000"/>
          <w:lang w:eastAsia="en-CA"/>
        </w:rPr>
        <w:t xml:space="preserve">*** Pap recalls; 6 and 12 month recalls should be booked.  All 36 month recall </w:t>
      </w:r>
      <w:proofErr w:type="spellStart"/>
      <w:r>
        <w:rPr>
          <w:rFonts w:ascii="Cambria" w:eastAsia="Times New Roman" w:hAnsi="Cambria" w:cs="Calibri"/>
          <w:color w:val="000000"/>
          <w:lang w:eastAsia="en-CA"/>
        </w:rPr>
        <w:t>paps</w:t>
      </w:r>
      <w:proofErr w:type="spellEnd"/>
      <w:r>
        <w:rPr>
          <w:rFonts w:ascii="Cambria" w:eastAsia="Times New Roman" w:hAnsi="Cambria" w:cs="Calibri"/>
          <w:color w:val="000000"/>
          <w:lang w:eastAsia="en-CA"/>
        </w:rPr>
        <w:t xml:space="preserve"> should be postponed until priority 3 status is approved (or until SMC can organize evening or weekend pap clinics, staff permitting).</w:t>
      </w:r>
    </w:p>
    <w:p w:rsidR="00F97EB7" w:rsidRPr="00AF2875" w:rsidRDefault="00F97EB7" w:rsidP="00143BC1">
      <w:pPr>
        <w:spacing w:after="120" w:line="240" w:lineRule="auto"/>
        <w:rPr>
          <w:rFonts w:ascii="Cambria" w:eastAsia="Times New Roman" w:hAnsi="Cambria" w:cs="Times New Roman"/>
          <w:lang w:eastAsia="en-CA"/>
        </w:rPr>
      </w:pPr>
      <w:r w:rsidRPr="00AF2875">
        <w:rPr>
          <w:rFonts w:ascii="Cambria" w:eastAsia="Times New Roman" w:hAnsi="Cambria" w:cs="Calibri"/>
          <w:color w:val="000000"/>
          <w:lang w:eastAsia="en-CA"/>
        </w:rPr>
        <w:t> </w:t>
      </w:r>
    </w:p>
    <w:p w:rsidR="00F97EB7" w:rsidRPr="00AF2875" w:rsidRDefault="00F97EB7" w:rsidP="00AF2875">
      <w:pPr>
        <w:shd w:val="clear" w:color="auto" w:fill="FFFFFF"/>
        <w:spacing w:after="120" w:line="240" w:lineRule="auto"/>
        <w:rPr>
          <w:rFonts w:ascii="Cambria" w:eastAsia="Times New Roman" w:hAnsi="Cambria" w:cs="Times New Roman"/>
          <w:lang w:eastAsia="en-CA"/>
        </w:rPr>
      </w:pPr>
      <w:r w:rsidRPr="00AF2875">
        <w:rPr>
          <w:rFonts w:ascii="Cambria" w:eastAsia="Times New Roman" w:hAnsi="Cambria" w:cs="Calibri"/>
          <w:b/>
          <w:bCs/>
          <w:color w:val="000000"/>
          <w:lang w:eastAsia="en-CA"/>
        </w:rPr>
        <w:t>P</w:t>
      </w:r>
      <w:r w:rsidR="00494C0D" w:rsidRPr="00AF2875">
        <w:rPr>
          <w:rFonts w:ascii="Cambria" w:eastAsia="Times New Roman" w:hAnsi="Cambria" w:cs="Calibri"/>
          <w:b/>
          <w:bCs/>
          <w:color w:val="000000"/>
          <w:lang w:eastAsia="en-CA"/>
        </w:rPr>
        <w:t>ROCEDURES</w:t>
      </w:r>
      <w:r w:rsidRPr="00AF2875">
        <w:rPr>
          <w:rFonts w:ascii="Cambria" w:eastAsia="Times New Roman" w:hAnsi="Cambria" w:cs="Calibri"/>
          <w:b/>
          <w:bCs/>
          <w:color w:val="000000"/>
          <w:lang w:eastAsia="en-CA"/>
        </w:rPr>
        <w:t> </w:t>
      </w:r>
      <w:r w:rsidRPr="00AF2875">
        <w:rPr>
          <w:rFonts w:ascii="Cambria" w:eastAsia="Times New Roman" w:hAnsi="Cambria" w:cs="Times New Roman"/>
          <w:noProof/>
          <w:lang w:val="en-US"/>
        </w:rPr>
        <w:drawing>
          <wp:inline distT="0" distB="0" distL="0" distR="0" wp14:anchorId="67F89247" wp14:editId="46109EDC">
            <wp:extent cx="6524625" cy="2000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24625" cy="200025"/>
                    </a:xfrm>
                    <a:prstGeom prst="rect">
                      <a:avLst/>
                    </a:prstGeom>
                    <a:noFill/>
                    <a:ln>
                      <a:noFill/>
                    </a:ln>
                  </pic:spPr>
                </pic:pic>
              </a:graphicData>
            </a:graphic>
          </wp:inline>
        </w:drawing>
      </w:r>
    </w:p>
    <w:p w:rsidR="00F97EB7" w:rsidRPr="00AF2875" w:rsidRDefault="00F97EB7" w:rsidP="00254179">
      <w:pPr>
        <w:numPr>
          <w:ilvl w:val="0"/>
          <w:numId w:val="5"/>
        </w:numPr>
        <w:shd w:val="clear" w:color="auto" w:fill="FFFFFF"/>
        <w:spacing w:after="120" w:line="240" w:lineRule="auto"/>
        <w:textAlignment w:val="baseline"/>
        <w:rPr>
          <w:rFonts w:ascii="Cambria" w:eastAsia="Times New Roman" w:hAnsi="Cambria" w:cs="Calibri"/>
          <w:color w:val="000000"/>
          <w:lang w:eastAsia="en-CA"/>
        </w:rPr>
      </w:pPr>
      <w:r w:rsidRPr="00AF2875">
        <w:rPr>
          <w:rFonts w:ascii="Cambria" w:eastAsia="Times New Roman" w:hAnsi="Cambria" w:cs="Calibri"/>
          <w:b/>
          <w:bCs/>
          <w:color w:val="000000"/>
          <w:lang w:eastAsia="en-CA"/>
        </w:rPr>
        <w:t>Handwashing</w:t>
      </w:r>
      <w:r w:rsidRPr="00AF2875">
        <w:rPr>
          <w:rFonts w:ascii="Cambria" w:eastAsia="Times New Roman" w:hAnsi="Cambria" w:cs="Calibri"/>
          <w:color w:val="000000"/>
          <w:lang w:eastAsia="en-CA"/>
        </w:rPr>
        <w:t xml:space="preserve"> with soap or sanitizer (BCCDC)</w:t>
      </w:r>
      <w:r w:rsidRPr="00AF2875">
        <w:rPr>
          <w:rFonts w:ascii="Cambria" w:eastAsia="Times New Roman" w:hAnsi="Cambria" w:cs="Calibri"/>
          <w:b/>
          <w:bCs/>
          <w:color w:val="000000"/>
          <w:lang w:eastAsia="en-CA"/>
        </w:rPr>
        <w:t>:</w:t>
      </w:r>
      <w:r w:rsidRPr="00AF2875">
        <w:rPr>
          <w:rFonts w:ascii="Cambria" w:eastAsia="Times New Roman" w:hAnsi="Cambria" w:cs="Calibri"/>
          <w:color w:val="000000"/>
          <w:lang w:eastAsia="en-CA"/>
        </w:rPr>
        <w:t xml:space="preserve"> </w:t>
      </w:r>
      <w:hyperlink r:id="rId14" w:history="1">
        <w:r w:rsidRPr="00AF2875">
          <w:rPr>
            <w:rFonts w:ascii="Cambria" w:eastAsia="Times New Roman" w:hAnsi="Cambria" w:cs="Calibri"/>
            <w:color w:val="1155CC"/>
            <w:u w:val="single"/>
            <w:lang w:eastAsia="en-CA"/>
          </w:rPr>
          <w:t>https://bit.ly/2xyVx1L</w:t>
        </w:r>
      </w:hyperlink>
    </w:p>
    <w:p w:rsidR="00007E1D" w:rsidRPr="00AF2875" w:rsidRDefault="00007E1D" w:rsidP="00AF2875">
      <w:pPr>
        <w:shd w:val="clear" w:color="auto" w:fill="FFFFFF"/>
        <w:spacing w:after="120" w:line="240" w:lineRule="auto"/>
        <w:ind w:left="360"/>
        <w:textAlignment w:val="baseline"/>
        <w:rPr>
          <w:rFonts w:ascii="Cambria" w:eastAsia="Times New Roman" w:hAnsi="Cambria" w:cs="Calibri"/>
          <w:color w:val="000000"/>
          <w:lang w:eastAsia="en-CA"/>
        </w:rPr>
      </w:pPr>
    </w:p>
    <w:p w:rsidR="00F97EB7" w:rsidRPr="00AF2875" w:rsidRDefault="00007E1D" w:rsidP="00254179">
      <w:pPr>
        <w:numPr>
          <w:ilvl w:val="0"/>
          <w:numId w:val="5"/>
        </w:numPr>
        <w:shd w:val="clear" w:color="auto" w:fill="FFFFFF"/>
        <w:spacing w:after="120" w:line="240" w:lineRule="auto"/>
        <w:textAlignment w:val="baseline"/>
        <w:rPr>
          <w:rFonts w:ascii="Cambria" w:eastAsia="Times New Roman" w:hAnsi="Cambria" w:cs="Calibri"/>
          <w:b/>
          <w:bCs/>
          <w:color w:val="000000"/>
          <w:lang w:eastAsia="en-CA"/>
        </w:rPr>
      </w:pPr>
      <w:r w:rsidRPr="00AF2875">
        <w:rPr>
          <w:rFonts w:ascii="Cambria" w:eastAsia="Times New Roman" w:hAnsi="Cambria" w:cs="Calibri"/>
          <w:b/>
          <w:bCs/>
          <w:color w:val="000000"/>
          <w:lang w:eastAsia="en-CA"/>
        </w:rPr>
        <w:t xml:space="preserve">Donning personal protective equipment </w:t>
      </w:r>
    </w:p>
    <w:p w:rsidR="00F97EB7" w:rsidRPr="00AF2875" w:rsidRDefault="00F97EB7" w:rsidP="00254179">
      <w:pPr>
        <w:numPr>
          <w:ilvl w:val="2"/>
          <w:numId w:val="9"/>
        </w:numPr>
        <w:shd w:val="clear" w:color="auto" w:fill="FFFFFF"/>
        <w:spacing w:after="120" w:line="240" w:lineRule="auto"/>
        <w:textAlignment w:val="baseline"/>
        <w:rPr>
          <w:rFonts w:ascii="Cambria" w:eastAsia="Times New Roman" w:hAnsi="Cambria" w:cs="Calibri"/>
          <w:color w:val="000000"/>
          <w:lang w:eastAsia="en-CA"/>
        </w:rPr>
      </w:pPr>
      <w:r w:rsidRPr="00AF2875">
        <w:rPr>
          <w:rFonts w:ascii="Cambria" w:eastAsia="Times New Roman" w:hAnsi="Cambria" w:cs="Calibri"/>
          <w:color w:val="000000"/>
          <w:lang w:eastAsia="en-CA"/>
        </w:rPr>
        <w:t>Hand hygiene – Clean all surfaces of hands and wrists.</w:t>
      </w:r>
    </w:p>
    <w:p w:rsidR="00F97EB7" w:rsidRPr="00AF2875" w:rsidRDefault="00F97EB7" w:rsidP="00254179">
      <w:pPr>
        <w:numPr>
          <w:ilvl w:val="2"/>
          <w:numId w:val="9"/>
        </w:numPr>
        <w:shd w:val="clear" w:color="auto" w:fill="FFFFFF"/>
        <w:spacing w:after="120" w:line="240" w:lineRule="auto"/>
        <w:textAlignment w:val="baseline"/>
        <w:rPr>
          <w:rFonts w:ascii="Cambria" w:eastAsia="Times New Roman" w:hAnsi="Cambria" w:cs="Calibri"/>
          <w:color w:val="000000"/>
          <w:lang w:eastAsia="en-CA"/>
        </w:rPr>
      </w:pPr>
      <w:r w:rsidRPr="00AF2875">
        <w:rPr>
          <w:rFonts w:ascii="Cambria" w:eastAsia="Times New Roman" w:hAnsi="Cambria" w:cs="Calibri"/>
          <w:color w:val="000000"/>
          <w:lang w:eastAsia="en-CA"/>
        </w:rPr>
        <w:t>Gown – Cover torso and wrap around back, fasten in back of neck and waist.</w:t>
      </w:r>
    </w:p>
    <w:p w:rsidR="00F97EB7" w:rsidRPr="00AF2875" w:rsidRDefault="00F97EB7" w:rsidP="00254179">
      <w:pPr>
        <w:numPr>
          <w:ilvl w:val="2"/>
          <w:numId w:val="9"/>
        </w:numPr>
        <w:shd w:val="clear" w:color="auto" w:fill="FFFFFF"/>
        <w:spacing w:after="120" w:line="240" w:lineRule="auto"/>
        <w:textAlignment w:val="baseline"/>
        <w:rPr>
          <w:rFonts w:ascii="Cambria" w:eastAsia="Times New Roman" w:hAnsi="Cambria" w:cs="Calibri"/>
          <w:color w:val="000000"/>
          <w:lang w:eastAsia="en-CA"/>
        </w:rPr>
      </w:pPr>
      <w:r w:rsidRPr="00AF2875">
        <w:rPr>
          <w:rFonts w:ascii="Cambria" w:eastAsia="Times New Roman" w:hAnsi="Cambria" w:cs="Calibri"/>
          <w:color w:val="000000"/>
          <w:lang w:eastAsia="en-CA"/>
        </w:rPr>
        <w:t>Surgical/procedure mask – Secure ties in middle of head and neck, fit nose band to your nose and pull on bottom down to completely cover chin.</w:t>
      </w:r>
    </w:p>
    <w:p w:rsidR="00F97EB7" w:rsidRPr="00AF2875" w:rsidRDefault="00F97EB7" w:rsidP="00254179">
      <w:pPr>
        <w:numPr>
          <w:ilvl w:val="2"/>
          <w:numId w:val="9"/>
        </w:numPr>
        <w:shd w:val="clear" w:color="auto" w:fill="FFFFFF"/>
        <w:spacing w:after="120" w:line="240" w:lineRule="auto"/>
        <w:textAlignment w:val="baseline"/>
        <w:rPr>
          <w:rFonts w:ascii="Cambria" w:eastAsia="Times New Roman" w:hAnsi="Cambria" w:cs="Calibri"/>
          <w:color w:val="000000"/>
          <w:lang w:eastAsia="en-CA"/>
        </w:rPr>
      </w:pPr>
      <w:r w:rsidRPr="00AF2875">
        <w:rPr>
          <w:rFonts w:ascii="Cambria" w:eastAsia="Times New Roman" w:hAnsi="Cambria" w:cs="Calibri"/>
          <w:color w:val="000000"/>
          <w:lang w:eastAsia="en-CA"/>
        </w:rPr>
        <w:t>Eye protection – Place goggles or face shield over face and eyes and adjust to fit.</w:t>
      </w:r>
    </w:p>
    <w:p w:rsidR="00F97EB7" w:rsidRPr="00AF2875" w:rsidRDefault="00F97EB7" w:rsidP="00254179">
      <w:pPr>
        <w:numPr>
          <w:ilvl w:val="2"/>
          <w:numId w:val="9"/>
        </w:numPr>
        <w:shd w:val="clear" w:color="auto" w:fill="FFFFFF"/>
        <w:spacing w:after="120" w:line="240" w:lineRule="auto"/>
        <w:textAlignment w:val="baseline"/>
        <w:rPr>
          <w:rFonts w:ascii="Cambria" w:eastAsia="Times New Roman" w:hAnsi="Cambria" w:cs="Calibri"/>
          <w:color w:val="000000"/>
          <w:lang w:eastAsia="en-CA"/>
        </w:rPr>
      </w:pPr>
      <w:r w:rsidRPr="00AF2875">
        <w:rPr>
          <w:rFonts w:ascii="Cambria" w:eastAsia="Times New Roman" w:hAnsi="Cambria" w:cs="Calibri"/>
          <w:color w:val="000000"/>
          <w:lang w:eastAsia="en-CA"/>
        </w:rPr>
        <w:t>Gloves – Extend to cover wrist of gown</w:t>
      </w:r>
    </w:p>
    <w:p w:rsidR="00F97EB7" w:rsidRPr="00AF2875" w:rsidRDefault="00F97EB7" w:rsidP="00AF2875">
      <w:pPr>
        <w:shd w:val="clear" w:color="auto" w:fill="FFFFFF"/>
        <w:spacing w:after="120" w:line="240" w:lineRule="auto"/>
        <w:ind w:left="1080" w:firstLine="720"/>
        <w:rPr>
          <w:rFonts w:ascii="Cambria" w:eastAsia="Times New Roman" w:hAnsi="Cambria" w:cs="Times New Roman"/>
          <w:lang w:eastAsia="en-CA"/>
        </w:rPr>
      </w:pPr>
      <w:r w:rsidRPr="00AF2875">
        <w:rPr>
          <w:rFonts w:ascii="Cambria" w:eastAsia="Times New Roman" w:hAnsi="Cambria" w:cs="Calibri"/>
          <w:color w:val="000000"/>
          <w:lang w:eastAsia="en-CA"/>
        </w:rPr>
        <w:t xml:space="preserve">Video: </w:t>
      </w:r>
      <w:hyperlink r:id="rId15" w:history="1">
        <w:r w:rsidRPr="00AF2875">
          <w:rPr>
            <w:rFonts w:ascii="Cambria" w:eastAsia="Times New Roman" w:hAnsi="Cambria" w:cs="Calibri"/>
            <w:color w:val="1155CC"/>
            <w:u w:val="single"/>
            <w:lang w:eastAsia="en-CA"/>
          </w:rPr>
          <w:t>https://vimeo.com/392260043</w:t>
        </w:r>
      </w:hyperlink>
    </w:p>
    <w:p w:rsidR="00F97EB7" w:rsidRPr="00AF2875" w:rsidRDefault="00F97EB7" w:rsidP="00AF2875">
      <w:pPr>
        <w:shd w:val="clear" w:color="auto" w:fill="FFFFFF"/>
        <w:spacing w:after="120" w:line="240" w:lineRule="auto"/>
        <w:rPr>
          <w:rFonts w:ascii="Cambria" w:eastAsia="Times New Roman" w:hAnsi="Cambria" w:cs="Times New Roman"/>
          <w:lang w:eastAsia="en-CA"/>
        </w:rPr>
      </w:pPr>
      <w:r w:rsidRPr="00AF2875">
        <w:rPr>
          <w:rFonts w:ascii="Cambria" w:eastAsia="Times New Roman" w:hAnsi="Cambria" w:cs="Calibri"/>
          <w:color w:val="000000"/>
          <w:lang w:eastAsia="en-CA"/>
        </w:rPr>
        <w:t>     3</w:t>
      </w:r>
      <w:r w:rsidRPr="00AF2875">
        <w:rPr>
          <w:rFonts w:ascii="Cambria" w:eastAsia="Times New Roman" w:hAnsi="Cambria" w:cs="Calibri"/>
          <w:b/>
          <w:bCs/>
          <w:color w:val="000000"/>
          <w:lang w:eastAsia="en-CA"/>
        </w:rPr>
        <w:t xml:space="preserve">. </w:t>
      </w:r>
      <w:r w:rsidR="00007E1D" w:rsidRPr="00AF2875">
        <w:rPr>
          <w:rFonts w:ascii="Cambria" w:eastAsia="Times New Roman" w:hAnsi="Cambria" w:cs="Calibri"/>
          <w:b/>
          <w:bCs/>
          <w:color w:val="000000"/>
          <w:lang w:eastAsia="en-CA"/>
        </w:rPr>
        <w:t xml:space="preserve">     D</w:t>
      </w:r>
      <w:r w:rsidRPr="00AF2875">
        <w:rPr>
          <w:rFonts w:ascii="Cambria" w:eastAsia="Times New Roman" w:hAnsi="Cambria" w:cs="Calibri"/>
          <w:b/>
          <w:bCs/>
          <w:color w:val="000000"/>
          <w:lang w:eastAsia="en-CA"/>
        </w:rPr>
        <w:t>offing</w:t>
      </w:r>
      <w:r w:rsidR="00007E1D" w:rsidRPr="00AF2875">
        <w:rPr>
          <w:rFonts w:ascii="Cambria" w:eastAsia="Times New Roman" w:hAnsi="Cambria" w:cs="Calibri"/>
          <w:b/>
          <w:bCs/>
          <w:color w:val="000000"/>
          <w:lang w:eastAsia="en-CA"/>
        </w:rPr>
        <w:t xml:space="preserve"> </w:t>
      </w:r>
      <w:r w:rsidRPr="00AF2875">
        <w:rPr>
          <w:rFonts w:ascii="Cambria" w:eastAsia="Times New Roman" w:hAnsi="Cambria" w:cs="Calibri"/>
          <w:b/>
          <w:bCs/>
          <w:color w:val="000000"/>
          <w:lang w:eastAsia="en-CA"/>
        </w:rPr>
        <w:t>personal protective equipment</w:t>
      </w:r>
      <w:r w:rsidRPr="00AF2875">
        <w:rPr>
          <w:rFonts w:ascii="Cambria" w:eastAsia="Times New Roman" w:hAnsi="Cambria" w:cs="Calibri"/>
          <w:color w:val="000000"/>
          <w:lang w:eastAsia="en-CA"/>
        </w:rPr>
        <w:t xml:space="preserve"> </w:t>
      </w:r>
    </w:p>
    <w:p w:rsidR="00F97EB7" w:rsidRPr="00AF2875" w:rsidRDefault="00F97EB7" w:rsidP="00254179">
      <w:pPr>
        <w:numPr>
          <w:ilvl w:val="0"/>
          <w:numId w:val="10"/>
        </w:numPr>
        <w:shd w:val="clear" w:color="auto" w:fill="FFFFFF"/>
        <w:spacing w:after="120" w:line="240" w:lineRule="auto"/>
        <w:textAlignment w:val="baseline"/>
        <w:rPr>
          <w:rFonts w:ascii="Cambria" w:eastAsia="Times New Roman" w:hAnsi="Cambria" w:cs="Calibri"/>
          <w:color w:val="000000"/>
          <w:lang w:eastAsia="en-CA"/>
        </w:rPr>
      </w:pPr>
      <w:r w:rsidRPr="00AF2875">
        <w:rPr>
          <w:rFonts w:ascii="Cambria" w:eastAsia="Times New Roman" w:hAnsi="Cambria" w:cs="Calibri"/>
          <w:color w:val="000000"/>
          <w:lang w:eastAsia="en-CA"/>
        </w:rPr>
        <w:t>Gloves - The outside of gloves are contaminated. Grasp palm area of one gloved hand and peel off first glove. Slide fingers of hand under other glove at wrist and peel off. Discard in a regular waste bin.</w:t>
      </w:r>
    </w:p>
    <w:p w:rsidR="00F97EB7" w:rsidRPr="00AF2875" w:rsidRDefault="00F97EB7" w:rsidP="00254179">
      <w:pPr>
        <w:numPr>
          <w:ilvl w:val="0"/>
          <w:numId w:val="10"/>
        </w:numPr>
        <w:shd w:val="clear" w:color="auto" w:fill="FFFFFF"/>
        <w:spacing w:after="120" w:line="240" w:lineRule="auto"/>
        <w:textAlignment w:val="baseline"/>
        <w:rPr>
          <w:rFonts w:ascii="Cambria" w:eastAsia="Times New Roman" w:hAnsi="Cambria" w:cs="Calibri"/>
          <w:color w:val="000000"/>
          <w:lang w:eastAsia="en-CA"/>
        </w:rPr>
      </w:pPr>
      <w:r w:rsidRPr="00AF2875">
        <w:rPr>
          <w:rFonts w:ascii="Cambria" w:eastAsia="Times New Roman" w:hAnsi="Cambria" w:cs="Calibri"/>
          <w:color w:val="000000"/>
          <w:lang w:eastAsia="en-CA"/>
        </w:rPr>
        <w:t>Perform hand hygiene - Clean all surfaces of hands and wrists.</w:t>
      </w:r>
    </w:p>
    <w:p w:rsidR="00F97EB7" w:rsidRPr="00AF2875" w:rsidRDefault="00F97EB7" w:rsidP="00254179">
      <w:pPr>
        <w:numPr>
          <w:ilvl w:val="0"/>
          <w:numId w:val="10"/>
        </w:numPr>
        <w:shd w:val="clear" w:color="auto" w:fill="FFFFFF"/>
        <w:spacing w:after="120" w:line="240" w:lineRule="auto"/>
        <w:textAlignment w:val="baseline"/>
        <w:rPr>
          <w:rFonts w:ascii="Cambria" w:eastAsia="Times New Roman" w:hAnsi="Cambria" w:cs="Calibri"/>
          <w:color w:val="000000"/>
          <w:lang w:eastAsia="en-CA"/>
        </w:rPr>
      </w:pPr>
      <w:r w:rsidRPr="00AF2875">
        <w:rPr>
          <w:rFonts w:ascii="Cambria" w:eastAsia="Times New Roman" w:hAnsi="Cambria" w:cs="Calibri"/>
          <w:color w:val="000000"/>
          <w:lang w:eastAsia="en-CA"/>
        </w:rPr>
        <w:t>Gown - Unfasten ties, pull gown away from neck and shoulders, touching ONLY the inside of the gown. Turn the gown inside out and roll into a bundle. Place in a soiled laundry hamper (if reusable) or in a regular waste bin (if disposable).</w:t>
      </w:r>
    </w:p>
    <w:p w:rsidR="00F97EB7" w:rsidRPr="00AF2875" w:rsidRDefault="00F97EB7" w:rsidP="00254179">
      <w:pPr>
        <w:numPr>
          <w:ilvl w:val="0"/>
          <w:numId w:val="10"/>
        </w:numPr>
        <w:shd w:val="clear" w:color="auto" w:fill="FFFFFF"/>
        <w:spacing w:after="120" w:line="240" w:lineRule="auto"/>
        <w:textAlignment w:val="baseline"/>
        <w:rPr>
          <w:rFonts w:ascii="Cambria" w:eastAsia="Times New Roman" w:hAnsi="Cambria" w:cs="Calibri"/>
          <w:color w:val="000000"/>
          <w:lang w:eastAsia="en-CA"/>
        </w:rPr>
      </w:pPr>
      <w:r w:rsidRPr="00AF2875">
        <w:rPr>
          <w:rFonts w:ascii="Cambria" w:eastAsia="Times New Roman" w:hAnsi="Cambria" w:cs="Calibri"/>
          <w:color w:val="000000"/>
          <w:lang w:eastAsia="en-CA"/>
        </w:rPr>
        <w:t>Perform hand hygiene - Clean all surfaces of hands and wrists. If you are NOT 2 meters away from the patient, exit the room now, perform hand hygiene, and finish the remaining steps.</w:t>
      </w:r>
    </w:p>
    <w:p w:rsidR="00F97EB7" w:rsidRPr="00AF2875" w:rsidRDefault="00F97EB7" w:rsidP="00254179">
      <w:pPr>
        <w:numPr>
          <w:ilvl w:val="0"/>
          <w:numId w:val="10"/>
        </w:numPr>
        <w:shd w:val="clear" w:color="auto" w:fill="FFFFFF"/>
        <w:spacing w:after="120" w:line="240" w:lineRule="auto"/>
        <w:textAlignment w:val="baseline"/>
        <w:rPr>
          <w:rFonts w:ascii="Cambria" w:eastAsia="Times New Roman" w:hAnsi="Cambria" w:cs="Calibri"/>
          <w:color w:val="000000"/>
          <w:lang w:eastAsia="en-CA"/>
        </w:rPr>
      </w:pPr>
      <w:r w:rsidRPr="00AF2875">
        <w:rPr>
          <w:rFonts w:ascii="Cambria" w:eastAsia="Times New Roman" w:hAnsi="Cambria" w:cs="Calibri"/>
          <w:color w:val="000000"/>
          <w:lang w:eastAsia="en-CA"/>
        </w:rPr>
        <w:t>Goggles or face shield - Do NOT touch the front of the eye wear. Place in receptacle for reprocessing (if reusable) or in regular waste bin (if disposable).</w:t>
      </w:r>
    </w:p>
    <w:p w:rsidR="00F97EB7" w:rsidRPr="00AF2875" w:rsidRDefault="00F97EB7" w:rsidP="00254179">
      <w:pPr>
        <w:numPr>
          <w:ilvl w:val="0"/>
          <w:numId w:val="10"/>
        </w:numPr>
        <w:shd w:val="clear" w:color="auto" w:fill="FFFFFF"/>
        <w:spacing w:after="120" w:line="240" w:lineRule="auto"/>
        <w:textAlignment w:val="baseline"/>
        <w:rPr>
          <w:rFonts w:ascii="Cambria" w:eastAsia="Times New Roman" w:hAnsi="Cambria" w:cs="Calibri"/>
          <w:color w:val="000000"/>
          <w:lang w:eastAsia="en-CA"/>
        </w:rPr>
      </w:pPr>
      <w:r w:rsidRPr="00AF2875">
        <w:rPr>
          <w:rFonts w:ascii="Cambria" w:eastAsia="Times New Roman" w:hAnsi="Cambria" w:cs="Calibri"/>
          <w:color w:val="000000"/>
          <w:lang w:eastAsia="en-CA"/>
        </w:rPr>
        <w:t>Perform hand hygiene - Clean all surfaces of hands and wrists.</w:t>
      </w:r>
    </w:p>
    <w:p w:rsidR="00F97EB7" w:rsidRPr="00AF2875" w:rsidRDefault="00F97EB7" w:rsidP="00254179">
      <w:pPr>
        <w:numPr>
          <w:ilvl w:val="0"/>
          <w:numId w:val="10"/>
        </w:numPr>
        <w:shd w:val="clear" w:color="auto" w:fill="FFFFFF"/>
        <w:spacing w:after="120" w:line="240" w:lineRule="auto"/>
        <w:textAlignment w:val="baseline"/>
        <w:rPr>
          <w:rFonts w:ascii="Cambria" w:eastAsia="Times New Roman" w:hAnsi="Cambria" w:cs="Calibri"/>
          <w:color w:val="000000"/>
          <w:lang w:eastAsia="en-CA"/>
        </w:rPr>
      </w:pPr>
      <w:r w:rsidRPr="00AF2875">
        <w:rPr>
          <w:rFonts w:ascii="Cambria" w:eastAsia="Times New Roman" w:hAnsi="Cambria" w:cs="Calibri"/>
          <w:color w:val="000000"/>
          <w:lang w:eastAsia="en-CA"/>
        </w:rPr>
        <w:t>Surgical or procedure mask - Grasp ties or elastics at back and remove WITHOUT touching the front. Place in a receptacle for reprocessing or in regular waste bin.</w:t>
      </w:r>
    </w:p>
    <w:p w:rsidR="00F97EB7" w:rsidRPr="00AF2875" w:rsidRDefault="00F97EB7" w:rsidP="00254179">
      <w:pPr>
        <w:numPr>
          <w:ilvl w:val="0"/>
          <w:numId w:val="10"/>
        </w:numPr>
        <w:shd w:val="clear" w:color="auto" w:fill="FFFFFF"/>
        <w:spacing w:after="120" w:line="240" w:lineRule="auto"/>
        <w:textAlignment w:val="baseline"/>
        <w:rPr>
          <w:rFonts w:ascii="Cambria" w:eastAsia="Times New Roman" w:hAnsi="Cambria" w:cs="Calibri"/>
          <w:color w:val="000000"/>
          <w:lang w:eastAsia="en-CA"/>
        </w:rPr>
      </w:pPr>
      <w:r w:rsidRPr="00AF2875">
        <w:rPr>
          <w:rFonts w:ascii="Cambria" w:eastAsia="Times New Roman" w:hAnsi="Cambria" w:cs="Calibri"/>
          <w:color w:val="000000"/>
          <w:lang w:eastAsia="en-CA"/>
        </w:rPr>
        <w:lastRenderedPageBreak/>
        <w:t>Perform hand hygiene - Clean all surfaces of hands and wrists.</w:t>
      </w:r>
    </w:p>
    <w:p w:rsidR="00F97EB7" w:rsidRPr="00AF2875" w:rsidRDefault="00F97EB7" w:rsidP="00254179">
      <w:pPr>
        <w:numPr>
          <w:ilvl w:val="0"/>
          <w:numId w:val="10"/>
        </w:numPr>
        <w:shd w:val="clear" w:color="auto" w:fill="FFFFFF"/>
        <w:spacing w:after="120" w:line="240" w:lineRule="auto"/>
        <w:textAlignment w:val="baseline"/>
        <w:rPr>
          <w:rFonts w:ascii="Cambria" w:eastAsia="Times New Roman" w:hAnsi="Cambria" w:cs="Calibri"/>
          <w:color w:val="000000"/>
          <w:lang w:eastAsia="en-CA"/>
        </w:rPr>
      </w:pPr>
      <w:r w:rsidRPr="00AF2875">
        <w:rPr>
          <w:rFonts w:ascii="Cambria" w:eastAsia="Times New Roman" w:hAnsi="Cambria" w:cs="Calibri"/>
          <w:color w:val="000000"/>
          <w:lang w:eastAsia="en-CA"/>
        </w:rPr>
        <w:t>Exit room: Exit room and perform hand hygiene</w:t>
      </w:r>
      <w:r w:rsidRPr="00AF2875">
        <w:rPr>
          <w:rFonts w:ascii="Cambria" w:eastAsia="Times New Roman" w:hAnsi="Cambria" w:cs="Arial"/>
          <w:color w:val="000000"/>
          <w:lang w:eastAsia="en-CA"/>
        </w:rPr>
        <w:t>.</w:t>
      </w:r>
    </w:p>
    <w:p w:rsidR="00F97EB7" w:rsidRPr="00AF2875" w:rsidRDefault="00F97EB7" w:rsidP="00AF2875">
      <w:pPr>
        <w:shd w:val="clear" w:color="auto" w:fill="FFFFFF"/>
        <w:spacing w:after="120" w:line="240" w:lineRule="auto"/>
        <w:ind w:left="1080" w:firstLine="720"/>
        <w:rPr>
          <w:rFonts w:ascii="Cambria" w:eastAsia="Times New Roman" w:hAnsi="Cambria" w:cs="Times New Roman"/>
          <w:lang w:eastAsia="en-CA"/>
        </w:rPr>
      </w:pPr>
      <w:r w:rsidRPr="00AF2875">
        <w:rPr>
          <w:rFonts w:ascii="Cambria" w:eastAsia="Times New Roman" w:hAnsi="Cambria" w:cs="Calibri"/>
          <w:color w:val="000000"/>
          <w:lang w:eastAsia="en-CA"/>
        </w:rPr>
        <w:t xml:space="preserve">Video: </w:t>
      </w:r>
      <w:hyperlink r:id="rId16" w:history="1">
        <w:r w:rsidRPr="00AF2875">
          <w:rPr>
            <w:rFonts w:ascii="Cambria" w:eastAsia="Times New Roman" w:hAnsi="Cambria" w:cs="Calibri"/>
            <w:color w:val="1155CC"/>
            <w:u w:val="single"/>
            <w:lang w:eastAsia="en-CA"/>
          </w:rPr>
          <w:t>https://vimeo.com/392260043</w:t>
        </w:r>
      </w:hyperlink>
    </w:p>
    <w:p w:rsidR="00DF2F09" w:rsidRPr="008C5491" w:rsidRDefault="000914AF" w:rsidP="008C5491">
      <w:pPr>
        <w:shd w:val="clear" w:color="auto" w:fill="FFFFFF"/>
        <w:spacing w:after="120" w:line="240" w:lineRule="auto"/>
        <w:ind w:left="360"/>
        <w:rPr>
          <w:rFonts w:ascii="Cambria" w:eastAsia="Times New Roman" w:hAnsi="Cambria" w:cs="Times New Roman"/>
          <w:lang w:eastAsia="en-CA"/>
        </w:rPr>
      </w:pPr>
      <w:hyperlink r:id="rId17" w:history="1">
        <w:r w:rsidR="00F97EB7" w:rsidRPr="00AF2875">
          <w:rPr>
            <w:rFonts w:ascii="Cambria" w:eastAsia="Times New Roman" w:hAnsi="Cambria" w:cs="Calibri"/>
            <w:color w:val="0000FF"/>
            <w:u w:val="single"/>
            <w:lang w:eastAsia="en-CA"/>
          </w:rPr>
          <w:t>http://www.bccdc.ca/health-professionals/clinical-resources/covid-19-care/infection-control/personal-protective-equipment</w:t>
        </w:r>
      </w:hyperlink>
    </w:p>
    <w:p w:rsidR="00282983" w:rsidRPr="00AF2875" w:rsidRDefault="00282983" w:rsidP="00AF2875">
      <w:pPr>
        <w:spacing w:after="120"/>
        <w:rPr>
          <w:rFonts w:ascii="Cambria" w:hAnsi="Cambria"/>
        </w:rPr>
      </w:pPr>
    </w:p>
    <w:p w:rsidR="00282983" w:rsidRPr="00AF2875" w:rsidRDefault="00282983" w:rsidP="00AF2875">
      <w:pPr>
        <w:spacing w:after="120"/>
        <w:rPr>
          <w:rFonts w:ascii="Cambria" w:hAnsi="Cambria"/>
        </w:rPr>
      </w:pPr>
    </w:p>
    <w:p w:rsidR="00BB1FD3" w:rsidRDefault="00BB1FD3" w:rsidP="00BB1FD3">
      <w:pPr>
        <w:rPr>
          <w:rFonts w:ascii="Cambria" w:hAnsi="Cambria"/>
          <w:b/>
          <w:bCs/>
        </w:rPr>
      </w:pPr>
    </w:p>
    <w:p w:rsidR="00282983" w:rsidRPr="00AF2875" w:rsidRDefault="00282983" w:rsidP="00AF2875">
      <w:pPr>
        <w:spacing w:after="120"/>
        <w:rPr>
          <w:rFonts w:ascii="Cambria" w:hAnsi="Cambria"/>
          <w:b/>
          <w:bCs/>
        </w:rPr>
      </w:pPr>
      <w:r w:rsidRPr="00AF2875">
        <w:rPr>
          <w:rFonts w:ascii="Cambria" w:hAnsi="Cambria"/>
          <w:b/>
          <w:bCs/>
        </w:rPr>
        <w:t>A</w:t>
      </w:r>
      <w:r w:rsidR="00494C0D" w:rsidRPr="00AF2875">
        <w:rPr>
          <w:rFonts w:ascii="Cambria" w:hAnsi="Cambria"/>
          <w:b/>
          <w:bCs/>
        </w:rPr>
        <w:t>PPENDIX</w:t>
      </w:r>
      <w:r w:rsidRPr="00AF2875">
        <w:rPr>
          <w:rFonts w:ascii="Cambria" w:hAnsi="Cambria"/>
          <w:b/>
          <w:bCs/>
        </w:rPr>
        <w:t xml:space="preserve"> – O</w:t>
      </w:r>
      <w:r w:rsidR="00494C0D" w:rsidRPr="00AF2875">
        <w:rPr>
          <w:rFonts w:ascii="Cambria" w:hAnsi="Cambria"/>
          <w:b/>
          <w:bCs/>
        </w:rPr>
        <w:t>NE</w:t>
      </w:r>
    </w:p>
    <w:p w:rsidR="00282983" w:rsidRPr="00AF2875" w:rsidRDefault="00282983" w:rsidP="00AF2875">
      <w:pPr>
        <w:spacing w:after="120" w:line="240" w:lineRule="auto"/>
        <w:rPr>
          <w:rFonts w:ascii="Cambria" w:eastAsia="Times New Roman" w:hAnsi="Cambria" w:cs="Times New Roman"/>
          <w:lang w:eastAsia="en-CA"/>
        </w:rPr>
      </w:pPr>
      <w:r w:rsidRPr="00AF2875">
        <w:rPr>
          <w:rFonts w:ascii="Cambria" w:eastAsia="Times New Roman" w:hAnsi="Cambria" w:cs="Calibri"/>
          <w:b/>
          <w:bCs/>
          <w:color w:val="000000"/>
          <w:lang w:eastAsia="en-CA"/>
        </w:rPr>
        <w:t>S</w:t>
      </w:r>
      <w:r w:rsidR="00494C0D" w:rsidRPr="00AF2875">
        <w:rPr>
          <w:rFonts w:ascii="Cambria" w:eastAsia="Times New Roman" w:hAnsi="Cambria" w:cs="Calibri"/>
          <w:b/>
          <w:bCs/>
          <w:color w:val="000000"/>
          <w:lang w:eastAsia="en-CA"/>
        </w:rPr>
        <w:t>CHEDULING</w:t>
      </w:r>
      <w:r w:rsidRPr="00AF2875">
        <w:rPr>
          <w:rFonts w:ascii="Cambria" w:eastAsia="Times New Roman" w:hAnsi="Cambria" w:cs="Calibri"/>
          <w:b/>
          <w:bCs/>
          <w:color w:val="000000"/>
          <w:lang w:eastAsia="en-CA"/>
        </w:rPr>
        <w:t xml:space="preserve"> - Booking Grid for in</w:t>
      </w:r>
      <w:r w:rsidR="00DF05DA">
        <w:rPr>
          <w:rFonts w:ascii="Cambria" w:eastAsia="Times New Roman" w:hAnsi="Cambria" w:cs="Calibri"/>
          <w:b/>
          <w:bCs/>
          <w:color w:val="000000"/>
          <w:lang w:eastAsia="en-CA"/>
        </w:rPr>
        <w:t>-</w:t>
      </w:r>
      <w:r w:rsidRPr="00AF2875">
        <w:rPr>
          <w:rFonts w:ascii="Cambria" w:eastAsia="Times New Roman" w:hAnsi="Cambria" w:cs="Calibri"/>
          <w:b/>
          <w:bCs/>
          <w:color w:val="000000"/>
          <w:lang w:eastAsia="en-CA"/>
        </w:rPr>
        <w:t xml:space="preserve">Office Visits </w:t>
      </w:r>
    </w:p>
    <w:p w:rsidR="00282983" w:rsidRPr="00AF2875" w:rsidRDefault="00282983" w:rsidP="00AF2875">
      <w:pPr>
        <w:shd w:val="clear" w:color="auto" w:fill="FFFFFF"/>
        <w:spacing w:after="120" w:line="240" w:lineRule="auto"/>
        <w:rPr>
          <w:rFonts w:ascii="Cambria" w:eastAsia="Times New Roman" w:hAnsi="Cambria" w:cs="Times New Roman"/>
          <w:lang w:eastAsia="en-CA"/>
        </w:rPr>
      </w:pPr>
      <w:r w:rsidRPr="00AF2875">
        <w:rPr>
          <w:rFonts w:ascii="Cambria" w:eastAsia="Times New Roman" w:hAnsi="Cambria" w:cs="Times New Roman"/>
          <w:lang w:eastAsia="en-CA"/>
        </w:rPr>
        <w:t> </w:t>
      </w:r>
      <w:r w:rsidRPr="00AF2875">
        <w:rPr>
          <w:rFonts w:ascii="Cambria" w:eastAsia="Times New Roman" w:hAnsi="Cambria" w:cs="Times New Roman"/>
          <w:noProof/>
          <w:lang w:val="en-US"/>
        </w:rPr>
        <w:drawing>
          <wp:inline distT="0" distB="0" distL="0" distR="0" wp14:anchorId="5F025343" wp14:editId="7741100C">
            <wp:extent cx="6524625" cy="2000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24625" cy="200025"/>
                    </a:xfrm>
                    <a:prstGeom prst="rect">
                      <a:avLst/>
                    </a:prstGeom>
                    <a:noFill/>
                    <a:ln>
                      <a:noFill/>
                    </a:ln>
                  </pic:spPr>
                </pic:pic>
              </a:graphicData>
            </a:graphic>
          </wp:inline>
        </w:drawing>
      </w:r>
    </w:p>
    <w:p w:rsidR="00282983" w:rsidRPr="00AF2875" w:rsidRDefault="00282983" w:rsidP="00AF2875">
      <w:pPr>
        <w:shd w:val="clear" w:color="auto" w:fill="FFFFFF"/>
        <w:spacing w:after="120" w:line="240" w:lineRule="auto"/>
        <w:rPr>
          <w:rFonts w:ascii="Cambria" w:eastAsia="Times New Roman" w:hAnsi="Cambria" w:cs="Times New Roman"/>
          <w:lang w:eastAsia="en-CA"/>
        </w:rPr>
      </w:pPr>
    </w:p>
    <w:p w:rsidR="00282983" w:rsidRPr="00AF2875" w:rsidRDefault="00FB2FA1" w:rsidP="00AF2875">
      <w:pPr>
        <w:shd w:val="clear" w:color="auto" w:fill="FFFFFF"/>
        <w:spacing w:after="120" w:line="240" w:lineRule="auto"/>
        <w:rPr>
          <w:rFonts w:ascii="Cambria" w:eastAsia="Times New Roman" w:hAnsi="Cambria" w:cs="Times New Roman"/>
          <w:lang w:eastAsia="en-CA"/>
        </w:rPr>
      </w:pPr>
      <w:r>
        <w:rPr>
          <w:rFonts w:ascii="Cambria" w:eastAsia="Times New Roman" w:hAnsi="Cambria" w:cs="Times New Roman"/>
          <w:lang w:eastAsia="en-CA"/>
        </w:rPr>
        <w:t xml:space="preserve">Effective for </w:t>
      </w:r>
      <w:proofErr w:type="gramStart"/>
      <w:r>
        <w:rPr>
          <w:rFonts w:ascii="Cambria" w:eastAsia="Times New Roman" w:hAnsi="Cambria" w:cs="Times New Roman"/>
          <w:lang w:eastAsia="en-CA"/>
        </w:rPr>
        <w:t>July ,</w:t>
      </w:r>
      <w:proofErr w:type="gramEnd"/>
      <w:r>
        <w:rPr>
          <w:rFonts w:ascii="Cambria" w:eastAsia="Times New Roman" w:hAnsi="Cambria" w:cs="Times New Roman"/>
          <w:lang w:eastAsia="en-CA"/>
        </w:rPr>
        <w:t xml:space="preserve"> August  and September until </w:t>
      </w:r>
      <w:proofErr w:type="spellStart"/>
      <w:r>
        <w:rPr>
          <w:rFonts w:ascii="Cambria" w:eastAsia="Times New Roman" w:hAnsi="Cambria" w:cs="Times New Roman"/>
          <w:lang w:eastAsia="en-CA"/>
        </w:rPr>
        <w:t>Dr</w:t>
      </w:r>
      <w:proofErr w:type="spellEnd"/>
      <w:r>
        <w:rPr>
          <w:rFonts w:ascii="Cambria" w:eastAsia="Times New Roman" w:hAnsi="Cambria" w:cs="Times New Roman"/>
          <w:lang w:eastAsia="en-CA"/>
        </w:rPr>
        <w:t xml:space="preserve"> Larsen returns in Sept </w:t>
      </w:r>
      <w:r w:rsidR="00BB1FD3">
        <w:rPr>
          <w:rFonts w:ascii="Cambria" w:eastAsia="Times New Roman" w:hAnsi="Cambria" w:cs="Times New Roman"/>
          <w:lang w:eastAsia="en-CA"/>
        </w:rPr>
        <w:t xml:space="preserve"> *</w:t>
      </w:r>
    </w:p>
    <w:tbl>
      <w:tblPr>
        <w:tblStyle w:val="TableGrid"/>
        <w:tblW w:w="0" w:type="auto"/>
        <w:tblLook w:val="04A0" w:firstRow="1" w:lastRow="0" w:firstColumn="1" w:lastColumn="0" w:noHBand="0" w:noVBand="1"/>
      </w:tblPr>
      <w:tblGrid>
        <w:gridCol w:w="1843"/>
        <w:gridCol w:w="2399"/>
        <w:gridCol w:w="1844"/>
        <w:gridCol w:w="1785"/>
        <w:gridCol w:w="1687"/>
      </w:tblGrid>
      <w:tr w:rsidR="00FB2FA1" w:rsidRPr="00AF2875" w:rsidTr="00FB2FA1">
        <w:tc>
          <w:tcPr>
            <w:tcW w:w="1843" w:type="dxa"/>
          </w:tcPr>
          <w:p w:rsidR="00FB2FA1" w:rsidRPr="00AF2875" w:rsidRDefault="00FB2FA1" w:rsidP="00AF2875">
            <w:pPr>
              <w:spacing w:after="120"/>
              <w:jc w:val="center"/>
              <w:rPr>
                <w:rFonts w:ascii="Cambria" w:eastAsia="Times New Roman" w:hAnsi="Cambria" w:cs="Times New Roman"/>
                <w:b/>
                <w:bCs/>
                <w:lang w:eastAsia="en-CA"/>
              </w:rPr>
            </w:pPr>
            <w:r w:rsidRPr="00AF2875">
              <w:rPr>
                <w:rFonts w:ascii="Cambria" w:eastAsia="Times New Roman" w:hAnsi="Cambria" w:cs="Times New Roman"/>
                <w:b/>
                <w:bCs/>
                <w:lang w:eastAsia="en-CA"/>
              </w:rPr>
              <w:t>Monday</w:t>
            </w:r>
          </w:p>
        </w:tc>
        <w:tc>
          <w:tcPr>
            <w:tcW w:w="2399" w:type="dxa"/>
          </w:tcPr>
          <w:p w:rsidR="00FB2FA1" w:rsidRPr="00AF2875" w:rsidRDefault="00FB2FA1" w:rsidP="00AF2875">
            <w:pPr>
              <w:spacing w:after="120"/>
              <w:jc w:val="center"/>
              <w:rPr>
                <w:rFonts w:ascii="Cambria" w:eastAsia="Times New Roman" w:hAnsi="Cambria" w:cs="Times New Roman"/>
                <w:b/>
                <w:bCs/>
                <w:lang w:eastAsia="en-CA"/>
              </w:rPr>
            </w:pPr>
            <w:r w:rsidRPr="00AF2875">
              <w:rPr>
                <w:rFonts w:ascii="Cambria" w:eastAsia="Times New Roman" w:hAnsi="Cambria" w:cs="Times New Roman"/>
                <w:b/>
                <w:bCs/>
                <w:lang w:eastAsia="en-CA"/>
              </w:rPr>
              <w:t>Tuesday</w:t>
            </w:r>
          </w:p>
        </w:tc>
        <w:tc>
          <w:tcPr>
            <w:tcW w:w="1844" w:type="dxa"/>
          </w:tcPr>
          <w:p w:rsidR="00FB2FA1" w:rsidRPr="00AF2875" w:rsidRDefault="00FB2FA1" w:rsidP="00AF2875">
            <w:pPr>
              <w:spacing w:after="120"/>
              <w:jc w:val="center"/>
              <w:rPr>
                <w:rFonts w:ascii="Cambria" w:eastAsia="Times New Roman" w:hAnsi="Cambria" w:cs="Times New Roman"/>
                <w:b/>
                <w:bCs/>
                <w:lang w:eastAsia="en-CA"/>
              </w:rPr>
            </w:pPr>
            <w:r w:rsidRPr="00AF2875">
              <w:rPr>
                <w:rFonts w:ascii="Cambria" w:eastAsia="Times New Roman" w:hAnsi="Cambria" w:cs="Times New Roman"/>
                <w:b/>
                <w:bCs/>
                <w:lang w:eastAsia="en-CA"/>
              </w:rPr>
              <w:t>Wednesday</w:t>
            </w:r>
          </w:p>
        </w:tc>
        <w:tc>
          <w:tcPr>
            <w:tcW w:w="1785" w:type="dxa"/>
          </w:tcPr>
          <w:p w:rsidR="00FB2FA1" w:rsidRPr="00AF2875" w:rsidRDefault="00FB2FA1" w:rsidP="00AF2875">
            <w:pPr>
              <w:spacing w:after="120"/>
              <w:jc w:val="center"/>
              <w:rPr>
                <w:rFonts w:ascii="Cambria" w:eastAsia="Times New Roman" w:hAnsi="Cambria" w:cs="Times New Roman"/>
                <w:b/>
                <w:bCs/>
                <w:lang w:eastAsia="en-CA"/>
              </w:rPr>
            </w:pPr>
            <w:r w:rsidRPr="00AF2875">
              <w:rPr>
                <w:rFonts w:ascii="Cambria" w:eastAsia="Times New Roman" w:hAnsi="Cambria" w:cs="Times New Roman"/>
                <w:b/>
                <w:bCs/>
                <w:lang w:eastAsia="en-CA"/>
              </w:rPr>
              <w:t>Thursday</w:t>
            </w:r>
          </w:p>
        </w:tc>
        <w:tc>
          <w:tcPr>
            <w:tcW w:w="1687" w:type="dxa"/>
          </w:tcPr>
          <w:p w:rsidR="00FB2FA1" w:rsidRPr="00AF2875" w:rsidRDefault="00FB2FA1" w:rsidP="00AF2875">
            <w:pPr>
              <w:spacing w:after="120"/>
              <w:jc w:val="center"/>
              <w:rPr>
                <w:rFonts w:ascii="Cambria" w:eastAsia="Times New Roman" w:hAnsi="Cambria" w:cs="Times New Roman"/>
                <w:b/>
                <w:bCs/>
                <w:lang w:eastAsia="en-CA"/>
              </w:rPr>
            </w:pPr>
            <w:r w:rsidRPr="00AF2875">
              <w:rPr>
                <w:rFonts w:ascii="Cambria" w:eastAsia="Times New Roman" w:hAnsi="Cambria" w:cs="Times New Roman"/>
                <w:b/>
                <w:bCs/>
                <w:lang w:eastAsia="en-CA"/>
              </w:rPr>
              <w:t>Friday</w:t>
            </w:r>
          </w:p>
        </w:tc>
      </w:tr>
      <w:tr w:rsidR="00FB2FA1" w:rsidRPr="00AF2875" w:rsidTr="00FB2FA1">
        <w:tc>
          <w:tcPr>
            <w:tcW w:w="1843" w:type="dxa"/>
          </w:tcPr>
          <w:p w:rsidR="00FB2FA1" w:rsidRDefault="00FB2FA1" w:rsidP="00AF2875">
            <w:pPr>
              <w:spacing w:after="120"/>
              <w:rPr>
                <w:rFonts w:ascii="Cambria" w:eastAsia="Times New Roman" w:hAnsi="Cambria" w:cs="Times New Roman"/>
                <w:lang w:eastAsia="en-CA"/>
              </w:rPr>
            </w:pPr>
            <w:r>
              <w:rPr>
                <w:rFonts w:ascii="Cambria" w:eastAsia="Times New Roman" w:hAnsi="Cambria" w:cs="Times New Roman"/>
                <w:lang w:eastAsia="en-CA"/>
              </w:rPr>
              <w:t>Jen</w:t>
            </w:r>
          </w:p>
          <w:p w:rsidR="00FB2FA1" w:rsidRDefault="00FB2FA1" w:rsidP="00AF2875">
            <w:pPr>
              <w:spacing w:after="120"/>
              <w:rPr>
                <w:rFonts w:ascii="Cambria" w:eastAsia="Times New Roman" w:hAnsi="Cambria" w:cs="Times New Roman"/>
                <w:lang w:eastAsia="en-CA"/>
              </w:rPr>
            </w:pPr>
            <w:r>
              <w:rPr>
                <w:rFonts w:ascii="Cambria" w:eastAsia="Times New Roman" w:hAnsi="Cambria" w:cs="Times New Roman"/>
                <w:lang w:eastAsia="en-CA"/>
              </w:rPr>
              <w:t>Amy</w:t>
            </w:r>
          </w:p>
          <w:p w:rsidR="00FB2FA1" w:rsidRDefault="00FB2FA1" w:rsidP="00AF2875">
            <w:pPr>
              <w:spacing w:after="120"/>
              <w:rPr>
                <w:rFonts w:ascii="Cambria" w:eastAsia="Times New Roman" w:hAnsi="Cambria" w:cs="Times New Roman"/>
                <w:lang w:eastAsia="en-CA"/>
              </w:rPr>
            </w:pPr>
            <w:r>
              <w:rPr>
                <w:rFonts w:ascii="Cambria" w:eastAsia="Times New Roman" w:hAnsi="Cambria" w:cs="Times New Roman"/>
                <w:lang w:eastAsia="en-CA"/>
              </w:rPr>
              <w:t>Heather/Julie</w:t>
            </w:r>
          </w:p>
          <w:p w:rsidR="00FB2FA1" w:rsidRPr="00AF2875" w:rsidRDefault="00FB2FA1" w:rsidP="00AF2875">
            <w:pPr>
              <w:spacing w:after="120"/>
              <w:rPr>
                <w:rFonts w:ascii="Cambria" w:eastAsia="Times New Roman" w:hAnsi="Cambria" w:cs="Times New Roman"/>
                <w:lang w:eastAsia="en-CA"/>
              </w:rPr>
            </w:pPr>
          </w:p>
        </w:tc>
        <w:tc>
          <w:tcPr>
            <w:tcW w:w="2399" w:type="dxa"/>
          </w:tcPr>
          <w:p w:rsidR="00FB2FA1" w:rsidRDefault="00FB2FA1" w:rsidP="00AF2875">
            <w:pPr>
              <w:spacing w:after="120"/>
              <w:rPr>
                <w:rFonts w:ascii="Cambria" w:eastAsia="Times New Roman" w:hAnsi="Cambria" w:cs="Times New Roman"/>
                <w:lang w:eastAsia="en-CA"/>
              </w:rPr>
            </w:pPr>
            <w:r>
              <w:rPr>
                <w:rFonts w:ascii="Cambria" w:eastAsia="Times New Roman" w:hAnsi="Cambria" w:cs="Times New Roman"/>
                <w:lang w:eastAsia="en-CA"/>
              </w:rPr>
              <w:t>Marianne</w:t>
            </w:r>
          </w:p>
          <w:p w:rsidR="00FB2FA1" w:rsidRDefault="00FB2FA1" w:rsidP="00AF2875">
            <w:pPr>
              <w:spacing w:after="120"/>
              <w:rPr>
                <w:rFonts w:ascii="Cambria" w:eastAsia="Times New Roman" w:hAnsi="Cambria" w:cs="Times New Roman"/>
                <w:lang w:eastAsia="en-CA"/>
              </w:rPr>
            </w:pPr>
            <w:r>
              <w:rPr>
                <w:rFonts w:ascii="Cambria" w:eastAsia="Times New Roman" w:hAnsi="Cambria" w:cs="Times New Roman"/>
                <w:lang w:eastAsia="en-CA"/>
              </w:rPr>
              <w:t>Sam</w:t>
            </w:r>
          </w:p>
          <w:p w:rsidR="00FB2FA1" w:rsidRDefault="00FB2FA1" w:rsidP="00AF2875">
            <w:pPr>
              <w:spacing w:after="120"/>
              <w:rPr>
                <w:rFonts w:ascii="Cambria" w:eastAsia="Times New Roman" w:hAnsi="Cambria" w:cs="Times New Roman"/>
                <w:lang w:eastAsia="en-CA"/>
              </w:rPr>
            </w:pPr>
            <w:r>
              <w:rPr>
                <w:rFonts w:ascii="Cambria" w:eastAsia="Times New Roman" w:hAnsi="Cambria" w:cs="Times New Roman"/>
                <w:lang w:eastAsia="en-CA"/>
              </w:rPr>
              <w:t>Jen (AM)</w:t>
            </w:r>
          </w:p>
          <w:p w:rsidR="00FB2FA1" w:rsidRPr="00AF2875" w:rsidRDefault="00FB2FA1" w:rsidP="00AF2875">
            <w:pPr>
              <w:spacing w:after="120"/>
              <w:rPr>
                <w:rFonts w:ascii="Cambria" w:eastAsia="Times New Roman" w:hAnsi="Cambria" w:cs="Times New Roman"/>
                <w:lang w:eastAsia="en-CA"/>
              </w:rPr>
            </w:pPr>
            <w:r>
              <w:rPr>
                <w:rFonts w:ascii="Cambria" w:eastAsia="Times New Roman" w:hAnsi="Cambria" w:cs="Times New Roman"/>
                <w:lang w:eastAsia="en-CA"/>
              </w:rPr>
              <w:t>Amy (PM OR FRI)</w:t>
            </w:r>
          </w:p>
        </w:tc>
        <w:tc>
          <w:tcPr>
            <w:tcW w:w="1844" w:type="dxa"/>
          </w:tcPr>
          <w:p w:rsidR="00FB2FA1" w:rsidRDefault="00FB2FA1" w:rsidP="00AF2875">
            <w:pPr>
              <w:spacing w:after="120"/>
              <w:rPr>
                <w:rFonts w:ascii="Cambria" w:eastAsia="Times New Roman" w:hAnsi="Cambria" w:cs="Times New Roman"/>
                <w:lang w:eastAsia="en-CA"/>
              </w:rPr>
            </w:pPr>
            <w:r>
              <w:rPr>
                <w:rFonts w:ascii="Cambria" w:eastAsia="Times New Roman" w:hAnsi="Cambria" w:cs="Times New Roman"/>
                <w:lang w:eastAsia="en-CA"/>
              </w:rPr>
              <w:t>Heather</w:t>
            </w:r>
          </w:p>
          <w:p w:rsidR="00FB2FA1" w:rsidRDefault="00FB2FA1" w:rsidP="00AF2875">
            <w:pPr>
              <w:spacing w:after="120"/>
              <w:rPr>
                <w:rFonts w:ascii="Cambria" w:eastAsia="Times New Roman" w:hAnsi="Cambria" w:cs="Times New Roman"/>
                <w:lang w:eastAsia="en-CA"/>
              </w:rPr>
            </w:pPr>
            <w:r>
              <w:rPr>
                <w:rFonts w:ascii="Cambria" w:eastAsia="Times New Roman" w:hAnsi="Cambria" w:cs="Times New Roman"/>
                <w:lang w:eastAsia="en-CA"/>
              </w:rPr>
              <w:t>Jane</w:t>
            </w:r>
          </w:p>
          <w:p w:rsidR="00FB2FA1" w:rsidRDefault="00FB2FA1" w:rsidP="00AF2875">
            <w:pPr>
              <w:spacing w:after="120"/>
              <w:rPr>
                <w:rFonts w:ascii="Cambria" w:eastAsia="Times New Roman" w:hAnsi="Cambria" w:cs="Times New Roman"/>
                <w:lang w:eastAsia="en-CA"/>
              </w:rPr>
            </w:pPr>
            <w:r>
              <w:rPr>
                <w:rFonts w:ascii="Cambria" w:eastAsia="Times New Roman" w:hAnsi="Cambria" w:cs="Times New Roman"/>
                <w:lang w:eastAsia="en-CA"/>
              </w:rPr>
              <w:t>Jeanne (AM)</w:t>
            </w:r>
          </w:p>
          <w:p w:rsidR="00FB2FA1" w:rsidRPr="00AF2875" w:rsidRDefault="00FB2FA1" w:rsidP="00AF2875">
            <w:pPr>
              <w:spacing w:after="120"/>
              <w:rPr>
                <w:rFonts w:ascii="Cambria" w:eastAsia="Times New Roman" w:hAnsi="Cambria" w:cs="Times New Roman"/>
                <w:lang w:eastAsia="en-CA"/>
              </w:rPr>
            </w:pPr>
            <w:r>
              <w:rPr>
                <w:rFonts w:ascii="Cambria" w:eastAsia="Times New Roman" w:hAnsi="Cambria" w:cs="Times New Roman"/>
                <w:lang w:eastAsia="en-CA"/>
              </w:rPr>
              <w:t>Marianne (PM)</w:t>
            </w:r>
          </w:p>
        </w:tc>
        <w:tc>
          <w:tcPr>
            <w:tcW w:w="1785" w:type="dxa"/>
          </w:tcPr>
          <w:p w:rsidR="00FB2FA1" w:rsidRPr="00FF7227" w:rsidRDefault="00FB2FA1" w:rsidP="00AF2875">
            <w:pPr>
              <w:spacing w:after="120"/>
              <w:rPr>
                <w:rFonts w:ascii="Cambria" w:eastAsia="Times New Roman" w:hAnsi="Cambria" w:cs="Times New Roman"/>
                <w:lang w:val="fr-CA" w:eastAsia="en-CA"/>
              </w:rPr>
            </w:pPr>
            <w:r w:rsidRPr="00FF7227">
              <w:rPr>
                <w:rFonts w:ascii="Cambria" w:eastAsia="Times New Roman" w:hAnsi="Cambria" w:cs="Times New Roman"/>
                <w:lang w:val="fr-CA" w:eastAsia="en-CA"/>
              </w:rPr>
              <w:t>Dani</w:t>
            </w:r>
          </w:p>
          <w:p w:rsidR="00FB2FA1" w:rsidRPr="00FF7227" w:rsidRDefault="00FB2FA1" w:rsidP="00AF2875">
            <w:pPr>
              <w:spacing w:after="120"/>
              <w:rPr>
                <w:rFonts w:ascii="Cambria" w:eastAsia="Times New Roman" w:hAnsi="Cambria" w:cs="Times New Roman"/>
                <w:lang w:val="fr-CA" w:eastAsia="en-CA"/>
              </w:rPr>
            </w:pPr>
            <w:r w:rsidRPr="00FF7227">
              <w:rPr>
                <w:rFonts w:ascii="Cambria" w:eastAsia="Times New Roman" w:hAnsi="Cambria" w:cs="Times New Roman"/>
                <w:lang w:val="fr-CA" w:eastAsia="en-CA"/>
              </w:rPr>
              <w:t>Jeanne</w:t>
            </w:r>
          </w:p>
          <w:p w:rsidR="00FB2FA1" w:rsidRPr="00FF7227" w:rsidRDefault="00FB2FA1" w:rsidP="00AF2875">
            <w:pPr>
              <w:spacing w:after="120"/>
              <w:rPr>
                <w:rFonts w:ascii="Cambria" w:eastAsia="Times New Roman" w:hAnsi="Cambria" w:cs="Times New Roman"/>
                <w:lang w:val="fr-CA" w:eastAsia="en-CA"/>
              </w:rPr>
            </w:pPr>
            <w:proofErr w:type="spellStart"/>
            <w:r w:rsidRPr="00FF7227">
              <w:rPr>
                <w:rFonts w:ascii="Cambria" w:eastAsia="Times New Roman" w:hAnsi="Cambria" w:cs="Times New Roman"/>
                <w:lang w:val="fr-CA" w:eastAsia="en-CA"/>
              </w:rPr>
              <w:t>Breanne</w:t>
            </w:r>
            <w:proofErr w:type="spellEnd"/>
          </w:p>
          <w:p w:rsidR="00FB2FA1" w:rsidRPr="00FF7227" w:rsidRDefault="00FB2FA1" w:rsidP="00AF2875">
            <w:pPr>
              <w:spacing w:after="120"/>
              <w:rPr>
                <w:rFonts w:ascii="Cambria" w:eastAsia="Times New Roman" w:hAnsi="Cambria" w:cs="Times New Roman"/>
                <w:lang w:val="fr-CA" w:eastAsia="en-CA"/>
              </w:rPr>
            </w:pPr>
            <w:r w:rsidRPr="00FF7227">
              <w:rPr>
                <w:rFonts w:ascii="Cambria" w:eastAsia="Times New Roman" w:hAnsi="Cambria" w:cs="Times New Roman"/>
                <w:lang w:val="fr-CA" w:eastAsia="en-CA"/>
              </w:rPr>
              <w:t>Jane (AM)</w:t>
            </w:r>
          </w:p>
          <w:p w:rsidR="00FB2FA1" w:rsidRPr="00FF7227" w:rsidRDefault="00FB2FA1" w:rsidP="00AF2875">
            <w:pPr>
              <w:spacing w:after="120"/>
              <w:rPr>
                <w:rFonts w:ascii="Cambria" w:eastAsia="Times New Roman" w:hAnsi="Cambria" w:cs="Times New Roman"/>
                <w:lang w:val="fr-CA" w:eastAsia="en-CA"/>
              </w:rPr>
            </w:pPr>
          </w:p>
        </w:tc>
        <w:tc>
          <w:tcPr>
            <w:tcW w:w="1687" w:type="dxa"/>
          </w:tcPr>
          <w:p w:rsidR="00FB2FA1" w:rsidRDefault="00FB2FA1" w:rsidP="00AF2875">
            <w:pPr>
              <w:spacing w:after="120"/>
              <w:rPr>
                <w:rFonts w:ascii="Cambria" w:eastAsia="Times New Roman" w:hAnsi="Cambria" w:cs="Times New Roman"/>
                <w:lang w:eastAsia="en-CA"/>
              </w:rPr>
            </w:pPr>
            <w:r>
              <w:rPr>
                <w:rFonts w:ascii="Cambria" w:eastAsia="Times New Roman" w:hAnsi="Cambria" w:cs="Times New Roman"/>
                <w:lang w:eastAsia="en-CA"/>
              </w:rPr>
              <w:t>Julie</w:t>
            </w:r>
          </w:p>
          <w:p w:rsidR="00FB2FA1" w:rsidRDefault="00FB2FA1" w:rsidP="00AF2875">
            <w:pPr>
              <w:spacing w:after="120"/>
              <w:rPr>
                <w:rFonts w:ascii="Cambria" w:eastAsia="Times New Roman" w:hAnsi="Cambria" w:cs="Times New Roman"/>
                <w:lang w:eastAsia="en-CA"/>
              </w:rPr>
            </w:pPr>
            <w:r>
              <w:rPr>
                <w:rFonts w:ascii="Cambria" w:eastAsia="Times New Roman" w:hAnsi="Cambria" w:cs="Times New Roman"/>
                <w:lang w:eastAsia="en-CA"/>
              </w:rPr>
              <w:t>Dani (AM)</w:t>
            </w:r>
          </w:p>
          <w:p w:rsidR="00FB2FA1" w:rsidRPr="00AF2875" w:rsidRDefault="008F02A1" w:rsidP="00AF2875">
            <w:pPr>
              <w:spacing w:after="120"/>
              <w:rPr>
                <w:rFonts w:ascii="Cambria" w:eastAsia="Times New Roman" w:hAnsi="Cambria" w:cs="Times New Roman"/>
                <w:lang w:eastAsia="en-CA"/>
              </w:rPr>
            </w:pPr>
            <w:r>
              <w:rPr>
                <w:rFonts w:ascii="Cambria" w:eastAsia="Times New Roman" w:hAnsi="Cambria" w:cs="Times New Roman"/>
                <w:lang w:eastAsia="en-CA"/>
              </w:rPr>
              <w:t>Amy (AM OR TUESDAY</w:t>
            </w:r>
            <w:r w:rsidR="00FB2FA1">
              <w:rPr>
                <w:rFonts w:ascii="Cambria" w:eastAsia="Times New Roman" w:hAnsi="Cambria" w:cs="Times New Roman"/>
                <w:lang w:eastAsia="en-CA"/>
              </w:rPr>
              <w:t>)</w:t>
            </w:r>
          </w:p>
        </w:tc>
      </w:tr>
    </w:tbl>
    <w:p w:rsidR="008E6289" w:rsidRPr="008E6289" w:rsidRDefault="00282983" w:rsidP="00AF2875">
      <w:pPr>
        <w:shd w:val="clear" w:color="auto" w:fill="FFFFFF"/>
        <w:spacing w:after="120" w:line="240" w:lineRule="auto"/>
        <w:rPr>
          <w:rFonts w:ascii="Cambria" w:eastAsia="Times New Roman" w:hAnsi="Cambria" w:cs="Times New Roman"/>
          <w:lang w:eastAsia="en-CA"/>
        </w:rPr>
      </w:pPr>
      <w:r w:rsidRPr="00AF2875">
        <w:rPr>
          <w:rFonts w:ascii="Cambria" w:eastAsia="Times New Roman" w:hAnsi="Cambria" w:cs="Times New Roman"/>
          <w:lang w:eastAsia="en-CA"/>
        </w:rPr>
        <w:t> </w:t>
      </w:r>
    </w:p>
    <w:p w:rsidR="00282983" w:rsidRDefault="00BB1FD3" w:rsidP="00AF2875">
      <w:pPr>
        <w:spacing w:after="120"/>
        <w:rPr>
          <w:rFonts w:ascii="Cambria" w:hAnsi="Cambria"/>
        </w:rPr>
      </w:pPr>
      <w:r>
        <w:rPr>
          <w:rFonts w:ascii="Cambria" w:hAnsi="Cambria"/>
        </w:rPr>
        <w:t>*</w:t>
      </w:r>
      <w:r w:rsidR="007A7589">
        <w:rPr>
          <w:rFonts w:ascii="Cambria" w:hAnsi="Cambria"/>
        </w:rPr>
        <w:t xml:space="preserve"> </w:t>
      </w:r>
      <w:r w:rsidR="00BE1A1B">
        <w:rPr>
          <w:rFonts w:ascii="Cambria" w:hAnsi="Cambria"/>
        </w:rPr>
        <w:t>Subject</w:t>
      </w:r>
      <w:r w:rsidR="007A7589">
        <w:rPr>
          <w:rFonts w:ascii="Cambria" w:hAnsi="Cambria"/>
        </w:rPr>
        <w:t xml:space="preserve"> to holiday and locum availability. </w:t>
      </w:r>
    </w:p>
    <w:p w:rsidR="00BB1FD3" w:rsidRDefault="00BB1FD3" w:rsidP="00AF2875">
      <w:pPr>
        <w:spacing w:after="120"/>
        <w:rPr>
          <w:rFonts w:ascii="Cambria" w:hAnsi="Cambria"/>
        </w:rPr>
      </w:pPr>
    </w:p>
    <w:p w:rsidR="00BB1FD3" w:rsidRPr="00AF2875" w:rsidRDefault="00BB1FD3" w:rsidP="00AF2875">
      <w:pPr>
        <w:spacing w:after="120"/>
        <w:rPr>
          <w:rFonts w:ascii="Cambria" w:hAnsi="Cambria"/>
        </w:rPr>
      </w:pPr>
    </w:p>
    <w:sectPr w:rsidR="00BB1FD3" w:rsidRPr="00AF2875" w:rsidSect="00AB295A">
      <w:headerReference w:type="even" r:id="rId18"/>
      <w:headerReference w:type="default" r:id="rId19"/>
      <w:footerReference w:type="even" r:id="rId20"/>
      <w:footerReference w:type="default" r:id="rId21"/>
      <w:headerReference w:type="first" r:id="rId22"/>
      <w:footerReference w:type="first" r:id="rId23"/>
      <w:pgSz w:w="12240" w:h="15840" w:code="1"/>
      <w:pgMar w:top="1399" w:right="599" w:bottom="863" w:left="1369"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2CA" w:rsidRDefault="00AA22CA" w:rsidP="00404F23">
      <w:pPr>
        <w:spacing w:after="0" w:line="240" w:lineRule="auto"/>
      </w:pPr>
      <w:r>
        <w:separator/>
      </w:r>
    </w:p>
  </w:endnote>
  <w:endnote w:type="continuationSeparator" w:id="0">
    <w:p w:rsidR="00AA22CA" w:rsidRDefault="00AA22CA" w:rsidP="00404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13A" w:rsidRDefault="00B051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2500166"/>
      <w:docPartObj>
        <w:docPartGallery w:val="Page Numbers (Bottom of Page)"/>
        <w:docPartUnique/>
      </w:docPartObj>
    </w:sdtPr>
    <w:sdtEndPr>
      <w:rPr>
        <w:noProof/>
      </w:rPr>
    </w:sdtEndPr>
    <w:sdtContent>
      <w:p w:rsidR="00FB2FA1" w:rsidRDefault="00FB2FA1">
        <w:pPr>
          <w:pStyle w:val="Footer"/>
          <w:jc w:val="right"/>
        </w:pPr>
        <w:r>
          <w:fldChar w:fldCharType="begin"/>
        </w:r>
        <w:r>
          <w:instrText xml:space="preserve"> PAGE   \* MERGEFORMAT </w:instrText>
        </w:r>
        <w:r>
          <w:fldChar w:fldCharType="separate"/>
        </w:r>
        <w:r w:rsidR="000914AF">
          <w:rPr>
            <w:noProof/>
          </w:rPr>
          <w:t>1</w:t>
        </w:r>
        <w:r>
          <w:rPr>
            <w:noProof/>
          </w:rPr>
          <w:fldChar w:fldCharType="end"/>
        </w:r>
      </w:p>
    </w:sdtContent>
  </w:sdt>
  <w:p w:rsidR="00FB2FA1" w:rsidRDefault="00FB2F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13A" w:rsidRDefault="00B051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2CA" w:rsidRDefault="00AA22CA" w:rsidP="00404F23">
      <w:pPr>
        <w:spacing w:after="0" w:line="240" w:lineRule="auto"/>
      </w:pPr>
      <w:r>
        <w:separator/>
      </w:r>
    </w:p>
  </w:footnote>
  <w:footnote w:type="continuationSeparator" w:id="0">
    <w:p w:rsidR="00AA22CA" w:rsidRDefault="00AA22CA" w:rsidP="00404F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13A" w:rsidRDefault="00B051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FA1" w:rsidRPr="001F0468" w:rsidRDefault="00FB2FA1">
    <w:pPr>
      <w:pStyle w:val="Header"/>
      <w:rPr>
        <w:rFonts w:cstheme="minorHAnsi"/>
      </w:rPr>
    </w:pPr>
    <w:r w:rsidRPr="00B24CB1">
      <w:rPr>
        <w:b/>
        <w:noProof/>
        <w:sz w:val="28"/>
        <w:lang w:val="en-US"/>
      </w:rPr>
      <w:t>Strathcona Medical</w:t>
    </w:r>
    <w:r w:rsidRPr="00FF7227">
      <w:rPr>
        <w:rFonts w:ascii="Verdana" w:hAnsi="Verdana"/>
        <w:color w:val="453F39"/>
        <w:sz w:val="24"/>
        <w:szCs w:val="21"/>
        <w:shd w:val="clear" w:color="auto" w:fill="FFFFFF"/>
      </w:rPr>
      <w:t xml:space="preserve"> Occupational </w:t>
    </w:r>
    <w:hyperlink r:id="rId1" w:history="1">
      <w:r w:rsidRPr="00FF7227">
        <w:rPr>
          <w:rStyle w:val="Hyperlink"/>
          <w:rFonts w:ascii="Verdana" w:hAnsi="Verdana"/>
          <w:color w:val="auto"/>
          <w:sz w:val="24"/>
          <w:szCs w:val="21"/>
          <w:u w:val="none"/>
          <w:shd w:val="clear" w:color="auto" w:fill="FFFFFF"/>
        </w:rPr>
        <w:t>Health and Safety Committee</w:t>
      </w:r>
    </w:hyperlink>
    <w:r w:rsidRPr="00404F23">
      <w:rPr>
        <w:rFonts w:ascii="Verdana" w:hAnsi="Verdana"/>
        <w:sz w:val="21"/>
        <w:szCs w:val="21"/>
        <w:shd w:val="clear" w:color="auto" w:fill="FFFFFF"/>
      </w:rPr>
      <w:t> </w:t>
    </w:r>
    <w:r w:rsidR="00B0513A">
      <w:rPr>
        <w:rFonts w:ascii="Verdana" w:hAnsi="Verdana"/>
        <w:sz w:val="21"/>
        <w:szCs w:val="21"/>
        <w:shd w:val="clear" w:color="auto" w:fill="FFFFFF"/>
      </w:rPr>
      <w:t xml:space="preserve">             </w:t>
    </w:r>
    <w:r w:rsidR="000914AF">
      <w:rPr>
        <w:rFonts w:ascii="Verdana" w:hAnsi="Verdana"/>
        <w:sz w:val="21"/>
        <w:szCs w:val="21"/>
        <w:shd w:val="clear" w:color="auto" w:fill="FFFFFF"/>
      </w:rPr>
      <w:t xml:space="preserve">       </w:t>
    </w:r>
    <w:bookmarkStart w:id="0" w:name="_GoBack"/>
    <w:bookmarkEnd w:id="0"/>
    <w:r w:rsidR="00B0513A">
      <w:rPr>
        <w:rFonts w:cstheme="minorHAnsi"/>
        <w:shd w:val="clear" w:color="auto" w:fill="FFFFFF"/>
      </w:rPr>
      <w:t xml:space="preserve">Sept 2, 2020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13A" w:rsidRDefault="00B051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56C9E"/>
    <w:multiLevelType w:val="hybridMultilevel"/>
    <w:tmpl w:val="8340B66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29B1B2D"/>
    <w:multiLevelType w:val="multilevel"/>
    <w:tmpl w:val="36E67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C17F9D"/>
    <w:multiLevelType w:val="multilevel"/>
    <w:tmpl w:val="DFAC4F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0369F8"/>
    <w:multiLevelType w:val="multilevel"/>
    <w:tmpl w:val="52CA60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800FC5"/>
    <w:multiLevelType w:val="hybridMultilevel"/>
    <w:tmpl w:val="47A04A5A"/>
    <w:lvl w:ilvl="0" w:tplc="10090017">
      <w:start w:val="1"/>
      <w:numFmt w:val="lowerLetter"/>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5" w15:restartNumberingAfterBreak="0">
    <w:nsid w:val="295848BD"/>
    <w:multiLevelType w:val="multilevel"/>
    <w:tmpl w:val="86DAD8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CC70BFA"/>
    <w:multiLevelType w:val="multilevel"/>
    <w:tmpl w:val="DFAC4F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F57558D"/>
    <w:multiLevelType w:val="multilevel"/>
    <w:tmpl w:val="81AAE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8A6052B"/>
    <w:multiLevelType w:val="multilevel"/>
    <w:tmpl w:val="EEDAB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6C650EB"/>
    <w:multiLevelType w:val="multilevel"/>
    <w:tmpl w:val="A830C50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59C65BF2"/>
    <w:multiLevelType w:val="multilevel"/>
    <w:tmpl w:val="36E67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6323A4A"/>
    <w:multiLevelType w:val="multilevel"/>
    <w:tmpl w:val="DFAC4F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7C63EE4"/>
    <w:multiLevelType w:val="multilevel"/>
    <w:tmpl w:val="E3BAF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5"/>
    <w:lvlOverride w:ilvl="1">
      <w:lvl w:ilvl="1">
        <w:numFmt w:val="lowerLetter"/>
        <w:lvlText w:val="%2."/>
        <w:lvlJc w:val="left"/>
      </w:lvl>
    </w:lvlOverride>
  </w:num>
  <w:num w:numId="4">
    <w:abstractNumId w:val="12"/>
  </w:num>
  <w:num w:numId="5">
    <w:abstractNumId w:val="8"/>
  </w:num>
  <w:num w:numId="6">
    <w:abstractNumId w:val="10"/>
  </w:num>
  <w:num w:numId="7">
    <w:abstractNumId w:val="1"/>
  </w:num>
  <w:num w:numId="8">
    <w:abstractNumId w:val="2"/>
  </w:num>
  <w:num w:numId="9">
    <w:abstractNumId w:val="3"/>
  </w:num>
  <w:num w:numId="10">
    <w:abstractNumId w:val="4"/>
  </w:num>
  <w:num w:numId="11">
    <w:abstractNumId w:val="0"/>
  </w:num>
  <w:num w:numId="12">
    <w:abstractNumId w:val="9"/>
  </w:num>
  <w:num w:numId="13">
    <w:abstractNumId w:val="11"/>
  </w:num>
  <w:num w:numId="14">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37A"/>
    <w:rsid w:val="00007E1D"/>
    <w:rsid w:val="0002574A"/>
    <w:rsid w:val="00025DD4"/>
    <w:rsid w:val="00060958"/>
    <w:rsid w:val="000914AF"/>
    <w:rsid w:val="001214AD"/>
    <w:rsid w:val="00143BC1"/>
    <w:rsid w:val="001D73F9"/>
    <w:rsid w:val="001F0468"/>
    <w:rsid w:val="00254179"/>
    <w:rsid w:val="00282983"/>
    <w:rsid w:val="002F437A"/>
    <w:rsid w:val="00393F41"/>
    <w:rsid w:val="003977F5"/>
    <w:rsid w:val="003B153A"/>
    <w:rsid w:val="003D3F93"/>
    <w:rsid w:val="00400E34"/>
    <w:rsid w:val="00404F23"/>
    <w:rsid w:val="00494C0D"/>
    <w:rsid w:val="004F5CBA"/>
    <w:rsid w:val="00551294"/>
    <w:rsid w:val="00600EBC"/>
    <w:rsid w:val="00672FCD"/>
    <w:rsid w:val="00673552"/>
    <w:rsid w:val="00682711"/>
    <w:rsid w:val="00686EBE"/>
    <w:rsid w:val="007108C9"/>
    <w:rsid w:val="00720D13"/>
    <w:rsid w:val="00755F91"/>
    <w:rsid w:val="00786163"/>
    <w:rsid w:val="007A7589"/>
    <w:rsid w:val="007A7D26"/>
    <w:rsid w:val="007C7005"/>
    <w:rsid w:val="008C5491"/>
    <w:rsid w:val="008D042C"/>
    <w:rsid w:val="008E6289"/>
    <w:rsid w:val="008F02A1"/>
    <w:rsid w:val="00942E4F"/>
    <w:rsid w:val="00957294"/>
    <w:rsid w:val="00971255"/>
    <w:rsid w:val="009A2FDE"/>
    <w:rsid w:val="009C6D26"/>
    <w:rsid w:val="009F2EE1"/>
    <w:rsid w:val="00A62F90"/>
    <w:rsid w:val="00A65D48"/>
    <w:rsid w:val="00AA22CA"/>
    <w:rsid w:val="00AA4975"/>
    <w:rsid w:val="00AB295A"/>
    <w:rsid w:val="00AD237D"/>
    <w:rsid w:val="00AE4459"/>
    <w:rsid w:val="00AF2875"/>
    <w:rsid w:val="00B0513A"/>
    <w:rsid w:val="00B24CB1"/>
    <w:rsid w:val="00B569C6"/>
    <w:rsid w:val="00BB1FD3"/>
    <w:rsid w:val="00BE1A1B"/>
    <w:rsid w:val="00BF3EFD"/>
    <w:rsid w:val="00BF4740"/>
    <w:rsid w:val="00C01D5B"/>
    <w:rsid w:val="00C058E9"/>
    <w:rsid w:val="00CF29FC"/>
    <w:rsid w:val="00D54A44"/>
    <w:rsid w:val="00DB7629"/>
    <w:rsid w:val="00DD22A4"/>
    <w:rsid w:val="00DE3340"/>
    <w:rsid w:val="00DF05DA"/>
    <w:rsid w:val="00DF2F09"/>
    <w:rsid w:val="00E771A0"/>
    <w:rsid w:val="00E9043A"/>
    <w:rsid w:val="00EC1ADE"/>
    <w:rsid w:val="00EC38AB"/>
    <w:rsid w:val="00EE56E9"/>
    <w:rsid w:val="00EF0144"/>
    <w:rsid w:val="00F147B2"/>
    <w:rsid w:val="00F80C71"/>
    <w:rsid w:val="00F90373"/>
    <w:rsid w:val="00F97EB7"/>
    <w:rsid w:val="00FB2FA1"/>
    <w:rsid w:val="00FF7227"/>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784FDDE8-8B4C-47BA-A4AB-3C8568546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07E1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F437A"/>
    <w:pPr>
      <w:autoSpaceDE w:val="0"/>
      <w:autoSpaceDN w:val="0"/>
      <w:adjustRightInd w:val="0"/>
      <w:spacing w:after="0" w:line="240" w:lineRule="auto"/>
    </w:pPr>
    <w:rPr>
      <w:rFonts w:ascii="Symbol" w:hAnsi="Symbol" w:cs="Symbol"/>
      <w:color w:val="000000"/>
      <w:sz w:val="24"/>
      <w:szCs w:val="24"/>
    </w:rPr>
  </w:style>
  <w:style w:type="paragraph" w:styleId="ListParagraph">
    <w:name w:val="List Paragraph"/>
    <w:basedOn w:val="Normal"/>
    <w:uiPriority w:val="34"/>
    <w:qFormat/>
    <w:rsid w:val="002F437A"/>
    <w:pPr>
      <w:ind w:left="720"/>
      <w:contextualSpacing/>
    </w:pPr>
  </w:style>
  <w:style w:type="paragraph" w:styleId="Header">
    <w:name w:val="header"/>
    <w:basedOn w:val="Normal"/>
    <w:link w:val="HeaderChar"/>
    <w:uiPriority w:val="99"/>
    <w:unhideWhenUsed/>
    <w:rsid w:val="00404F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F23"/>
  </w:style>
  <w:style w:type="paragraph" w:styleId="Footer">
    <w:name w:val="footer"/>
    <w:basedOn w:val="Normal"/>
    <w:link w:val="FooterChar"/>
    <w:uiPriority w:val="99"/>
    <w:unhideWhenUsed/>
    <w:rsid w:val="00404F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F23"/>
  </w:style>
  <w:style w:type="character" w:styleId="Hyperlink">
    <w:name w:val="Hyperlink"/>
    <w:basedOn w:val="DefaultParagraphFont"/>
    <w:uiPriority w:val="99"/>
    <w:unhideWhenUsed/>
    <w:rsid w:val="00404F23"/>
    <w:rPr>
      <w:color w:val="0000FF"/>
      <w:u w:val="single"/>
    </w:rPr>
  </w:style>
  <w:style w:type="paragraph" w:styleId="NormalWeb">
    <w:name w:val="Normal (Web)"/>
    <w:basedOn w:val="Normal"/>
    <w:uiPriority w:val="99"/>
    <w:unhideWhenUsed/>
    <w:rsid w:val="00404F2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404F23"/>
    <w:rPr>
      <w:b/>
      <w:bCs/>
    </w:rPr>
  </w:style>
  <w:style w:type="character" w:customStyle="1" w:styleId="UnresolvedMention">
    <w:name w:val="Unresolved Mention"/>
    <w:basedOn w:val="DefaultParagraphFont"/>
    <w:uiPriority w:val="99"/>
    <w:semiHidden/>
    <w:unhideWhenUsed/>
    <w:rsid w:val="00C058E9"/>
    <w:rPr>
      <w:color w:val="605E5C"/>
      <w:shd w:val="clear" w:color="auto" w:fill="E1DFDD"/>
    </w:rPr>
  </w:style>
  <w:style w:type="table" w:styleId="TableGrid">
    <w:name w:val="Table Grid"/>
    <w:basedOn w:val="TableNormal"/>
    <w:uiPriority w:val="39"/>
    <w:rsid w:val="00BF3E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07E1D"/>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AF2875"/>
    <w:rPr>
      <w:color w:val="954F72" w:themeColor="followedHyperlink"/>
      <w:u w:val="single"/>
    </w:rPr>
  </w:style>
  <w:style w:type="paragraph" w:styleId="BalloonText">
    <w:name w:val="Balloon Text"/>
    <w:basedOn w:val="Normal"/>
    <w:link w:val="BalloonTextChar"/>
    <w:uiPriority w:val="99"/>
    <w:semiHidden/>
    <w:unhideWhenUsed/>
    <w:rsid w:val="008C549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C5491"/>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985221">
      <w:bodyDiv w:val="1"/>
      <w:marLeft w:val="0"/>
      <w:marRight w:val="0"/>
      <w:marTop w:val="0"/>
      <w:marBottom w:val="0"/>
      <w:divBdr>
        <w:top w:val="none" w:sz="0" w:space="0" w:color="auto"/>
        <w:left w:val="none" w:sz="0" w:space="0" w:color="auto"/>
        <w:bottom w:val="none" w:sz="0" w:space="0" w:color="auto"/>
        <w:right w:val="none" w:sz="0" w:space="0" w:color="auto"/>
      </w:divBdr>
      <w:divsChild>
        <w:div w:id="1514614833">
          <w:marLeft w:val="-108"/>
          <w:marRight w:val="0"/>
          <w:marTop w:val="0"/>
          <w:marBottom w:val="0"/>
          <w:divBdr>
            <w:top w:val="none" w:sz="0" w:space="0" w:color="auto"/>
            <w:left w:val="none" w:sz="0" w:space="0" w:color="auto"/>
            <w:bottom w:val="none" w:sz="0" w:space="0" w:color="auto"/>
            <w:right w:val="none" w:sz="0" w:space="0" w:color="auto"/>
          </w:divBdr>
        </w:div>
        <w:div w:id="1439715364">
          <w:marLeft w:val="-108"/>
          <w:marRight w:val="0"/>
          <w:marTop w:val="0"/>
          <w:marBottom w:val="0"/>
          <w:divBdr>
            <w:top w:val="none" w:sz="0" w:space="0" w:color="auto"/>
            <w:left w:val="none" w:sz="0" w:space="0" w:color="auto"/>
            <w:bottom w:val="none" w:sz="0" w:space="0" w:color="auto"/>
            <w:right w:val="none" w:sz="0" w:space="0" w:color="auto"/>
          </w:divBdr>
        </w:div>
        <w:div w:id="1874732660">
          <w:marLeft w:val="-108"/>
          <w:marRight w:val="0"/>
          <w:marTop w:val="0"/>
          <w:marBottom w:val="0"/>
          <w:divBdr>
            <w:top w:val="none" w:sz="0" w:space="0" w:color="auto"/>
            <w:left w:val="none" w:sz="0" w:space="0" w:color="auto"/>
            <w:bottom w:val="none" w:sz="0" w:space="0" w:color="auto"/>
            <w:right w:val="none" w:sz="0" w:space="0" w:color="auto"/>
          </w:divBdr>
        </w:div>
      </w:divsChild>
    </w:div>
    <w:div w:id="1292709160">
      <w:bodyDiv w:val="1"/>
      <w:marLeft w:val="0"/>
      <w:marRight w:val="0"/>
      <w:marTop w:val="0"/>
      <w:marBottom w:val="0"/>
      <w:divBdr>
        <w:top w:val="none" w:sz="0" w:space="0" w:color="auto"/>
        <w:left w:val="none" w:sz="0" w:space="0" w:color="auto"/>
        <w:bottom w:val="none" w:sz="0" w:space="0" w:color="auto"/>
        <w:right w:val="none" w:sz="0" w:space="0" w:color="auto"/>
      </w:divBdr>
      <w:divsChild>
        <w:div w:id="1091973206">
          <w:marLeft w:val="0"/>
          <w:marRight w:val="0"/>
          <w:marTop w:val="0"/>
          <w:marBottom w:val="0"/>
          <w:divBdr>
            <w:top w:val="none" w:sz="0" w:space="0" w:color="auto"/>
            <w:left w:val="none" w:sz="0" w:space="0" w:color="auto"/>
            <w:bottom w:val="none" w:sz="0" w:space="0" w:color="auto"/>
            <w:right w:val="none" w:sz="0" w:space="0" w:color="auto"/>
          </w:divBdr>
        </w:div>
        <w:div w:id="1739279250">
          <w:marLeft w:val="0"/>
          <w:marRight w:val="0"/>
          <w:marTop w:val="0"/>
          <w:marBottom w:val="0"/>
          <w:divBdr>
            <w:top w:val="none" w:sz="0" w:space="0" w:color="auto"/>
            <w:left w:val="none" w:sz="0" w:space="0" w:color="auto"/>
            <w:bottom w:val="none" w:sz="0" w:space="0" w:color="auto"/>
            <w:right w:val="none" w:sz="0" w:space="0" w:color="auto"/>
          </w:divBdr>
        </w:div>
      </w:divsChild>
    </w:div>
    <w:div w:id="1391735107">
      <w:bodyDiv w:val="1"/>
      <w:marLeft w:val="0"/>
      <w:marRight w:val="0"/>
      <w:marTop w:val="0"/>
      <w:marBottom w:val="0"/>
      <w:divBdr>
        <w:top w:val="none" w:sz="0" w:space="0" w:color="auto"/>
        <w:left w:val="none" w:sz="0" w:space="0" w:color="auto"/>
        <w:bottom w:val="none" w:sz="0" w:space="0" w:color="auto"/>
        <w:right w:val="none" w:sz="0" w:space="0" w:color="auto"/>
      </w:divBdr>
      <w:divsChild>
        <w:div w:id="1909076128">
          <w:marLeft w:val="0"/>
          <w:marRight w:val="0"/>
          <w:marTop w:val="0"/>
          <w:marBottom w:val="0"/>
          <w:divBdr>
            <w:top w:val="none" w:sz="0" w:space="0" w:color="auto"/>
            <w:left w:val="none" w:sz="0" w:space="0" w:color="auto"/>
            <w:bottom w:val="none" w:sz="0" w:space="0" w:color="auto"/>
            <w:right w:val="none" w:sz="0" w:space="0" w:color="auto"/>
          </w:divBdr>
        </w:div>
        <w:div w:id="138235327">
          <w:marLeft w:val="0"/>
          <w:marRight w:val="0"/>
          <w:marTop w:val="0"/>
          <w:marBottom w:val="0"/>
          <w:divBdr>
            <w:top w:val="none" w:sz="0" w:space="0" w:color="auto"/>
            <w:left w:val="none" w:sz="0" w:space="0" w:color="auto"/>
            <w:bottom w:val="none" w:sz="0" w:space="0" w:color="auto"/>
            <w:right w:val="none" w:sz="0" w:space="0" w:color="auto"/>
          </w:divBdr>
        </w:div>
      </w:divsChild>
    </w:div>
    <w:div w:id="1923373655">
      <w:bodyDiv w:val="1"/>
      <w:marLeft w:val="0"/>
      <w:marRight w:val="0"/>
      <w:marTop w:val="0"/>
      <w:marBottom w:val="0"/>
      <w:divBdr>
        <w:top w:val="none" w:sz="0" w:space="0" w:color="auto"/>
        <w:left w:val="none" w:sz="0" w:space="0" w:color="auto"/>
        <w:bottom w:val="none" w:sz="0" w:space="0" w:color="auto"/>
        <w:right w:val="none" w:sz="0" w:space="0" w:color="auto"/>
      </w:divBdr>
      <w:divsChild>
        <w:div w:id="229510429">
          <w:marLeft w:val="0"/>
          <w:marRight w:val="0"/>
          <w:marTop w:val="0"/>
          <w:marBottom w:val="0"/>
          <w:divBdr>
            <w:top w:val="none" w:sz="0" w:space="0" w:color="auto"/>
            <w:left w:val="none" w:sz="0" w:space="0" w:color="auto"/>
            <w:bottom w:val="none" w:sz="0" w:space="0" w:color="auto"/>
            <w:right w:val="none" w:sz="0" w:space="0" w:color="auto"/>
          </w:divBdr>
        </w:div>
        <w:div w:id="520827437">
          <w:marLeft w:val="0"/>
          <w:marRight w:val="0"/>
          <w:marTop w:val="0"/>
          <w:marBottom w:val="0"/>
          <w:divBdr>
            <w:top w:val="none" w:sz="0" w:space="0" w:color="auto"/>
            <w:left w:val="none" w:sz="0" w:space="0" w:color="auto"/>
            <w:bottom w:val="none" w:sz="0" w:space="0" w:color="auto"/>
            <w:right w:val="none" w:sz="0" w:space="0" w:color="auto"/>
          </w:divBdr>
        </w:div>
      </w:divsChild>
    </w:div>
    <w:div w:id="2010981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bccdc.ca/Health-Professionals-Site/Documents/COVID19_EyeFacialProtectionDisinfection.pdf"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hyperlink" Target="http://www.bccdc.ca/health-professionals/clinical-resources/covid-19-care/infection-control/personal-protective-equipmen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vimeo.com/392260043"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c.thrive.health/covid19/en%20and%20/"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vimeo.com/392260043" TargetMode="External"/><Relationship Id="rId23" Type="http://schemas.openxmlformats.org/officeDocument/2006/relationships/footer" Target="footer3.xml"/><Relationship Id="rId10" Type="http://schemas.openxmlformats.org/officeDocument/2006/relationships/hyperlink" Target="https://www.interiorhealth.ca/AboutUs/QualityCare/IPCManual/Hand%20Hygiene%20Guidelines.pdf"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straight.com/files/v3/files/covid19_update_modelling-digital.pdf" TargetMode="External"/><Relationship Id="rId14" Type="http://schemas.openxmlformats.org/officeDocument/2006/relationships/hyperlink" Target="https://bit.ly/2xyVx1L"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hyperlink" Target="https://www.worksafebc.com/en/health-safety/create-manage/joint-health-safety-committe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ordsys\prod\templates\!Blank%20Firm%20Docu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!Blank Firm Document</Template>
  <TotalTime>95</TotalTime>
  <Pages>8</Pages>
  <Words>2130</Words>
  <Characters>12143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Howay</dc:creator>
  <cp:keywords/>
  <dc:description/>
  <cp:lastModifiedBy>Owner</cp:lastModifiedBy>
  <cp:revision>12</cp:revision>
  <cp:lastPrinted>2020-05-11T22:12:00Z</cp:lastPrinted>
  <dcterms:created xsi:type="dcterms:W3CDTF">2020-07-23T15:50:00Z</dcterms:created>
  <dcterms:modified xsi:type="dcterms:W3CDTF">2020-09-22T20:40:00Z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OrigTemplate">
    <vt:lpwstr>normal</vt:lpwstr>
  </property>
</Properties>
</file>