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1.jpg" ContentType="image/jpeg"/>
  <Override PartName="/word/media/image2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EastAsia"/>
          <w:b/>
          <w:color w:val="DC661E"/>
          <w:sz w:val="52"/>
          <w:lang w:val="en-CA"/>
        </w:rPr>
        <w:id w:val="1426304272"/>
        <w:docPartObj>
          <w:docPartGallery w:val="Cover Pages"/>
          <w:docPartUnique/>
        </w:docPartObj>
      </w:sdtPr>
      <w:sdtEndPr>
        <w:rPr>
          <w:rFonts w:eastAsiaTheme="minorHAnsi"/>
          <w:b w:val="0"/>
          <w:color w:val="auto"/>
          <w:sz w:val="22"/>
        </w:rPr>
      </w:sdtEndPr>
      <w:sdtContent>
        <w:p w14:paraId="01CB8C5B" w14:textId="5917D40B" w:rsidR="009D0DDF" w:rsidRDefault="00F818EE" w:rsidP="001304C8">
          <w:pPr>
            <w:rPr>
              <w:lang w:val="en-CA"/>
            </w:rPr>
          </w:pPr>
          <w:r w:rsidRPr="00D15012">
            <w:rPr>
              <w:noProof/>
              <w:lang w:val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83EB944" wp14:editId="37E45D77">
                    <wp:simplePos x="0" y="0"/>
                    <wp:positionH relativeFrom="column">
                      <wp:posOffset>635000</wp:posOffset>
                    </wp:positionH>
                    <wp:positionV relativeFrom="paragraph">
                      <wp:posOffset>1894840</wp:posOffset>
                    </wp:positionV>
                    <wp:extent cx="466725" cy="466725"/>
                    <wp:effectExtent l="0" t="0" r="9525" b="9525"/>
                    <wp:wrapNone/>
                    <wp:docPr id="5" name="Cub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66725" cy="466725"/>
                            </a:xfrm>
                            <a:prstGeom prst="cube">
                              <a:avLst/>
                            </a:prstGeom>
                            <a:solidFill>
                              <a:srgbClr val="BBC09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FE7950"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5" o:spid="_x0000_s1026" type="#_x0000_t16" style="position:absolute;margin-left:50pt;margin-top:149.2pt;width:36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UWkAIAAH8FAAAOAAAAZHJzL2Uyb0RvYy54bWysVN9P2zAQfp+0/8Hy+0hatTAqUlSKmCYh&#10;QIOJZ9exG0uOz7Pdpt1fv7OdBMbQHqb1wT377r77ke/u4vLQarIXziswFZ2clJQIw6FWZlvR7083&#10;nz5T4gMzNdNgREWPwtPL5ccPF51diCk0oGvhCIIYv+hsRZsQ7KIoPG9Ey/wJWGFQKcG1LODVbYva&#10;sQ7RW11My/K06MDV1gEX3uPrdVbSZcKXUvBwL6UXgeiKYm4hnS6dm3gWywu22DpmG8X7NNg/ZNEy&#10;ZTDoCHXNAiM7p/6AahV34EGGEw5tAVIqLlINWM2kfFPNY8OsSLVgc7wd2+T/Hyy/2z84ouqKzikx&#10;rMVPtN5tBJnHznTWL9Dg0T64/uZRjGUepGvjPxZADqmbx7Gb4hAIx8fZ6enZFFE5qnoZUYoXZ+t8&#10;+CKgJVGoKMe4qYdsf+tDNh1MYiwPWtU3Sut0cdvNWjuyZ/hhr67W5flVzBjRfzPTJhobiG5ZHV+K&#10;WFguJUnhqEW00+abkNgMTH6aMkk0FGMcxrkwYZJVDatFDj8v8TdEj8SNHimXBBiRJcYfsXuAwTKD&#10;DNg5y94+uorE4tG5/Fti2Xn0SJHBhNG5VQbcewAaq+ojZ/uhSbk1sUsbqI9IFQd5hrzlNwq/2y3z&#10;4YE5HBocL1wE4R4PqaGrKPQSJQ24n++9R3vkMmop6XAIK+p/7JgTlOivBll+PpnN4tSmy2x+NsWL&#10;e63ZvNaYXbsGpMMEV47lSYz2QQ+idNA+475YxaioYoZjbGRecMNlHfJywI3DxWqVzHBSLQu35tHy&#10;CB67Gnn5dHhmzvbkDcj6OxgGli3ecDjbRk8Dq10AqRLBX/ra9xunPBGn30hxjby+J6uXvbn8BQAA&#10;//8DAFBLAwQUAAYACAAAACEAVIx2seEAAAALAQAADwAAAGRycy9kb3ducmV2LnhtbEyPwU7DMBBE&#10;70j8g7VIXBC12xTahDgVQlRCXFALiOsmXpKIeB1ipw1/j3uC42hGM2/yzWQ7caDBt441zGcKBHHl&#10;TMu1hrfX7fUahA/IBjvHpOGHPGyK87McM+OOvKPDPtQilrDPUEMTQp9J6auGLPqZ64mj9+kGiyHK&#10;oZZmwGMst51cKHUrLbYcFxrs6aGh6ms/Wg0f8rtKXq6eH9Plbnza+hLfbYJaX15M93cgAk3hLwwn&#10;/IgORWQq3cjGiy5qpeKXoGGRrpcgTolVcgOi1JCs5inIIpf/PxS/AAAA//8DAFBLAQItABQABgAI&#10;AAAAIQC2gziS/gAAAOEBAAATAAAAAAAAAAAAAAAAAAAAAABbQ29udGVudF9UeXBlc10ueG1sUEsB&#10;Ai0AFAAGAAgAAAAhADj9If/WAAAAlAEAAAsAAAAAAAAAAAAAAAAALwEAAF9yZWxzLy5yZWxzUEsB&#10;Ai0AFAAGAAgAAAAhALomBRaQAgAAfwUAAA4AAAAAAAAAAAAAAAAALgIAAGRycy9lMm9Eb2MueG1s&#10;UEsBAi0AFAAGAAgAAAAhAFSMdrHhAAAACwEAAA8AAAAAAAAAAAAAAAAA6gQAAGRycy9kb3ducmV2&#10;LnhtbFBLBQYAAAAABAAEAPMAAAD4BQAAAAA=&#10;" fillcolor="#bbc09b" stroked="f" strokeweight="1pt"/>
                </w:pict>
              </mc:Fallback>
            </mc:AlternateContent>
          </w:r>
          <w:r w:rsidRPr="00D15012">
            <w:rPr>
              <w:noProof/>
              <w:lang w:val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08D4A7" wp14:editId="4E8E149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1395857</wp:posOffset>
                    </wp:positionV>
                    <wp:extent cx="638175" cy="638175"/>
                    <wp:effectExtent l="0" t="0" r="28575" b="28575"/>
                    <wp:wrapNone/>
                    <wp:docPr id="4" name="Cub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8175" cy="638175"/>
                            </a:xfrm>
                            <a:prstGeom prst="cube">
                              <a:avLst/>
                            </a:prstGeom>
                            <a:solidFill>
                              <a:srgbClr val="006D8A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0FDE14"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4" o:spid="_x0000_s1026" type="#_x0000_t16" style="position:absolute;margin-left:0;margin-top:109.9pt;width:5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DahQIAAGcFAAAOAAAAZHJzL2Uyb0RvYy54bWysVEtvGyEQvlfqf0Dcm127zqNW1pHlKFWl&#10;KLGaVDljFrxIwFDAXru/vgP7iJVGPVT1AQ87M988+Gaubw5Gk73wQYGt6OSspERYDrWy24r+eL77&#10;dEVJiMzWTIMVFT2KQG8WHz9ct24uptCAroUnCGLDvHUVbWJ086IIvBGGhTNwwqJSgjcs4tVvi9qz&#10;FtGNLqZleVG04GvngYsQ8Ottp6SLjC+l4PFRyiAi0RXF3GI+fT436SwW12y+9cw1ivdpsH/IwjBl&#10;MegIdcsiIzuv/oAyinsIIOMZB1OAlIqLXANWMynfVPPUMCdyLdic4MY2hf8Hyx/2a09UXdEZJZYZ&#10;fKLVbiPILHWmdWGOBk9u7ftbQDGVeZDepH8sgBxyN49jN8UhEo4fLz5fTS7PKeGo6mVEKV6dnQ/x&#10;qwBDklBRjnFzD9n+PsTOdDBJsQJoVd8prfPFbzcr7cmepYctL26vliljRD8xK1IBXcpZikctkrO2&#10;34XEojHJaY6Y6SZGPMa5sHHSqRpWiy7MeYm/IUoiaPLIMTNgQpaY3ojdAwyWHciA3SXb2ydXkdk6&#10;Opd/S6xzHj1yZLBxdDbKgn8PQGNVfeTOHtM/aU0SN1AfkRIeulkJjt8pfJ97FuKaeRwOHCMc+PiI&#10;h9TQVhR6iZIG/K/3vid75CxqKWlx2Coafu6YF5TobxbZ/GUym6XpzJfZ+eUUL/5UsznV2J1ZAT77&#10;BFeL41lM9lEPovRgXnAvLFNUVDHLMTYyLPrhsordEsDNwsVymc1wIh2L9/bJ8QSeupr493x4Yd71&#10;JI3I7gcYBpPN33C1s02eFpa7CFJlIr/2te83TnMmTr950ro4vWer1/24+A0AAP//AwBQSwMEFAAG&#10;AAgAAAAhABi7qxjeAAAACAEAAA8AAABkcnMvZG93bnJldi54bWxMj0FLxDAQhe+C/yGM4M1NtkVZ&#10;a6fLIiyCeLHrQW/TJjZlm6Qk6bb6682e3OPwhve+r9wuZmAn5UPvLMJ6JYAp2zrZ2w7h47C/2wAL&#10;kaykwVmF8KMCbKvrq5IK6Wb7rk517FgqsaEgBB3jWHAeWq0MhZUblU3Zt/OGYjp9x6WnOZWbgWdC&#10;PHBDvU0Lmkb1rFV7rCeD8OIOn/vdm5nq+ev4u9HUvObOI97eLLsnYFEt8f8ZzvgJHarE1LjJysAG&#10;hCQSEbL1YxI4x0LcA2sQ8kzkwKuSXwpUfwAAAP//AwBQSwECLQAUAAYACAAAACEAtoM4kv4AAADh&#10;AQAAEwAAAAAAAAAAAAAAAAAAAAAAW0NvbnRlbnRfVHlwZXNdLnhtbFBLAQItABQABgAIAAAAIQA4&#10;/SH/1gAAAJQBAAALAAAAAAAAAAAAAAAAAC8BAABfcmVscy8ucmVsc1BLAQItABQABgAIAAAAIQCu&#10;ClDahQIAAGcFAAAOAAAAAAAAAAAAAAAAAC4CAABkcnMvZTJvRG9jLnhtbFBLAQItABQABgAIAAAA&#10;IQAYu6sY3gAAAAgBAAAPAAAAAAAAAAAAAAAAAN8EAABkcnMvZG93bnJldi54bWxQSwUGAAAAAAQA&#10;BADzAAAA6gUAAAAA&#10;" fillcolor="#006d8a" strokecolor="#1f3763 [1604]" strokeweight="1pt"/>
                </w:pict>
              </mc:Fallback>
            </mc:AlternateContent>
          </w:r>
          <w:r w:rsidR="005F2F6B" w:rsidRPr="00D15012">
            <w:rPr>
              <w:noProof/>
              <w:lang w:val="en-C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15DE489" wp14:editId="4DBC57F5">
                    <wp:simplePos x="0" y="0"/>
                    <wp:positionH relativeFrom="column">
                      <wp:posOffset>645922</wp:posOffset>
                    </wp:positionH>
                    <wp:positionV relativeFrom="paragraph">
                      <wp:posOffset>3091180</wp:posOffset>
                    </wp:positionV>
                    <wp:extent cx="4962144" cy="0"/>
                    <wp:effectExtent l="0" t="0" r="0" b="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96214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BBC09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EFCB6ED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243.4pt" to="441.5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3y1gEAAAQEAAAOAAAAZHJzL2Uyb0RvYy54bWysU8tu2zAQvBfoPxC815IMI2kEywHsIL0U&#10;rdG0H0BTpESALyxZS/77LilZCdoCRYJeVlpyZ3ZnSG7vR6PJWUBQzja0WpWUCMtdq2zX0B/fHz98&#10;pCREZlumnRUNvYhA73fv320HX4u1651uBRAksaEefEP7GH1dFIH3wrCwcl5Y3JQODIuYQle0wAZk&#10;N7pYl+VNMThoPTguQsDVh2mT7jK/lILHr1IGEYluKM4Wc4QcTykWuy2rO2C+V3weg71hCsOUxaYL&#10;1QOLjPwE9QeVURxccDKuuDOFk1JxkTWgmqr8Tc1Tz7zIWtCc4Bebwv+j5V/ORyCqbegtJZYZPKKn&#10;CEx1fSQHZy0a6IDcJp8GH2osP9gjzFnwR0iiRwkmfVEOGbO3l8VbMUbCcXFzd7OuNhtK+HWveAZ6&#10;CPGTcIakn4ZqZZNsVrPz5xCxGZZeS9KytikGp1X7qLTOCXSngwZyZnjQ+/2hvNunmRH4ogyzBC2S&#10;kmn2/BcvWky034REL3DaKrfPt1AstIxzYWM182qL1QkmcYQFWP4bONcnqMg39DXgBZE7OxsXsFHW&#10;wd+6x/E6spzqrw5MupMFJ9de8qlma/CqZefmZ5Hu8ss8w58f7+4XAAAA//8DAFBLAwQUAAYACAAA&#10;ACEAOZj/Hd8AAAALAQAADwAAAGRycy9kb3ducmV2LnhtbEyPQUvDQBCF7wX/wzJCb+0mrdQQsylF&#10;rAdBi6nB6zY7JsHsbMhum/jvHUHQ43vz8ea9bDvZTlxw8K0jBfEyAoFUOdNSreDtuF8kIHzQZHTn&#10;CBV8oYdtfjXLdGrcSK94KUItOIR8qhU0IfSplL5q0Gq/dD0S3z7cYHVgOdTSDHrkcNvJVRRtpNUt&#10;8YdG93jfYPVZnK2CsVy9HHbt4/q5KJ8m+X4M5YMJSs2vp90diIBT+IPhpz5Xh5w7ndyZjBcd6yi+&#10;ZVTBTbLhDUwkyToGcfp1ZJ7J/xvybwAAAP//AwBQSwECLQAUAAYACAAAACEAtoM4kv4AAADhAQAA&#10;EwAAAAAAAAAAAAAAAAAAAAAAW0NvbnRlbnRfVHlwZXNdLnhtbFBLAQItABQABgAIAAAAIQA4/SH/&#10;1gAAAJQBAAALAAAAAAAAAAAAAAAAAC8BAABfcmVscy8ucmVsc1BLAQItABQABgAIAAAAIQDiqE3y&#10;1gEAAAQEAAAOAAAAAAAAAAAAAAAAAC4CAABkcnMvZTJvRG9jLnhtbFBLAQItABQABgAIAAAAIQA5&#10;mP8d3wAAAAsBAAAPAAAAAAAAAAAAAAAAADAEAABkcnMvZG93bnJldi54bWxQSwUGAAAAAAQABADz&#10;AAAAPAUAAAAA&#10;" strokecolor="#bbc09b" strokeweight=".5pt">
                    <v:stroke joinstyle="miter"/>
                  </v:line>
                </w:pict>
              </mc:Fallback>
            </mc:AlternateContent>
          </w:r>
          <w:r w:rsidR="00C8129B" w:rsidRPr="00D15012">
            <w:rPr>
              <w:noProof/>
              <w:lang w:val="en-CA"/>
            </w:rPr>
            <mc:AlternateContent>
              <mc:Choice Requires="wps">
                <w:drawing>
                  <wp:anchor distT="0" distB="0" distL="114300" distR="114300" simplePos="0" relativeHeight="251662847" behindDoc="0" locked="0" layoutInCell="1" allowOverlap="1" wp14:anchorId="108DBE1B" wp14:editId="3E68DBE7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2152015</wp:posOffset>
                    </wp:positionV>
                    <wp:extent cx="466725" cy="466725"/>
                    <wp:effectExtent l="0" t="0" r="28575" b="28575"/>
                    <wp:wrapNone/>
                    <wp:docPr id="6" name="Cub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66725" cy="466725"/>
                            </a:xfrm>
                            <a:prstGeom prst="cube">
                              <a:avLst/>
                            </a:prstGeom>
                            <a:solidFill>
                              <a:srgbClr val="DC661E"/>
                            </a:solidFill>
                            <a:ln>
                              <a:solidFill>
                                <a:srgbClr val="DC661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F8108F" id="Cube 6" o:spid="_x0000_s1026" type="#_x0000_t16" style="position:absolute;margin-left:2.25pt;margin-top:169.45pt;width:36.75pt;height:36.7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chjwIAAKgFAAAOAAAAZHJzL2Uyb0RvYy54bWysVN9PGzEMfp+0/yHK+7i2KsdWcUVVGdMk&#10;BAiYeE5zSS9SEmdJ2mv318/J/YAxtAe0PqRObH+2v7N9fnEwmuyFDwpsRacnE0qE5VAru63oj8er&#10;T58pCZHZmmmwoqJHEejF8uOH89YtxAwa0LXwBEFsWLSuok2MblEUgTfCsHACTlhUSvCGRbz6bVF7&#10;1iK60cVsMimLFnztPHARAr5edkq6zPhSCh5vpQwiEl1RzC3m0+dzk85iec4WW89co3ifBntHFoYp&#10;i0FHqEsWGdl59ReUUdxDABlPOJgCpFRc5BqwmunkVTUPDXMi14LkBDfSFP4fLL/Z33mi6oqWlFhm&#10;8BOtdxtBysRM68ICDR7cne9vAcVU5kF6k/6xAHLIbB5HNsUhEo6P87I8m51SwlHVy4hSPDs7H+I3&#10;AYYkoaIc42YO2f46xM50MEmxAmhVXymt88VvN2vtyZ7hh71cl+X0a8oY0f8w0/Z9noiTXIvEQFdz&#10;luJRiwSo7b2QyBpWOcsp534VY0KMc2HjtFM1rBZdnqcT/A1ppg5PHjnpDJiQJdY3YvcAg2UHMmB3&#10;1fb2yVXkdh+dJ/9KrHMePXJksHF0NsqCfwtAY1V95M5+IKmjJrG0gfqIPeWhG7bg+JXCD3zNQrxj&#10;HqcL5xA3RrzFQ2poKwq9REkD/tdb78kemx61lLQ4rRUNP3fMC0r0d4vj8GU6n6fxzpf56dkML/6l&#10;ZvNSY3dmDdg3U9xNjmcx2Uc9iNKDecLFskpRUcUsx9jYotEPl3XstgiuJi5Wq2yGI+1YvLYPjifw&#10;xGpq4MfDE/Ou7/KI43EDw2Szxatm72yTp4XVLoJUeRKeee35xnWQG6dfXWnfvLxnq+cFu/wNAAD/&#10;/wMAUEsDBBQABgAIAAAAIQAq6Jes3gAAAAgBAAAPAAAAZHJzL2Rvd25yZXYueG1sTI/BTsMwEETv&#10;SPyDtUjcqJO2KWmIU0EQ4lQQKdzdeEmixusQu234e5YTHHdmNPsm30y2FyccfedIQTyLQCDVznTU&#10;KHjfPd2kIHzQZHTvCBV8o4dNcXmR68y4M73hqQqN4BLymVbQhjBkUvq6Rav9zA1I7H260erA59hI&#10;M+ozl9tezqNoJa3uiD+0esCyxfpQHa2Ch+rj8bANz7tV+eWal9ckLtdJr9T11XR/ByLgFP7C8IvP&#10;6FAw094dyXjRK1gmHFSwWKRrEOzfpjxtz3o8X4Iscvl/QPEDAAD//wMAUEsBAi0AFAAGAAgAAAAh&#10;ALaDOJL+AAAA4QEAABMAAAAAAAAAAAAAAAAAAAAAAFtDb250ZW50X1R5cGVzXS54bWxQSwECLQAU&#10;AAYACAAAACEAOP0h/9YAAACUAQAACwAAAAAAAAAAAAAAAAAvAQAAX3JlbHMvLnJlbHNQSwECLQAU&#10;AAYACAAAACEAIYi3IY8CAACoBQAADgAAAAAAAAAAAAAAAAAuAgAAZHJzL2Uyb0RvYy54bWxQSwEC&#10;LQAUAAYACAAAACEAKuiXrN4AAAAIAQAADwAAAAAAAAAAAAAAAADpBAAAZHJzL2Rvd25yZXYueG1s&#10;UEsFBgAAAAAEAAQA8wAAAPQFAAAAAA==&#10;" fillcolor="#dc661e" strokecolor="#dc661e" strokeweight="1pt"/>
                </w:pict>
              </mc:Fallback>
            </mc:AlternateContent>
          </w:r>
        </w:p>
        <w:p w14:paraId="059E94BF" w14:textId="1C62306F" w:rsidR="009D0DDF" w:rsidRPr="00623190" w:rsidRDefault="009D0DDF" w:rsidP="009D0DDF">
          <w:pPr>
            <w:pStyle w:val="NoSpacing"/>
            <w:rPr>
              <w:szCs w:val="52"/>
            </w:rPr>
          </w:pPr>
          <w:r w:rsidRPr="00623190">
            <w:rPr>
              <w:szCs w:val="52"/>
            </w:rPr>
            <w:t>PANEL MANAGE</w:t>
          </w:r>
          <w:r w:rsidRPr="00623190">
            <w:rPr>
              <w:rStyle w:val="NoSpacingChar"/>
              <w:b/>
              <w:bCs/>
              <w:szCs w:val="52"/>
            </w:rPr>
            <w:t>M</w:t>
          </w:r>
          <w:r w:rsidRPr="00623190">
            <w:rPr>
              <w:szCs w:val="52"/>
            </w:rPr>
            <w:t xml:space="preserve">ENT </w:t>
          </w:r>
          <w:r>
            <w:rPr>
              <w:szCs w:val="52"/>
            </w:rPr>
            <w:t>Quick Refe</w:t>
          </w:r>
          <w:r w:rsidR="00E3710C">
            <w:rPr>
              <w:szCs w:val="52"/>
            </w:rPr>
            <w:t>r</w:t>
          </w:r>
          <w:r>
            <w:rPr>
              <w:szCs w:val="52"/>
            </w:rPr>
            <w:t>ence</w:t>
          </w:r>
        </w:p>
        <w:p w14:paraId="53A3D460" w14:textId="00D5C7A6" w:rsidR="00754A29" w:rsidRDefault="00754A29">
          <w:pPr>
            <w:rPr>
              <w:lang w:val="en-CA"/>
            </w:rPr>
          </w:pPr>
        </w:p>
        <w:p w14:paraId="2458DB09" w14:textId="77777777" w:rsidR="00754A29" w:rsidRDefault="00754A29">
          <w:pPr>
            <w:rPr>
              <w:lang w:val="en-CA"/>
            </w:rPr>
          </w:pPr>
        </w:p>
        <w:p w14:paraId="48E40C1F" w14:textId="77777777" w:rsidR="00754A29" w:rsidRDefault="00754A29">
          <w:pPr>
            <w:rPr>
              <w:lang w:val="en-CA"/>
            </w:rPr>
          </w:pPr>
        </w:p>
        <w:p w14:paraId="12D3A147" w14:textId="77777777" w:rsidR="00754A29" w:rsidRDefault="00754A29">
          <w:pPr>
            <w:rPr>
              <w:lang w:val="en-CA"/>
            </w:rPr>
          </w:pPr>
        </w:p>
        <w:p w14:paraId="11A70888" w14:textId="77777777" w:rsidR="00754A29" w:rsidRDefault="00754A29">
          <w:pPr>
            <w:rPr>
              <w:lang w:val="en-CA"/>
            </w:rPr>
          </w:pPr>
        </w:p>
        <w:p w14:paraId="03B401BA" w14:textId="77777777" w:rsidR="00754A29" w:rsidRDefault="00754A29">
          <w:pPr>
            <w:rPr>
              <w:lang w:val="en-CA"/>
            </w:rPr>
          </w:pPr>
        </w:p>
        <w:sdt>
          <w:sdtPr>
            <w:rPr>
              <w:rFonts w:eastAsiaTheme="minorHAnsi" w:cstheme="minorBidi"/>
              <w:b w:val="0"/>
              <w:color w:val="auto"/>
              <w:sz w:val="22"/>
              <w:szCs w:val="22"/>
              <w:lang w:val="fr-CA"/>
            </w:rPr>
            <w:id w:val="-325902725"/>
            <w:docPartObj>
              <w:docPartGallery w:val="Table of Contents"/>
              <w:docPartUnique/>
            </w:docPartObj>
          </w:sdtPr>
          <w:sdtEndPr>
            <w:rPr>
              <w:bCs/>
              <w:noProof/>
            </w:rPr>
          </w:sdtEndPr>
          <w:sdtContent>
            <w:p w14:paraId="4E4F4FD6" w14:textId="65E5A9D4" w:rsidR="00754A29" w:rsidRDefault="00754A29">
              <w:pPr>
                <w:pStyle w:val="TOCHeading"/>
              </w:pPr>
              <w:r>
                <w:t>Contents</w:t>
              </w:r>
            </w:p>
            <w:p w14:paraId="1AEF6596" w14:textId="2BB5C16D" w:rsidR="00754A29" w:rsidRDefault="00754A29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6077240" w:history="1">
                <w:r w:rsidRPr="00C53E96">
                  <w:rPr>
                    <w:rStyle w:val="Hyperlink"/>
                  </w:rPr>
                  <w:t>Before getting started on Empanelment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 xml:space="preserve"> PAGEREF _Toc16077240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1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14:paraId="6D18F811" w14:textId="25327D73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41" w:history="1">
                <w:r w:rsidR="00754A29" w:rsidRPr="00C53E96">
                  <w:rPr>
                    <w:rStyle w:val="Hyperlink"/>
                  </w:rPr>
                  <w:t>SOS Current (August 2019) Standardized Approach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_Toc16077241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1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71F19670" w14:textId="168CEE42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42" w:history="1">
                <w:r w:rsidR="00754A29" w:rsidRPr="00C53E96">
                  <w:rPr>
                    <w:rStyle w:val="Hyperlink"/>
                  </w:rPr>
                  <w:t>Evaluation tracking tools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_Toc16077242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1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5C25470A" w14:textId="3E5181BB" w:rsidR="00754A29" w:rsidRDefault="00EB2A78" w:rsidP="00754A29">
              <w:pPr>
                <w:pStyle w:val="TOC2"/>
                <w:rPr>
                  <w:rFonts w:eastAsiaTheme="minorEastAsia"/>
                  <w:lang w:eastAsia="en-CA"/>
                </w:rPr>
              </w:pPr>
              <w:hyperlink w:anchor="_Toc16077243" w:history="1">
                <w:r w:rsidR="00754A29" w:rsidRPr="00C53E96">
                  <w:rPr>
                    <w:rStyle w:val="Hyperlink"/>
                  </w:rPr>
                  <w:t>Attachment Code 97606 in South Okanagan/Simlkameen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_Toc16077243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1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1D232A52" w14:textId="03C04735" w:rsidR="00754A29" w:rsidRDefault="00EB2A78" w:rsidP="00754A29">
              <w:pPr>
                <w:pStyle w:val="TOC2"/>
                <w:rPr>
                  <w:rFonts w:eastAsiaTheme="minorEastAsia"/>
                  <w:lang w:eastAsia="en-CA"/>
                </w:rPr>
              </w:pPr>
              <w:hyperlink w:anchor="_Toc16077244" w:history="1">
                <w:r w:rsidR="00754A29" w:rsidRPr="00C53E96">
                  <w:rPr>
                    <w:rStyle w:val="Hyperlink"/>
                  </w:rPr>
                  <w:t>Duration of visit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_Toc16077244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2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691B3D8A" w14:textId="22E1B510" w:rsidR="00754A29" w:rsidRDefault="00EB2A78" w:rsidP="00754A29">
              <w:pPr>
                <w:pStyle w:val="TOC2"/>
                <w:rPr>
                  <w:rFonts w:eastAsiaTheme="minorEastAsia"/>
                  <w:lang w:eastAsia="en-CA"/>
                </w:rPr>
              </w:pPr>
              <w:hyperlink w:anchor="_Toc16077245" w:history="1">
                <w:r w:rsidR="00754A29" w:rsidRPr="00C53E96">
                  <w:rPr>
                    <w:rStyle w:val="Hyperlink"/>
                  </w:rPr>
                  <w:t>Type of encounter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_Toc16077245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2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5514C859" w14:textId="29AD5114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46" w:history="1">
                <w:r w:rsidR="00754A29" w:rsidRPr="00C53E96">
                  <w:rPr>
                    <w:rStyle w:val="Hyperlink"/>
                  </w:rPr>
                  <w:t>Empanelment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_Toc16077246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2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1956E9C8" w14:textId="3489112A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47" w:history="1">
                <w:r w:rsidR="00754A29" w:rsidRPr="00C53E96">
                  <w:rPr>
                    <w:rStyle w:val="Hyperlink"/>
                  </w:rPr>
                  <w:t>Hypertension 401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_Toc16077247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2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36536344" w14:textId="217D809A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48" w:history="1">
                <w:r w:rsidR="00754A29" w:rsidRPr="00C53E96">
                  <w:rPr>
                    <w:rStyle w:val="Hyperlink"/>
                  </w:rPr>
                  <w:t>Diabetes 250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_Toc16077248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2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3813F7BA" w14:textId="4D0FEE76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49" w:history="1">
                <w:r w:rsidR="00754A29" w:rsidRPr="00C53E96">
                  <w:rPr>
                    <w:rStyle w:val="Hyperlink"/>
                  </w:rPr>
                  <w:t>Heart Failure 428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_Toc16077249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3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7113741B" w14:textId="2F296164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50" w:history="1">
                <w:r w:rsidR="00754A29" w:rsidRPr="00C53E96">
                  <w:rPr>
                    <w:rStyle w:val="Hyperlink"/>
                  </w:rPr>
                  <w:t>Anxiety 300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_Toc16077250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3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125A3256" w14:textId="49CF716D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51" w:history="1">
                <w:r w:rsidR="00754A29" w:rsidRPr="00C53E96">
                  <w:rPr>
                    <w:rStyle w:val="Hyperlink"/>
                  </w:rPr>
                  <w:t>Depression 311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_Toc16077251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3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2949D0E7" w14:textId="4D2ACA54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52" w:history="1">
                <w:r w:rsidR="00754A29" w:rsidRPr="00C53E96">
                  <w:rPr>
                    <w:rStyle w:val="Hyperlink"/>
                  </w:rPr>
                  <w:t>Dementia/Alzheimer 290, 331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_Toc16077252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4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0FE00896" w14:textId="7B65734C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53" w:history="1">
                <w:r w:rsidR="00754A29" w:rsidRPr="00C53E96">
                  <w:rPr>
                    <w:rStyle w:val="Hyperlink"/>
                  </w:rPr>
                  <w:t>Alcohol Dependence 303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_Toc16077253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4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20B60DBA" w14:textId="4E78B495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54" w:history="1">
                <w:r w:rsidR="00754A29" w:rsidRPr="00C53E96">
                  <w:rPr>
                    <w:rStyle w:val="Hyperlink"/>
                  </w:rPr>
                  <w:t>Drug Dependence 303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_Toc16077254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4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03396AFF" w14:textId="1BCBF4E5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55" w:history="1">
                <w:r w:rsidR="00754A29" w:rsidRPr="00C53E96">
                  <w:rPr>
                    <w:rStyle w:val="Hyperlink"/>
                  </w:rPr>
                  <w:t>Chronic Pain 3384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_Toc16077255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5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4CCA649F" w14:textId="3E0726A2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56" w:history="1">
                <w:r w:rsidR="00754A29" w:rsidRPr="00C53E96">
                  <w:rPr>
                    <w:rStyle w:val="Hyperlink"/>
                  </w:rPr>
                  <w:t>COPD 496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_Toc16077256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5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0B82F325" w14:textId="7878EE8B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57" w:history="1">
                <w:r w:rsidR="00754A29" w:rsidRPr="00C53E96">
                  <w:rPr>
                    <w:rStyle w:val="Hyperlink"/>
                  </w:rPr>
                  <w:t>Chronic Liver Disease 571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_Toc16077257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5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39B69295" w14:textId="3FEC8263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58" w:history="1">
                <w:r w:rsidR="00754A29" w:rsidRPr="00C53E96">
                  <w:rPr>
                    <w:rStyle w:val="Hyperlink"/>
                  </w:rPr>
                  <w:t>Frailty V15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_Toc16077258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6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2C222430" w14:textId="5CD9CD3B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59" w:history="1">
                <w:r w:rsidR="00754A29" w:rsidRPr="00C53E96">
                  <w:rPr>
                    <w:rStyle w:val="Hyperlink"/>
                  </w:rPr>
                  <w:t>Osteoarthritis 715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_Toc16077259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6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34D318E9" w14:textId="773969EB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60" w:history="1">
                <w:r w:rsidR="00754A29" w:rsidRPr="00C53E96">
                  <w:rPr>
                    <w:rStyle w:val="Hyperlink"/>
                  </w:rPr>
                  <w:t>Chronic Kidney Disease 585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_Toc16077260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6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216F6376" w14:textId="15C5A1AD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61" w:history="1">
                <w:r w:rsidR="00754A29" w:rsidRPr="00C53E96">
                  <w:rPr>
                    <w:rStyle w:val="Hyperlink"/>
                  </w:rPr>
                  <w:t>Ischemic Heart Disease 414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_Toc16077261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7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49475DEA" w14:textId="7DF22354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62" w:history="1">
                <w:r w:rsidR="00754A29" w:rsidRPr="00C53E96">
                  <w:rPr>
                    <w:rStyle w:val="Hyperlink"/>
                  </w:rPr>
                  <w:t>Cerebrovascular Disease 436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_Toc16077262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7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51EAAEC0" w14:textId="58076850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63" w:history="1">
                <w:r w:rsidR="00754A29" w:rsidRPr="00C53E96">
                  <w:rPr>
                    <w:rStyle w:val="Hyperlink"/>
                  </w:rPr>
                  <w:t>Polypharmacy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_Toc16077263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7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333EE64D" w14:textId="1E266FF2" w:rsidR="00754A29" w:rsidRP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64" w:history="1">
                <w:r w:rsidR="00754A29" w:rsidRPr="00754A29">
                  <w:rPr>
                    <w:rStyle w:val="Hyperlink"/>
                  </w:rPr>
                  <w:t>Calculating Panel Size</w:t>
                </w:r>
                <w:r w:rsidR="00754A29" w:rsidRPr="00754A29">
                  <w:rPr>
                    <w:webHidden/>
                  </w:rPr>
                  <w:tab/>
                </w:r>
                <w:r w:rsidR="00754A29" w:rsidRPr="00754A29">
                  <w:rPr>
                    <w:webHidden/>
                  </w:rPr>
                  <w:fldChar w:fldCharType="begin"/>
                </w:r>
                <w:r w:rsidR="00754A29" w:rsidRPr="00754A29">
                  <w:rPr>
                    <w:webHidden/>
                  </w:rPr>
                  <w:instrText xml:space="preserve"> PAGEREF _Toc16077264 \h </w:instrText>
                </w:r>
                <w:r w:rsidR="00754A29" w:rsidRPr="00754A29">
                  <w:rPr>
                    <w:webHidden/>
                  </w:rPr>
                </w:r>
                <w:r w:rsidR="00754A29" w:rsidRPr="00754A29">
                  <w:rPr>
                    <w:webHidden/>
                  </w:rPr>
                  <w:fldChar w:fldCharType="separate"/>
                </w:r>
                <w:r w:rsidR="00754A29" w:rsidRPr="00754A29">
                  <w:rPr>
                    <w:webHidden/>
                  </w:rPr>
                  <w:t>8</w:t>
                </w:r>
                <w:r w:rsidR="00754A29" w:rsidRPr="00754A29">
                  <w:rPr>
                    <w:webHidden/>
                  </w:rPr>
                  <w:fldChar w:fldCharType="end"/>
                </w:r>
              </w:hyperlink>
            </w:p>
            <w:p w14:paraId="0F15D6B1" w14:textId="4E6C8920" w:rsidR="00754A29" w:rsidRDefault="00EB2A78" w:rsidP="00754A29">
              <w:pPr>
                <w:pStyle w:val="TOC1"/>
                <w:rPr>
                  <w:rFonts w:eastAsiaTheme="minorEastAsia"/>
                  <w:lang w:eastAsia="en-CA"/>
                </w:rPr>
              </w:pPr>
              <w:hyperlink w:anchor="_Toc16077265" w:history="1">
                <w:r w:rsidR="00754A29" w:rsidRPr="00C53E96">
                  <w:rPr>
                    <w:rStyle w:val="Hyperlink"/>
                  </w:rPr>
                  <w:t>TIPS AND TRICKS TO CONSIDER</w:t>
                </w:r>
                <w:r w:rsidR="00754A29">
                  <w:rPr>
                    <w:webHidden/>
                  </w:rPr>
                  <w:tab/>
                </w:r>
                <w:r w:rsidR="00754A29">
                  <w:rPr>
                    <w:webHidden/>
                  </w:rPr>
                  <w:fldChar w:fldCharType="begin"/>
                </w:r>
                <w:r w:rsidR="00754A29">
                  <w:rPr>
                    <w:webHidden/>
                  </w:rPr>
                  <w:instrText xml:space="preserve"> PAGEREF _Toc16077265 \h </w:instrText>
                </w:r>
                <w:r w:rsidR="00754A29">
                  <w:rPr>
                    <w:webHidden/>
                  </w:rPr>
                </w:r>
                <w:r w:rsidR="00754A29">
                  <w:rPr>
                    <w:webHidden/>
                  </w:rPr>
                  <w:fldChar w:fldCharType="separate"/>
                </w:r>
                <w:r w:rsidR="00754A29">
                  <w:rPr>
                    <w:webHidden/>
                  </w:rPr>
                  <w:t>8</w:t>
                </w:r>
                <w:r w:rsidR="00754A29">
                  <w:rPr>
                    <w:webHidden/>
                  </w:rPr>
                  <w:fldChar w:fldCharType="end"/>
                </w:r>
              </w:hyperlink>
            </w:p>
            <w:p w14:paraId="53D9F90D" w14:textId="100FC5A2" w:rsidR="00754A29" w:rsidRPr="00754A29" w:rsidRDefault="00EB2A78" w:rsidP="00754A29">
              <w:pPr>
                <w:pStyle w:val="TOC2"/>
                <w:rPr>
                  <w:rFonts w:eastAsiaTheme="minorEastAsia"/>
                  <w:lang w:eastAsia="en-CA"/>
                </w:rPr>
              </w:pPr>
              <w:hyperlink w:anchor="_Toc16077266" w:history="1">
                <w:r w:rsidR="00754A29" w:rsidRPr="00754A29">
                  <w:rPr>
                    <w:rStyle w:val="Hyperlink"/>
                  </w:rPr>
                  <w:t>Using the batching feature</w:t>
                </w:r>
                <w:r w:rsidR="00754A29" w:rsidRPr="00754A29">
                  <w:rPr>
                    <w:webHidden/>
                  </w:rPr>
                  <w:tab/>
                </w:r>
                <w:r w:rsidR="00754A29" w:rsidRPr="00754A29">
                  <w:rPr>
                    <w:webHidden/>
                  </w:rPr>
                  <w:fldChar w:fldCharType="begin"/>
                </w:r>
                <w:r w:rsidR="00754A29" w:rsidRPr="00754A29">
                  <w:rPr>
                    <w:webHidden/>
                  </w:rPr>
                  <w:instrText xml:space="preserve"> PAGEREF _Toc16077266 \h </w:instrText>
                </w:r>
                <w:r w:rsidR="00754A29" w:rsidRPr="00754A29">
                  <w:rPr>
                    <w:webHidden/>
                  </w:rPr>
                </w:r>
                <w:r w:rsidR="00754A29" w:rsidRPr="00754A29">
                  <w:rPr>
                    <w:webHidden/>
                  </w:rPr>
                  <w:fldChar w:fldCharType="separate"/>
                </w:r>
                <w:r w:rsidR="00754A29" w:rsidRPr="00754A29">
                  <w:rPr>
                    <w:webHidden/>
                  </w:rPr>
                  <w:t>8</w:t>
                </w:r>
                <w:r w:rsidR="00754A29" w:rsidRPr="00754A29">
                  <w:rPr>
                    <w:webHidden/>
                  </w:rPr>
                  <w:fldChar w:fldCharType="end"/>
                </w:r>
              </w:hyperlink>
            </w:p>
            <w:p w14:paraId="01737EE1" w14:textId="5F2EA150" w:rsidR="00754A29" w:rsidRDefault="00754A29">
              <w:pPr>
                <w:rPr>
                  <w:b/>
                  <w:bCs/>
                  <w:noProof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74D5865B" w14:textId="3A664BB7" w:rsidR="009D0DDF" w:rsidRPr="00754A29" w:rsidRDefault="009D0DDF">
          <w:r>
            <w:rPr>
              <w:lang w:val="en-CA"/>
            </w:rPr>
            <w:br w:type="page"/>
          </w:r>
        </w:p>
        <w:p w14:paraId="731F5399" w14:textId="77777777" w:rsidR="009D0DDF" w:rsidRDefault="00EB2A78" w:rsidP="009D0DDF">
          <w:pPr>
            <w:rPr>
              <w:lang w:val="en-CA"/>
            </w:rPr>
          </w:pPr>
        </w:p>
      </w:sdtContent>
    </w:sdt>
    <w:p w14:paraId="31BC82EA" w14:textId="5408DD51" w:rsidR="007432B6" w:rsidRPr="00623190" w:rsidRDefault="007432B6" w:rsidP="007432B6">
      <w:pPr>
        <w:pStyle w:val="Heading1"/>
      </w:pPr>
      <w:bookmarkStart w:id="1" w:name="_Toc16077240"/>
      <w:r>
        <w:t>Before getting started on Empanelment</w:t>
      </w:r>
      <w:bookmarkEnd w:id="1"/>
    </w:p>
    <w:p w14:paraId="4147ECFF" w14:textId="24830795" w:rsidR="00475BB4" w:rsidRPr="00D15012" w:rsidRDefault="00370FF4" w:rsidP="004179C4">
      <w:pPr>
        <w:spacing w:after="0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1</w:t>
      </w:r>
      <w:r w:rsidR="00475BB4" w:rsidRPr="00D15012">
        <w:rPr>
          <w:sz w:val="24"/>
          <w:szCs w:val="24"/>
          <w:lang w:val="en-CA"/>
        </w:rPr>
        <w:t xml:space="preserve">.  Explain to the provider and support staff at clinic your role and that you will be booking regular huddles to assist in </w:t>
      </w:r>
    </w:p>
    <w:p w14:paraId="1602D37B" w14:textId="29F1284E" w:rsidR="00475BB4" w:rsidRPr="00D15012" w:rsidRDefault="00475BB4" w:rsidP="00370FF4">
      <w:pPr>
        <w:pStyle w:val="ListParagraph"/>
        <w:numPr>
          <w:ilvl w:val="0"/>
          <w:numId w:val="38"/>
        </w:num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education on panel management </w:t>
      </w:r>
    </w:p>
    <w:p w14:paraId="23A3FDDF" w14:textId="4037C36C" w:rsidR="00475BB4" w:rsidRPr="00D15012" w:rsidRDefault="00475BB4" w:rsidP="00370FF4">
      <w:pPr>
        <w:pStyle w:val="ListParagraph"/>
        <w:numPr>
          <w:ilvl w:val="0"/>
          <w:numId w:val="38"/>
        </w:num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confirmation on doing for individual patients </w:t>
      </w:r>
    </w:p>
    <w:p w14:paraId="3650DA74" w14:textId="29408590" w:rsidR="00475BB4" w:rsidRPr="00D15012" w:rsidRDefault="00475BB4" w:rsidP="00370FF4">
      <w:pPr>
        <w:pStyle w:val="ListParagraph"/>
        <w:numPr>
          <w:ilvl w:val="0"/>
          <w:numId w:val="38"/>
        </w:num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relationship building</w:t>
      </w:r>
    </w:p>
    <w:p w14:paraId="6FC5337C" w14:textId="48E622EA" w:rsidR="00F4085A" w:rsidRPr="00D15012" w:rsidRDefault="00475BB4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2.  </w:t>
      </w:r>
      <w:r w:rsidR="00F4085A" w:rsidRPr="00D15012">
        <w:rPr>
          <w:sz w:val="24"/>
          <w:szCs w:val="24"/>
          <w:lang w:val="en-CA"/>
        </w:rPr>
        <w:t>Time to review the workbook and explain the purpose of the workbook as defined on the GPSC website</w:t>
      </w:r>
    </w:p>
    <w:p w14:paraId="64D252D5" w14:textId="28E8343F" w:rsidR="00475BB4" w:rsidRPr="00D15012" w:rsidRDefault="00475BB4" w:rsidP="001304C8">
      <w:pPr>
        <w:rPr>
          <w:sz w:val="24"/>
          <w:szCs w:val="24"/>
          <w:lang w:val="en-CA"/>
        </w:rPr>
      </w:pPr>
      <w:r w:rsidRPr="00D15012">
        <w:rPr>
          <w:lang w:val="en-CA"/>
        </w:rPr>
        <w:t>3</w:t>
      </w:r>
      <w:r w:rsidRPr="00D15012">
        <w:rPr>
          <w:sz w:val="24"/>
          <w:szCs w:val="24"/>
          <w:lang w:val="en-CA"/>
        </w:rPr>
        <w:t xml:space="preserve">.  </w:t>
      </w:r>
      <w:r w:rsidR="00CB60D1" w:rsidRPr="00D15012">
        <w:rPr>
          <w:sz w:val="24"/>
          <w:szCs w:val="24"/>
          <w:lang w:val="en-CA"/>
        </w:rPr>
        <w:t>E</w:t>
      </w:r>
      <w:r w:rsidRPr="00D15012">
        <w:rPr>
          <w:sz w:val="24"/>
          <w:szCs w:val="24"/>
          <w:lang w:val="en-CA"/>
        </w:rPr>
        <w:t>nter all “Pre” scores in your workbook (</w:t>
      </w:r>
      <w:r w:rsidRPr="00D15012">
        <w:rPr>
          <w:color w:val="FF0000"/>
          <w:sz w:val="24"/>
          <w:szCs w:val="24"/>
          <w:lang w:val="en-CA"/>
        </w:rPr>
        <w:t>in PDF version</w:t>
      </w:r>
      <w:r w:rsidRPr="00D15012">
        <w:rPr>
          <w:sz w:val="24"/>
          <w:szCs w:val="24"/>
          <w:lang w:val="en-CA"/>
        </w:rPr>
        <w:t xml:space="preserve"> on </w:t>
      </w:r>
      <w:r w:rsidRPr="00D15012">
        <w:rPr>
          <w:color w:val="FF0000"/>
          <w:sz w:val="24"/>
          <w:szCs w:val="24"/>
          <w:lang w:val="en-CA"/>
        </w:rPr>
        <w:t xml:space="preserve">Page 28, </w:t>
      </w:r>
      <w:r w:rsidRPr="007432B6">
        <w:rPr>
          <w:sz w:val="24"/>
          <w:szCs w:val="24"/>
          <w:lang w:val="en-CA"/>
        </w:rPr>
        <w:t xml:space="preserve">or </w:t>
      </w:r>
      <w:r w:rsidRPr="00D15012">
        <w:rPr>
          <w:color w:val="FF0000"/>
          <w:sz w:val="24"/>
          <w:szCs w:val="24"/>
          <w:lang w:val="en-CA"/>
        </w:rPr>
        <w:t xml:space="preserve">GPSC online version at Phase 2 Step </w:t>
      </w:r>
      <w:r w:rsidR="00A3241D" w:rsidRPr="00D15012">
        <w:rPr>
          <w:color w:val="FF0000"/>
          <w:sz w:val="24"/>
          <w:szCs w:val="24"/>
          <w:lang w:val="en-CA"/>
        </w:rPr>
        <w:t>2</w:t>
      </w:r>
      <w:r w:rsidR="00A3241D" w:rsidRPr="00D15012">
        <w:rPr>
          <w:sz w:val="24"/>
          <w:szCs w:val="24"/>
          <w:lang w:val="en-CA"/>
        </w:rPr>
        <w:t>)</w:t>
      </w:r>
      <w:r w:rsidRPr="00D15012">
        <w:rPr>
          <w:sz w:val="24"/>
          <w:szCs w:val="24"/>
          <w:lang w:val="en-CA"/>
        </w:rPr>
        <w:t xml:space="preserve"> to show significance of </w:t>
      </w:r>
      <w:r w:rsidR="00A3241D" w:rsidRPr="00D15012">
        <w:rPr>
          <w:sz w:val="24"/>
          <w:szCs w:val="24"/>
          <w:lang w:val="en-CA"/>
        </w:rPr>
        <w:t>clean-up</w:t>
      </w:r>
      <w:r w:rsidRPr="00D15012">
        <w:rPr>
          <w:sz w:val="24"/>
          <w:szCs w:val="24"/>
          <w:lang w:val="en-CA"/>
        </w:rPr>
        <w:t xml:space="preserve"> to yourself. </w:t>
      </w:r>
    </w:p>
    <w:p w14:paraId="058FD82B" w14:textId="523A9BE3" w:rsidR="00475BB4" w:rsidRPr="00D15012" w:rsidRDefault="00475BB4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4.  </w:t>
      </w:r>
      <w:r w:rsidR="001C2A05" w:rsidRPr="00D15012">
        <w:rPr>
          <w:sz w:val="24"/>
          <w:szCs w:val="24"/>
          <w:lang w:val="en-CA"/>
        </w:rPr>
        <w:t xml:space="preserve">Introduce </w:t>
      </w:r>
      <w:r w:rsidR="007432B6">
        <w:rPr>
          <w:sz w:val="24"/>
          <w:szCs w:val="24"/>
          <w:lang w:val="en-CA"/>
        </w:rPr>
        <w:t xml:space="preserve">SOS </w:t>
      </w:r>
      <w:r w:rsidR="001C2A05" w:rsidRPr="00D15012">
        <w:rPr>
          <w:sz w:val="24"/>
          <w:szCs w:val="24"/>
          <w:lang w:val="en-CA"/>
        </w:rPr>
        <w:t>Standardized Approach with the Primary Care Network</w:t>
      </w:r>
      <w:r w:rsidR="007432B6">
        <w:rPr>
          <w:sz w:val="24"/>
          <w:szCs w:val="24"/>
          <w:lang w:val="en-CA"/>
        </w:rPr>
        <w:t xml:space="preserve"> codes.</w:t>
      </w:r>
    </w:p>
    <w:p w14:paraId="13A741FF" w14:textId="77777777" w:rsidR="007432B6" w:rsidRPr="00D15012" w:rsidRDefault="007432B6" w:rsidP="007432B6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5. Make </w:t>
      </w:r>
      <w:r w:rsidRPr="00B41210">
        <w:rPr>
          <w:sz w:val="24"/>
          <w:szCs w:val="24"/>
          <w:u w:val="single"/>
          <w:lang w:val="en-CA"/>
        </w:rPr>
        <w:t>profile templates</w:t>
      </w:r>
      <w:r w:rsidRPr="00D15012">
        <w:rPr>
          <w:sz w:val="24"/>
          <w:szCs w:val="24"/>
          <w:lang w:val="en-CA"/>
        </w:rPr>
        <w:t xml:space="preserve"> for future use in coding patients in profile and</w:t>
      </w:r>
      <w:r>
        <w:rPr>
          <w:sz w:val="24"/>
          <w:szCs w:val="24"/>
          <w:lang w:val="en-CA"/>
        </w:rPr>
        <w:t xml:space="preserve"> for</w:t>
      </w:r>
      <w:r w:rsidRPr="00D15012">
        <w:rPr>
          <w:sz w:val="24"/>
          <w:szCs w:val="24"/>
          <w:lang w:val="en-CA"/>
        </w:rPr>
        <w:t xml:space="preserve"> provider </w:t>
      </w:r>
      <w:r>
        <w:rPr>
          <w:sz w:val="24"/>
          <w:szCs w:val="24"/>
          <w:lang w:val="en-CA"/>
        </w:rPr>
        <w:t>to</w:t>
      </w:r>
      <w:r w:rsidRPr="00D15012">
        <w:rPr>
          <w:sz w:val="24"/>
          <w:szCs w:val="24"/>
          <w:lang w:val="en-CA"/>
        </w:rPr>
        <w:t xml:space="preserve"> easily add coded entry.</w:t>
      </w:r>
    </w:p>
    <w:p w14:paraId="4530A777" w14:textId="0A65DA74" w:rsidR="00CB60D1" w:rsidRPr="00D15012" w:rsidRDefault="00CB60D1" w:rsidP="001304C8">
      <w:pPr>
        <w:rPr>
          <w:sz w:val="24"/>
          <w:szCs w:val="24"/>
          <w:lang w:val="en-CA"/>
        </w:rPr>
      </w:pPr>
    </w:p>
    <w:p w14:paraId="5E67379D" w14:textId="359A593C" w:rsidR="007432B6" w:rsidRPr="00623190" w:rsidRDefault="007432B6" w:rsidP="007432B6">
      <w:pPr>
        <w:pStyle w:val="Heading1"/>
      </w:pPr>
      <w:bookmarkStart w:id="2" w:name="_Toc16077241"/>
      <w:r>
        <w:t>SOS Current</w:t>
      </w:r>
      <w:r w:rsidR="009D0DDF">
        <w:t xml:space="preserve"> </w:t>
      </w:r>
      <w:r w:rsidR="009D0DDF" w:rsidRPr="009D0DDF">
        <w:rPr>
          <w:sz w:val="26"/>
          <w:szCs w:val="26"/>
        </w:rPr>
        <w:t>(August 2019)</w:t>
      </w:r>
      <w:r>
        <w:t xml:space="preserve"> Standardized Approach</w:t>
      </w:r>
      <w:bookmarkEnd w:id="2"/>
    </w:p>
    <w:p w14:paraId="48B46619" w14:textId="77FE3D6F" w:rsidR="00CB60D1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Hypertension (401)</w:t>
      </w:r>
    </w:p>
    <w:p w14:paraId="7C57CD7B" w14:textId="77777777" w:rsidR="003F587B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Heart Failure (428)</w:t>
      </w:r>
    </w:p>
    <w:p w14:paraId="4F72F3B9" w14:textId="77777777" w:rsidR="003F587B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Osteoarthritis (715) </w:t>
      </w:r>
    </w:p>
    <w:p w14:paraId="07FCECC8" w14:textId="77777777" w:rsidR="003F587B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Anxiety (300) </w:t>
      </w:r>
    </w:p>
    <w:p w14:paraId="0D146FB4" w14:textId="77777777" w:rsidR="003F587B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Depression (311)</w:t>
      </w:r>
    </w:p>
    <w:p w14:paraId="640E04F6" w14:textId="77777777" w:rsidR="003F587B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Substance Use (Drug Dependence 304, Alcohol Dependence 303)</w:t>
      </w:r>
    </w:p>
    <w:p w14:paraId="08E13088" w14:textId="77777777" w:rsidR="003F587B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Dementia/Alzheimer (290, 331) </w:t>
      </w:r>
    </w:p>
    <w:p w14:paraId="420F78BE" w14:textId="77777777" w:rsidR="003F587B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COPD (496)</w:t>
      </w:r>
    </w:p>
    <w:p w14:paraId="6697F8B9" w14:textId="77777777" w:rsidR="003F587B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Diabetes (250)</w:t>
      </w:r>
    </w:p>
    <w:p w14:paraId="6F2DBA07" w14:textId="77777777" w:rsidR="003F587B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Chronic Kidney Disease (585)</w:t>
      </w:r>
    </w:p>
    <w:p w14:paraId="4846A32A" w14:textId="77777777" w:rsidR="003F587B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Ischemic Heart Disease (414)</w:t>
      </w:r>
    </w:p>
    <w:p w14:paraId="58EE6F94" w14:textId="77777777" w:rsidR="003F587B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Cerebrovascular Disease (</w:t>
      </w:r>
      <w:r w:rsidRPr="00D15012">
        <w:rPr>
          <w:rFonts w:cs="Calibri"/>
          <w:color w:val="232323"/>
          <w:sz w:val="24"/>
          <w:szCs w:val="24"/>
          <w:lang w:val="en-CA"/>
        </w:rPr>
        <w:t xml:space="preserve">436) </w:t>
      </w:r>
    </w:p>
    <w:p w14:paraId="4E3B5B21" w14:textId="77777777" w:rsidR="003F587B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Chronic Pain (3384)</w:t>
      </w:r>
    </w:p>
    <w:p w14:paraId="5623DD13" w14:textId="77777777" w:rsidR="003F587B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Chronic Liver Disease (571)</w:t>
      </w:r>
    </w:p>
    <w:p w14:paraId="38E504CF" w14:textId="77777777" w:rsidR="003F587B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Frail (V15)</w:t>
      </w:r>
    </w:p>
    <w:p w14:paraId="44F64A0C" w14:textId="77777777" w:rsidR="003F587B" w:rsidRPr="00D15012" w:rsidRDefault="003F587B" w:rsidP="004179C4">
      <w:pPr>
        <w:spacing w:after="0"/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Polypharmacy</w:t>
      </w:r>
    </w:p>
    <w:p w14:paraId="7D551276" w14:textId="600B0415" w:rsidR="003F587B" w:rsidRPr="00D15012" w:rsidRDefault="003F587B" w:rsidP="004179C4">
      <w:pPr>
        <w:ind w:left="708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Optional:  Rheumatoid Arthritis (714), Osteoporosis (733), Asthma (493)</w:t>
      </w:r>
    </w:p>
    <w:p w14:paraId="28E313D9" w14:textId="5BD1C49B" w:rsidR="003F587B" w:rsidRPr="00D15012" w:rsidRDefault="003F587B" w:rsidP="001304C8">
      <w:pPr>
        <w:rPr>
          <w:sz w:val="28"/>
          <w:szCs w:val="28"/>
          <w:lang w:val="en-CA"/>
        </w:rPr>
      </w:pPr>
    </w:p>
    <w:p w14:paraId="72AD2D0E" w14:textId="77777777" w:rsidR="007432B6" w:rsidRPr="00623190" w:rsidRDefault="007432B6" w:rsidP="007432B6">
      <w:pPr>
        <w:pStyle w:val="Heading1"/>
      </w:pPr>
      <w:bookmarkStart w:id="3" w:name="_Toc16077242"/>
      <w:r>
        <w:t>Evaluation tracking tools</w:t>
      </w:r>
      <w:bookmarkEnd w:id="3"/>
      <w:r>
        <w:t xml:space="preserve"> </w:t>
      </w:r>
    </w:p>
    <w:p w14:paraId="3B7ED577" w14:textId="7A83F858" w:rsidR="007432B6" w:rsidRPr="002210A3" w:rsidRDefault="007432B6" w:rsidP="007432B6">
      <w:pPr>
        <w:pStyle w:val="Heading2"/>
      </w:pPr>
      <w:bookmarkStart w:id="4" w:name="_Toc16077243"/>
      <w:r>
        <w:t>Attachment Code 97606 in South Okanagan/Simlkameen</w:t>
      </w:r>
      <w:bookmarkEnd w:id="4"/>
      <w:r w:rsidRPr="002210A3">
        <w:t xml:space="preserve"> </w:t>
      </w:r>
    </w:p>
    <w:p w14:paraId="5E4478C8" w14:textId="10BD8681" w:rsidR="001C2A05" w:rsidRPr="00D15012" w:rsidRDefault="001C2A05" w:rsidP="001304C8">
      <w:pPr>
        <w:rPr>
          <w:sz w:val="28"/>
          <w:szCs w:val="28"/>
          <w:lang w:val="en-CA"/>
        </w:rPr>
      </w:pPr>
      <w:r w:rsidRPr="00D15012">
        <w:rPr>
          <w:sz w:val="28"/>
          <w:szCs w:val="28"/>
          <w:lang w:val="en-CA"/>
        </w:rPr>
        <w:t>All Clinics need to provide data for attachment.</w:t>
      </w:r>
      <w:r w:rsidR="007432B6">
        <w:rPr>
          <w:sz w:val="28"/>
          <w:szCs w:val="28"/>
          <w:lang w:val="en-CA"/>
        </w:rPr>
        <w:t xml:space="preserve">  </w:t>
      </w:r>
      <w:r w:rsidRPr="00D15012">
        <w:rPr>
          <w:sz w:val="28"/>
          <w:szCs w:val="28"/>
          <w:lang w:val="en-CA"/>
        </w:rPr>
        <w:t>In SOS Division, for new patient attachment, bill 97606 (no fee code) to MSP</w:t>
      </w:r>
      <w:r w:rsidR="007432B6">
        <w:rPr>
          <w:sz w:val="28"/>
          <w:szCs w:val="28"/>
          <w:lang w:val="en-CA"/>
        </w:rPr>
        <w:t>.  (</w:t>
      </w:r>
      <w:r w:rsidRPr="00D15012">
        <w:rPr>
          <w:sz w:val="28"/>
          <w:szCs w:val="28"/>
          <w:lang w:val="en-CA"/>
        </w:rPr>
        <w:t>Both the Ministry of Health and the Local Division of Family Practice will collect data to make sure they were fulfilling commitment made through the PCN</w:t>
      </w:r>
      <w:r w:rsidR="00CB60D1" w:rsidRPr="00D15012">
        <w:rPr>
          <w:sz w:val="28"/>
          <w:szCs w:val="28"/>
          <w:lang w:val="en-CA"/>
        </w:rPr>
        <w:t>.</w:t>
      </w:r>
      <w:r w:rsidR="007432B6">
        <w:rPr>
          <w:sz w:val="28"/>
          <w:szCs w:val="28"/>
          <w:lang w:val="en-CA"/>
        </w:rPr>
        <w:t>)</w:t>
      </w:r>
    </w:p>
    <w:p w14:paraId="31D285B1" w14:textId="77777777" w:rsidR="007432B6" w:rsidRPr="002210A3" w:rsidRDefault="007432B6" w:rsidP="007432B6">
      <w:pPr>
        <w:pStyle w:val="Heading2"/>
      </w:pPr>
      <w:bookmarkStart w:id="5" w:name="_Toc16077244"/>
      <w:r>
        <w:lastRenderedPageBreak/>
        <w:t>Duration of visit</w:t>
      </w:r>
      <w:bookmarkEnd w:id="5"/>
      <w:r w:rsidRPr="002210A3">
        <w:t xml:space="preserve"> </w:t>
      </w:r>
    </w:p>
    <w:p w14:paraId="22252492" w14:textId="66431DD1" w:rsidR="007432B6" w:rsidRPr="00D15012" w:rsidRDefault="00C739A7" w:rsidP="001304C8">
      <w:pPr>
        <w:rPr>
          <w:sz w:val="28"/>
          <w:szCs w:val="28"/>
          <w:lang w:val="en-CA"/>
        </w:rPr>
      </w:pPr>
      <w:r w:rsidRPr="00D15012">
        <w:rPr>
          <w:sz w:val="28"/>
          <w:szCs w:val="28"/>
          <w:lang w:val="en-CA"/>
        </w:rPr>
        <w:t>By changing the appointment status to reflect different stages of a patient’s duration at the clinic</w:t>
      </w:r>
      <w:r>
        <w:rPr>
          <w:sz w:val="28"/>
          <w:szCs w:val="28"/>
          <w:lang w:val="en-CA"/>
        </w:rPr>
        <w:t xml:space="preserve"> on either or both the day</w:t>
      </w:r>
      <w:r w:rsidR="004179C4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sheet and i</w:t>
      </w:r>
      <w:r w:rsidRPr="00D15012">
        <w:rPr>
          <w:sz w:val="28"/>
          <w:szCs w:val="28"/>
          <w:lang w:val="en-CA"/>
        </w:rPr>
        <w:t xml:space="preserve">n visit note within patient chart.  </w:t>
      </w:r>
    </w:p>
    <w:p w14:paraId="27AC113C" w14:textId="77777777" w:rsidR="00C739A7" w:rsidRPr="002210A3" w:rsidRDefault="00C739A7" w:rsidP="00C739A7">
      <w:pPr>
        <w:pStyle w:val="Heading2"/>
      </w:pPr>
      <w:bookmarkStart w:id="6" w:name="_Toc16077245"/>
      <w:r>
        <w:t>Type of encounter</w:t>
      </w:r>
      <w:bookmarkEnd w:id="6"/>
      <w:r w:rsidRPr="002210A3">
        <w:t xml:space="preserve"> </w:t>
      </w:r>
    </w:p>
    <w:p w14:paraId="1BCF0D85" w14:textId="28CF40BA" w:rsidR="001C2A05" w:rsidRPr="00D15012" w:rsidRDefault="001C2A05" w:rsidP="001304C8">
      <w:pPr>
        <w:rPr>
          <w:sz w:val="28"/>
          <w:szCs w:val="28"/>
          <w:lang w:val="en-CA"/>
        </w:rPr>
      </w:pPr>
      <w:r w:rsidRPr="00D15012">
        <w:rPr>
          <w:sz w:val="28"/>
          <w:szCs w:val="28"/>
          <w:lang w:val="en-CA"/>
        </w:rPr>
        <w:t>Encourag</w:t>
      </w:r>
      <w:r w:rsidR="00C739A7">
        <w:rPr>
          <w:sz w:val="28"/>
          <w:szCs w:val="28"/>
          <w:lang w:val="en-CA"/>
        </w:rPr>
        <w:t>e</w:t>
      </w:r>
      <w:r w:rsidRPr="00D15012">
        <w:rPr>
          <w:sz w:val="28"/>
          <w:szCs w:val="28"/>
          <w:lang w:val="en-CA"/>
        </w:rPr>
        <w:t xml:space="preserve"> providers and MOAs to identify correctly the </w:t>
      </w:r>
      <w:r w:rsidR="00C739A7">
        <w:rPr>
          <w:sz w:val="28"/>
          <w:szCs w:val="28"/>
          <w:lang w:val="en-CA"/>
        </w:rPr>
        <w:t>type of encounter:</w:t>
      </w:r>
      <w:r w:rsidRPr="00D15012">
        <w:rPr>
          <w:sz w:val="28"/>
          <w:szCs w:val="28"/>
          <w:lang w:val="en-CA"/>
        </w:rPr>
        <w:t xml:space="preserve"> in office, virtual, phone, email, home</w:t>
      </w:r>
      <w:r w:rsidR="00C739A7">
        <w:rPr>
          <w:sz w:val="28"/>
          <w:szCs w:val="28"/>
          <w:lang w:val="en-CA"/>
        </w:rPr>
        <w:t>,</w:t>
      </w:r>
      <w:r w:rsidRPr="00D15012">
        <w:rPr>
          <w:sz w:val="28"/>
          <w:szCs w:val="28"/>
          <w:lang w:val="en-CA"/>
        </w:rPr>
        <w:t xml:space="preserve"> etc.</w:t>
      </w:r>
    </w:p>
    <w:p w14:paraId="142113FF" w14:textId="77777777" w:rsidR="00C739A7" w:rsidRPr="00623190" w:rsidRDefault="00C739A7" w:rsidP="00C739A7">
      <w:pPr>
        <w:pStyle w:val="Heading1"/>
      </w:pPr>
      <w:bookmarkStart w:id="7" w:name="_Toc16077246"/>
      <w:r>
        <w:t>Empanelment</w:t>
      </w:r>
      <w:bookmarkEnd w:id="7"/>
    </w:p>
    <w:p w14:paraId="07668F42" w14:textId="62366CB0" w:rsidR="004B6077" w:rsidRPr="00D15012" w:rsidRDefault="004B6077" w:rsidP="001304C8">
      <w:pPr>
        <w:rPr>
          <w:sz w:val="24"/>
          <w:szCs w:val="24"/>
          <w:lang w:val="en-CA"/>
        </w:rPr>
      </w:pPr>
      <w:r w:rsidRPr="004179C4">
        <w:rPr>
          <w:sz w:val="24"/>
          <w:szCs w:val="24"/>
          <w:u w:val="single"/>
          <w:lang w:val="en-CA"/>
        </w:rPr>
        <w:t>Active patients</w:t>
      </w:r>
      <w:r w:rsidRPr="00D15012">
        <w:rPr>
          <w:sz w:val="24"/>
          <w:szCs w:val="24"/>
          <w:lang w:val="en-CA"/>
        </w:rPr>
        <w:t xml:space="preserve"> in SOS as a standard</w:t>
      </w:r>
      <w:r w:rsidR="00CC279E">
        <w:rPr>
          <w:sz w:val="24"/>
          <w:szCs w:val="24"/>
          <w:lang w:val="en-CA"/>
        </w:rPr>
        <w:t>:</w:t>
      </w:r>
      <w:r w:rsidRPr="00D15012">
        <w:rPr>
          <w:sz w:val="24"/>
          <w:szCs w:val="24"/>
          <w:lang w:val="en-CA"/>
        </w:rPr>
        <w:t xml:space="preserve"> any patient that you have seen within</w:t>
      </w:r>
      <w:r w:rsidR="005C19D3" w:rsidRPr="00D15012">
        <w:rPr>
          <w:sz w:val="24"/>
          <w:szCs w:val="24"/>
          <w:lang w:val="en-CA"/>
        </w:rPr>
        <w:t xml:space="preserve"> </w:t>
      </w:r>
      <w:r w:rsidRPr="00D15012">
        <w:rPr>
          <w:sz w:val="24"/>
          <w:szCs w:val="24"/>
          <w:lang w:val="en-CA"/>
        </w:rPr>
        <w:t xml:space="preserve">the past 5 years with the exception of patients under the age of 18 years </w:t>
      </w:r>
      <w:r w:rsidR="00C739A7">
        <w:rPr>
          <w:sz w:val="24"/>
          <w:szCs w:val="24"/>
          <w:lang w:val="en-CA"/>
        </w:rPr>
        <w:t xml:space="preserve">whom </w:t>
      </w:r>
      <w:r w:rsidRPr="00D15012">
        <w:rPr>
          <w:sz w:val="24"/>
          <w:szCs w:val="24"/>
          <w:lang w:val="en-CA"/>
        </w:rPr>
        <w:t>will remain active.</w:t>
      </w:r>
      <w:r w:rsidR="005C19D3" w:rsidRPr="00D15012">
        <w:rPr>
          <w:sz w:val="24"/>
          <w:szCs w:val="24"/>
          <w:lang w:val="en-CA"/>
        </w:rPr>
        <w:t xml:space="preserve"> (A provider can decide different standard for active patient if desired)</w:t>
      </w:r>
    </w:p>
    <w:p w14:paraId="783EBA46" w14:textId="7DF9EDBB" w:rsidR="005C19D3" w:rsidRPr="004179C4" w:rsidRDefault="00C739A7" w:rsidP="001304C8">
      <w:pPr>
        <w:rPr>
          <w:sz w:val="20"/>
          <w:szCs w:val="20"/>
          <w:lang w:val="en-CA"/>
        </w:rPr>
      </w:pPr>
      <w:r w:rsidRPr="004179C4">
        <w:rPr>
          <w:sz w:val="20"/>
          <w:szCs w:val="20"/>
          <w:lang w:val="en-CA"/>
        </w:rPr>
        <w:t>(</w:t>
      </w:r>
      <w:r w:rsidR="00C72EAC" w:rsidRPr="004179C4">
        <w:rPr>
          <w:sz w:val="20"/>
          <w:szCs w:val="20"/>
          <w:lang w:val="en-CA"/>
        </w:rPr>
        <w:t>To allow the Outcomes dashboard reports to run effectively you can add a visit note to all the patients that will remain active</w:t>
      </w:r>
      <w:r w:rsidR="005C19D3" w:rsidRPr="004179C4">
        <w:rPr>
          <w:sz w:val="20"/>
          <w:szCs w:val="20"/>
          <w:lang w:val="en-CA"/>
        </w:rPr>
        <w:t>, this will allow the report to show they have been seen within the last 5 years.</w:t>
      </w:r>
      <w:r w:rsidRPr="004179C4">
        <w:rPr>
          <w:sz w:val="20"/>
          <w:szCs w:val="20"/>
          <w:lang w:val="en-CA"/>
        </w:rPr>
        <w:t>)</w:t>
      </w:r>
    </w:p>
    <w:p w14:paraId="1270FC00" w14:textId="77777777" w:rsidR="00CC279E" w:rsidRDefault="005C19D3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Long term care patients are still active patients</w:t>
      </w:r>
      <w:r w:rsidR="00CC279E">
        <w:rPr>
          <w:sz w:val="24"/>
          <w:szCs w:val="24"/>
          <w:lang w:val="en-CA"/>
        </w:rPr>
        <w:t xml:space="preserve"> (</w:t>
      </w:r>
      <w:r w:rsidRPr="00D15012">
        <w:rPr>
          <w:sz w:val="24"/>
          <w:szCs w:val="24"/>
          <w:lang w:val="en-CA"/>
        </w:rPr>
        <w:t>have been billed a long term care code of 000114 or 000115 in the past 3 years</w:t>
      </w:r>
      <w:r w:rsidR="00CC279E">
        <w:rPr>
          <w:sz w:val="24"/>
          <w:szCs w:val="24"/>
          <w:lang w:val="en-CA"/>
        </w:rPr>
        <w:t>)</w:t>
      </w:r>
      <w:r w:rsidR="00E310BA" w:rsidRPr="00D15012">
        <w:rPr>
          <w:sz w:val="24"/>
          <w:szCs w:val="24"/>
          <w:lang w:val="en-CA"/>
        </w:rPr>
        <w:t>.</w:t>
      </w:r>
    </w:p>
    <w:p w14:paraId="0DCD3865" w14:textId="0B2BC4CF" w:rsidR="00992F88" w:rsidRDefault="00992F88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It is important to educate all the providers and staff</w:t>
      </w:r>
      <w:r w:rsidR="00CC279E">
        <w:rPr>
          <w:sz w:val="24"/>
          <w:szCs w:val="24"/>
          <w:lang w:val="en-CA"/>
        </w:rPr>
        <w:t>:</w:t>
      </w:r>
      <w:r w:rsidRPr="00D15012">
        <w:rPr>
          <w:sz w:val="24"/>
          <w:szCs w:val="24"/>
          <w:lang w:val="en-CA"/>
        </w:rPr>
        <w:t xml:space="preserve">  If a</w:t>
      </w:r>
      <w:r w:rsidR="00CC279E">
        <w:rPr>
          <w:sz w:val="24"/>
          <w:szCs w:val="24"/>
          <w:lang w:val="en-CA"/>
        </w:rPr>
        <w:t>n inactive</w:t>
      </w:r>
      <w:r w:rsidRPr="00D15012">
        <w:rPr>
          <w:sz w:val="24"/>
          <w:szCs w:val="24"/>
          <w:lang w:val="en-CA"/>
        </w:rPr>
        <w:t xml:space="preserve"> patient calls into the clinic the MOA will have to reactivate them.  </w:t>
      </w:r>
    </w:p>
    <w:p w14:paraId="0F6070A9" w14:textId="77777777" w:rsidR="00FD63B1" w:rsidRPr="00D15012" w:rsidRDefault="00FD63B1" w:rsidP="001304C8">
      <w:pPr>
        <w:rPr>
          <w:lang w:val="en-CA"/>
        </w:rPr>
      </w:pPr>
    </w:p>
    <w:p w14:paraId="3AF64678" w14:textId="149905DB" w:rsidR="004179C4" w:rsidRPr="00623190" w:rsidRDefault="004179C4" w:rsidP="004179C4">
      <w:pPr>
        <w:pStyle w:val="Heading1"/>
      </w:pPr>
      <w:bookmarkStart w:id="8" w:name="_Toc16077247"/>
      <w:r>
        <w:t>H</w:t>
      </w:r>
      <w:r w:rsidR="00754A29">
        <w:t xml:space="preserve">ypertension </w:t>
      </w:r>
      <w:r>
        <w:t>401</w:t>
      </w:r>
      <w:bookmarkEnd w:id="8"/>
    </w:p>
    <w:p w14:paraId="7A31B3C8" w14:textId="37DBBE0F" w:rsidR="00D156BF" w:rsidRPr="00D15012" w:rsidRDefault="00CC279E" w:rsidP="001304C8">
      <w:pPr>
        <w:rPr>
          <w:lang w:val="en-CA"/>
        </w:rPr>
      </w:pPr>
      <w:r>
        <w:rPr>
          <w:lang w:val="en-CA"/>
        </w:rPr>
        <w:t>A</w:t>
      </w:r>
      <w:r w:rsidR="00D156BF" w:rsidRPr="00D15012">
        <w:rPr>
          <w:lang w:val="en-CA"/>
        </w:rPr>
        <w:t xml:space="preserve">sk what terminology </w:t>
      </w:r>
      <w:r w:rsidR="00CB7293" w:rsidRPr="00D15012">
        <w:rPr>
          <w:lang w:val="en-CA"/>
        </w:rPr>
        <w:t>ha</w:t>
      </w:r>
      <w:r w:rsidR="00D156BF" w:rsidRPr="00D15012">
        <w:rPr>
          <w:lang w:val="en-CA"/>
        </w:rPr>
        <w:t>s</w:t>
      </w:r>
      <w:r w:rsidR="00CB7293" w:rsidRPr="00D15012">
        <w:rPr>
          <w:lang w:val="en-CA"/>
        </w:rPr>
        <w:t xml:space="preserve"> been</w:t>
      </w:r>
      <w:r w:rsidR="00D156BF" w:rsidRPr="00D15012">
        <w:rPr>
          <w:lang w:val="en-CA"/>
        </w:rPr>
        <w:t xml:space="preserve"> used when adding to profile</w:t>
      </w:r>
      <w:r w:rsidR="00940A00" w:rsidRPr="00D15012">
        <w:rPr>
          <w:lang w:val="en-CA"/>
        </w:rPr>
        <w:t xml:space="preserve"> (</w:t>
      </w:r>
      <w:r w:rsidR="00A3241D" w:rsidRPr="00D15012">
        <w:rPr>
          <w:lang w:val="en-CA"/>
        </w:rPr>
        <w:t xml:space="preserve">example </w:t>
      </w:r>
      <w:bookmarkStart w:id="9" w:name="_Hlk14553487"/>
      <w:r w:rsidR="00A3241D" w:rsidRPr="00D15012">
        <w:rPr>
          <w:lang w:val="en-CA"/>
        </w:rPr>
        <w:t>high</w:t>
      </w:r>
      <w:r w:rsidR="00940A00" w:rsidRPr="00D15012">
        <w:rPr>
          <w:lang w:val="en-CA"/>
        </w:rPr>
        <w:t xml:space="preserve"> bp, HTN, hypertensive</w:t>
      </w:r>
      <w:bookmarkEnd w:id="9"/>
      <w:r w:rsidR="00940A00" w:rsidRPr="00D15012">
        <w:rPr>
          <w:lang w:val="en-CA"/>
        </w:rPr>
        <w:t>,</w:t>
      </w:r>
      <w:r w:rsidR="005F3580" w:rsidRPr="00D15012">
        <w:rPr>
          <w:lang w:val="en-CA"/>
        </w:rPr>
        <w:t xml:space="preserve"> HBP</w:t>
      </w:r>
      <w:r w:rsidR="00940A00" w:rsidRPr="00D15012">
        <w:rPr>
          <w:lang w:val="en-CA"/>
        </w:rPr>
        <w:t>)</w:t>
      </w:r>
      <w:r w:rsidR="00DD79D1" w:rsidRPr="00D15012">
        <w:rPr>
          <w:lang w:val="en-CA"/>
        </w:rPr>
        <w:t xml:space="preserve"> Hint: “white coat” is often a contra indication.</w:t>
      </w:r>
    </w:p>
    <w:p w14:paraId="5C40CDC9" w14:textId="384F0B27" w:rsidR="00940A00" w:rsidRPr="00D15012" w:rsidRDefault="00D156BF" w:rsidP="001304C8">
      <w:pPr>
        <w:rPr>
          <w:lang w:val="en-CA"/>
        </w:rPr>
      </w:pPr>
      <w:r w:rsidRPr="00D15012">
        <w:rPr>
          <w:lang w:val="en-CA"/>
        </w:rPr>
        <w:t>What do you consider hypertension (ex</w:t>
      </w:r>
      <w:r w:rsidR="005F3580" w:rsidRPr="00D15012">
        <w:rPr>
          <w:lang w:val="en-CA"/>
        </w:rPr>
        <w:t xml:space="preserve">: </w:t>
      </w:r>
      <w:r w:rsidRPr="00D15012">
        <w:rPr>
          <w:lang w:val="en-CA"/>
        </w:rPr>
        <w:t>140/90 is that high enough?)</w:t>
      </w:r>
    </w:p>
    <w:tbl>
      <w:tblPr>
        <w:tblW w:w="94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40A00" w:rsidRPr="00D15012" w14:paraId="719AA59C" w14:textId="77777777" w:rsidTr="00940A00">
        <w:trPr>
          <w:trHeight w:val="920"/>
        </w:trPr>
        <w:tc>
          <w:tcPr>
            <w:tcW w:w="9400" w:type="dxa"/>
          </w:tcPr>
          <w:p w14:paraId="16345B2E" w14:textId="4EF1C148" w:rsidR="00940A00" w:rsidRPr="00D15012" w:rsidRDefault="00A3241D" w:rsidP="001304C8">
            <w:pPr>
              <w:rPr>
                <w:lang w:val="en-CA"/>
              </w:rPr>
            </w:pPr>
            <w:r w:rsidRPr="00D15012">
              <w:rPr>
                <w:lang w:val="en-CA"/>
              </w:rPr>
              <w:t>Accupril, Amlodipine</w:t>
            </w:r>
            <w:r w:rsidR="005F3580" w:rsidRPr="00D15012">
              <w:rPr>
                <w:lang w:val="en-CA"/>
              </w:rPr>
              <w:t>, Atenolol</w:t>
            </w:r>
            <w:r w:rsidR="00940A00" w:rsidRPr="00D15012">
              <w:rPr>
                <w:lang w:val="en-CA"/>
              </w:rPr>
              <w:t xml:space="preserve">, Bisoprolol, Cozaar, </w:t>
            </w:r>
            <w:r w:rsidRPr="00D15012">
              <w:rPr>
                <w:lang w:val="en-CA"/>
              </w:rPr>
              <w:t>Diltiazem</w:t>
            </w:r>
            <w:r w:rsidR="00940A00" w:rsidRPr="00D15012">
              <w:rPr>
                <w:lang w:val="en-CA"/>
              </w:rPr>
              <w:t xml:space="preserve">, Diovan, Enalapril, Furosemide, HCTZ, Hydrochlorothiazide, Hytrin, Lasix, Lisinopril, Lopressor, Losartan, Metoprolol, Norvasc, Perindopril, Prinivil, Ramipril, Triamterene, </w:t>
            </w:r>
            <w:r w:rsidRPr="00D15012">
              <w:rPr>
                <w:lang w:val="en-CA"/>
              </w:rPr>
              <w:t>Valsartan</w:t>
            </w:r>
            <w:r w:rsidR="00940A00" w:rsidRPr="00D15012">
              <w:rPr>
                <w:lang w:val="en-CA"/>
              </w:rPr>
              <w:t>, Vasotec, Zestril</w:t>
            </w:r>
          </w:p>
        </w:tc>
      </w:tr>
    </w:tbl>
    <w:p w14:paraId="71E460B4" w14:textId="615EDFE3" w:rsidR="000E53C2" w:rsidRPr="00D15012" w:rsidRDefault="000E53C2" w:rsidP="001304C8">
      <w:pPr>
        <w:rPr>
          <w:lang w:val="en-CA"/>
        </w:rPr>
      </w:pPr>
      <w:r w:rsidRPr="00D15012">
        <w:rPr>
          <w:noProof/>
          <w:sz w:val="24"/>
          <w:szCs w:val="24"/>
          <w:lang w:val="en-CA"/>
        </w:rPr>
        <w:drawing>
          <wp:inline distT="114300" distB="114300" distL="114300" distR="114300" wp14:anchorId="0FBFE31B" wp14:editId="4F783BE7">
            <wp:extent cx="4181475" cy="1009650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39061A" w14:textId="33BB6CF0" w:rsidR="001E59A0" w:rsidRPr="00D15012" w:rsidRDefault="00B41210" w:rsidP="00F27E7E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</w:t>
      </w:r>
      <w:r w:rsidR="006B4A8E" w:rsidRPr="00D15012">
        <w:rPr>
          <w:sz w:val="24"/>
          <w:szCs w:val="24"/>
          <w:lang w:val="en-CA"/>
        </w:rPr>
        <w:t>harts where billing for the annual chronic care incentive (hypertension) 14052 have been used</w:t>
      </w:r>
    </w:p>
    <w:p w14:paraId="17DE7A21" w14:textId="48FFC6AD" w:rsidR="004179C4" w:rsidRPr="00623190" w:rsidRDefault="004179C4" w:rsidP="004179C4">
      <w:pPr>
        <w:pStyle w:val="Heading1"/>
      </w:pPr>
      <w:bookmarkStart w:id="10" w:name="_Toc16077248"/>
      <w:r>
        <w:t>Diabetes 250</w:t>
      </w:r>
      <w:bookmarkEnd w:id="10"/>
    </w:p>
    <w:p w14:paraId="37298855" w14:textId="6CC4CCAC" w:rsidR="008A1A56" w:rsidRPr="00D15012" w:rsidRDefault="004179C4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Ask for t</w:t>
      </w:r>
      <w:r w:rsidR="0043077C">
        <w:rPr>
          <w:sz w:val="24"/>
          <w:szCs w:val="24"/>
          <w:lang w:val="en-CA"/>
        </w:rPr>
        <w:t xml:space="preserve">ext in </w:t>
      </w:r>
      <w:r w:rsidR="00944C47" w:rsidRPr="00D15012">
        <w:rPr>
          <w:sz w:val="24"/>
          <w:szCs w:val="24"/>
          <w:lang w:val="en-CA"/>
        </w:rPr>
        <w:t>profile.</w:t>
      </w:r>
      <w:r w:rsidR="008A1A56" w:rsidRPr="00D15012">
        <w:rPr>
          <w:sz w:val="24"/>
          <w:szCs w:val="24"/>
          <w:lang w:val="en-CA"/>
        </w:rPr>
        <w:t xml:space="preserve"> (for </w:t>
      </w:r>
      <w:r w:rsidR="00A3241D" w:rsidRPr="00D15012">
        <w:rPr>
          <w:sz w:val="24"/>
          <w:szCs w:val="24"/>
          <w:lang w:val="en-CA"/>
        </w:rPr>
        <w:t>example,</w:t>
      </w:r>
      <w:r w:rsidR="008A1A56" w:rsidRPr="00D15012">
        <w:rPr>
          <w:sz w:val="24"/>
          <w:szCs w:val="24"/>
          <w:lang w:val="en-CA"/>
        </w:rPr>
        <w:t xml:space="preserve"> DM, type 1, Type II, type2</w:t>
      </w:r>
      <w:r w:rsidR="00215840" w:rsidRPr="00D15012">
        <w:rPr>
          <w:sz w:val="24"/>
          <w:szCs w:val="24"/>
          <w:lang w:val="en-CA"/>
        </w:rPr>
        <w:t>, diabet</w:t>
      </w:r>
      <w:r w:rsidR="008A1A56" w:rsidRPr="00D15012">
        <w:rPr>
          <w:sz w:val="24"/>
          <w:szCs w:val="24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D52DB1" w:rsidRPr="00D15012" w14:paraId="5C7616B4" w14:textId="77777777" w:rsidTr="00D52DB1">
        <w:tc>
          <w:tcPr>
            <w:tcW w:w="9350" w:type="dxa"/>
          </w:tcPr>
          <w:p w14:paraId="54E125DB" w14:textId="76855D30" w:rsidR="00D52DB1" w:rsidRPr="00D15012" w:rsidRDefault="00D52DB1" w:rsidP="001304C8">
            <w:pPr>
              <w:rPr>
                <w:sz w:val="24"/>
                <w:szCs w:val="24"/>
                <w:lang w:val="en-CA"/>
              </w:rPr>
            </w:pPr>
            <w:r w:rsidRPr="00D15012">
              <w:rPr>
                <w:sz w:val="24"/>
                <w:szCs w:val="24"/>
                <w:lang w:val="en-CA"/>
              </w:rPr>
              <w:t>Actos, Aspart</w:t>
            </w:r>
            <w:r w:rsidRPr="00D15012">
              <w:rPr>
                <w:sz w:val="24"/>
                <w:szCs w:val="24"/>
                <w:lang w:val="en-CA"/>
              </w:rPr>
              <w:cr/>
            </w:r>
            <w:r w:rsidR="00B41210">
              <w:rPr>
                <w:sz w:val="24"/>
                <w:szCs w:val="24"/>
                <w:lang w:val="en-CA"/>
              </w:rPr>
              <w:t xml:space="preserve">, </w:t>
            </w:r>
            <w:r w:rsidRPr="00D15012">
              <w:rPr>
                <w:sz w:val="24"/>
                <w:szCs w:val="24"/>
                <w:lang w:val="en-CA"/>
              </w:rPr>
              <w:t>Bydureon, Byetta</w:t>
            </w:r>
            <w:r w:rsidR="00B41210">
              <w:rPr>
                <w:sz w:val="24"/>
                <w:szCs w:val="24"/>
                <w:lang w:val="en-CA"/>
              </w:rPr>
              <w:t>,</w:t>
            </w:r>
            <w:r w:rsidRPr="00D15012">
              <w:rPr>
                <w:sz w:val="24"/>
                <w:szCs w:val="24"/>
                <w:lang w:val="en-CA"/>
              </w:rPr>
              <w:t xml:space="preserve"> Farxiga, Gliclazide</w:t>
            </w:r>
            <w:r w:rsidRPr="00D15012">
              <w:rPr>
                <w:sz w:val="24"/>
                <w:szCs w:val="24"/>
                <w:lang w:val="en-CA"/>
              </w:rPr>
              <w:cr/>
              <w:t>, Glimepiride</w:t>
            </w:r>
            <w:r w:rsidRPr="00D15012">
              <w:rPr>
                <w:sz w:val="24"/>
                <w:szCs w:val="24"/>
                <w:lang w:val="en-CA"/>
              </w:rPr>
              <w:cr/>
              <w:t xml:space="preserve">, Glipizide, Glucophage   </w:t>
            </w:r>
            <w:r w:rsidRPr="00D15012">
              <w:rPr>
                <w:sz w:val="24"/>
                <w:szCs w:val="24"/>
                <w:lang w:val="en-CA"/>
              </w:rPr>
              <w:cr/>
              <w:t>Glyburide</w:t>
            </w:r>
            <w:r w:rsidRPr="00D15012">
              <w:rPr>
                <w:sz w:val="24"/>
                <w:szCs w:val="24"/>
                <w:lang w:val="en-CA"/>
              </w:rPr>
              <w:cr/>
              <w:t>, Humalog, Humilin / NPH</w:t>
            </w:r>
            <w:r w:rsidRPr="00D15012">
              <w:rPr>
                <w:sz w:val="24"/>
                <w:szCs w:val="24"/>
                <w:lang w:val="en-CA"/>
              </w:rPr>
              <w:cr/>
              <w:t>Invokana, Janumet, Januvia, Lantus, Levemir, Liraglutide</w:t>
            </w:r>
            <w:r w:rsidRPr="00D15012">
              <w:rPr>
                <w:sz w:val="24"/>
                <w:szCs w:val="24"/>
                <w:lang w:val="en-CA"/>
              </w:rPr>
              <w:cr/>
              <w:t>, Metformin, Novorapid</w:t>
            </w:r>
            <w:r w:rsidRPr="00D15012">
              <w:rPr>
                <w:sz w:val="24"/>
                <w:szCs w:val="24"/>
                <w:lang w:val="en-CA"/>
              </w:rPr>
              <w:cr/>
              <w:t xml:space="preserve">, Tradjenta, Victoza  </w:t>
            </w:r>
          </w:p>
        </w:tc>
      </w:tr>
    </w:tbl>
    <w:p w14:paraId="7C0B42FF" w14:textId="493C19F5" w:rsidR="00B255B8" w:rsidRPr="00D15012" w:rsidRDefault="0043077C" w:rsidP="001304C8">
      <w:pPr>
        <w:rPr>
          <w:lang w:val="en-CA"/>
        </w:rPr>
      </w:pPr>
      <w:r w:rsidRPr="00D15012">
        <w:rPr>
          <w:noProof/>
          <w:sz w:val="24"/>
          <w:szCs w:val="24"/>
          <w:lang w:val="en-CA"/>
        </w:rPr>
        <w:lastRenderedPageBreak/>
        <w:drawing>
          <wp:inline distT="114300" distB="114300" distL="114300" distR="114300" wp14:anchorId="1114B2DD" wp14:editId="621E8E0B">
            <wp:extent cx="4162425" cy="1047750"/>
            <wp:effectExtent l="0" t="0" r="0" b="0"/>
            <wp:docPr id="215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ABBB7C" w14:textId="414480BA" w:rsidR="00B255B8" w:rsidRPr="00D15012" w:rsidRDefault="00B255B8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What do you consider Diabetes? (ex. A1C &gt; 7.0   is that high enough?)</w:t>
      </w:r>
    </w:p>
    <w:p w14:paraId="58B67A4C" w14:textId="59878715" w:rsidR="005708A4" w:rsidRPr="00D15012" w:rsidRDefault="005708A4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Look for incentive billing code 14050 billed.</w:t>
      </w:r>
    </w:p>
    <w:p w14:paraId="2AE8BA5A" w14:textId="54ECD14D" w:rsidR="00FD63B1" w:rsidRPr="00D15012" w:rsidRDefault="00FD63B1">
      <w:pPr>
        <w:rPr>
          <w:lang w:val="en-CA"/>
        </w:rPr>
      </w:pPr>
    </w:p>
    <w:p w14:paraId="6835FFB5" w14:textId="77777777" w:rsidR="004179C4" w:rsidRPr="00B332FD" w:rsidRDefault="004179C4" w:rsidP="00B332FD">
      <w:pPr>
        <w:pStyle w:val="Heading1"/>
        <w:rPr>
          <w:lang w:val="en-CA"/>
        </w:rPr>
      </w:pPr>
      <w:bookmarkStart w:id="11" w:name="_Toc16077249"/>
      <w:r w:rsidRPr="00B332FD">
        <w:rPr>
          <w:lang w:val="en-CA"/>
        </w:rPr>
        <w:t>Heart Failure 428</w:t>
      </w:r>
      <w:bookmarkEnd w:id="11"/>
    </w:p>
    <w:p w14:paraId="0DA767E4" w14:textId="3A84B766" w:rsidR="00D52DB1" w:rsidRPr="00D15012" w:rsidRDefault="00CC279E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</w:t>
      </w:r>
      <w:r w:rsidR="00F650D0" w:rsidRPr="00D15012">
        <w:rPr>
          <w:sz w:val="24"/>
          <w:szCs w:val="24"/>
          <w:lang w:val="en-CA"/>
        </w:rPr>
        <w:t xml:space="preserve">sk what terminology may have been used when adding </w:t>
      </w:r>
      <w:r w:rsidR="00AA7506" w:rsidRPr="00D15012">
        <w:rPr>
          <w:sz w:val="24"/>
          <w:szCs w:val="24"/>
          <w:lang w:val="en-CA"/>
        </w:rPr>
        <w:t xml:space="preserve">condition </w:t>
      </w:r>
      <w:r w:rsidR="00F650D0" w:rsidRPr="00D15012">
        <w:rPr>
          <w:sz w:val="24"/>
          <w:szCs w:val="24"/>
          <w:lang w:val="en-CA"/>
        </w:rPr>
        <w:t xml:space="preserve">to </w:t>
      </w:r>
      <w:r w:rsidR="00AA7506" w:rsidRPr="00D15012">
        <w:rPr>
          <w:sz w:val="24"/>
          <w:szCs w:val="24"/>
          <w:lang w:val="en-CA"/>
        </w:rPr>
        <w:t xml:space="preserve">patient </w:t>
      </w:r>
      <w:r w:rsidR="00F650D0" w:rsidRPr="00D15012">
        <w:rPr>
          <w:sz w:val="24"/>
          <w:szCs w:val="24"/>
          <w:lang w:val="en-CA"/>
        </w:rPr>
        <w:t>profile.</w:t>
      </w:r>
      <w:r w:rsidR="00D52DB1" w:rsidRPr="00D15012">
        <w:rPr>
          <w:sz w:val="24"/>
          <w:szCs w:val="24"/>
          <w:lang w:val="en-CA"/>
        </w:rPr>
        <w:t xml:space="preserve"> (examples HF</w:t>
      </w:r>
      <w:r w:rsidR="00343181" w:rsidRPr="00D15012">
        <w:rPr>
          <w:sz w:val="24"/>
          <w:szCs w:val="24"/>
          <w:lang w:val="en-CA"/>
        </w:rPr>
        <w:t>, CHF</w:t>
      </w:r>
      <w:r w:rsidR="00D52DB1" w:rsidRPr="00D15012">
        <w:rPr>
          <w:sz w:val="24"/>
          <w:szCs w:val="24"/>
          <w:lang w:val="en-CA"/>
        </w:rPr>
        <w:t>, LVF, LVEF, DD, Diastolic dysfunction)</w:t>
      </w:r>
      <w:r w:rsidR="004179C4">
        <w:rPr>
          <w:sz w:val="24"/>
          <w:szCs w:val="24"/>
          <w:lang w:val="en-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AA7506" w:rsidRPr="00D15012" w14:paraId="02FC7B2C" w14:textId="77777777" w:rsidTr="00AA7506">
        <w:tc>
          <w:tcPr>
            <w:tcW w:w="9350" w:type="dxa"/>
          </w:tcPr>
          <w:p w14:paraId="06338EDD" w14:textId="3E5DFA2E" w:rsidR="00AA7506" w:rsidRPr="00D15012" w:rsidRDefault="00AA7506" w:rsidP="001304C8">
            <w:pPr>
              <w:rPr>
                <w:sz w:val="24"/>
                <w:szCs w:val="24"/>
                <w:lang w:val="en-CA"/>
              </w:rPr>
            </w:pPr>
            <w:r w:rsidRPr="00D15012">
              <w:rPr>
                <w:sz w:val="24"/>
                <w:szCs w:val="24"/>
                <w:lang w:val="en-CA"/>
              </w:rPr>
              <w:t>Accupril, Aldactone, Altace, Cardizem, Carvedilol</w:t>
            </w:r>
            <w:r w:rsidRPr="00D15012">
              <w:rPr>
                <w:sz w:val="24"/>
                <w:szCs w:val="24"/>
                <w:lang w:val="en-CA"/>
              </w:rPr>
              <w:cr/>
              <w:t xml:space="preserve">, Clopidogrel, </w:t>
            </w:r>
            <w:r w:rsidR="00A3241D" w:rsidRPr="00D15012">
              <w:rPr>
                <w:sz w:val="24"/>
                <w:szCs w:val="24"/>
                <w:lang w:val="en-CA"/>
              </w:rPr>
              <w:t>Coreg,</w:t>
            </w:r>
            <w:r w:rsidRPr="00D15012">
              <w:rPr>
                <w:sz w:val="24"/>
                <w:szCs w:val="24"/>
                <w:lang w:val="en-CA"/>
              </w:rPr>
              <w:t xml:space="preserve"> Coumadin</w:t>
            </w:r>
            <w:r w:rsidRPr="00D15012">
              <w:rPr>
                <w:sz w:val="24"/>
                <w:szCs w:val="24"/>
                <w:lang w:val="en-CA"/>
              </w:rPr>
              <w:cr/>
              <w:t xml:space="preserve">, Digoxin,          </w:t>
            </w:r>
            <w:r w:rsidRPr="00D15012">
              <w:rPr>
                <w:sz w:val="24"/>
                <w:szCs w:val="24"/>
                <w:lang w:val="en-CA"/>
              </w:rPr>
              <w:cr/>
              <w:t xml:space="preserve">   Nitrostat, Spironolactone    </w:t>
            </w:r>
          </w:p>
        </w:tc>
      </w:tr>
    </w:tbl>
    <w:p w14:paraId="3D4FAD6D" w14:textId="25752A4A" w:rsidR="00577CAF" w:rsidRPr="00D15012" w:rsidRDefault="00577CAF" w:rsidP="001304C8">
      <w:pPr>
        <w:rPr>
          <w:sz w:val="24"/>
          <w:szCs w:val="24"/>
          <w:lang w:val="en-CA"/>
        </w:rPr>
      </w:pPr>
      <w:r w:rsidRPr="00D15012">
        <w:rPr>
          <w:noProof/>
          <w:lang w:val="en-CA"/>
        </w:rPr>
        <w:drawing>
          <wp:inline distT="0" distB="0" distL="0" distR="0" wp14:anchorId="1AE43067" wp14:editId="45C80019">
            <wp:extent cx="3476625" cy="1056894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9881" cy="106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873AA" w14:textId="76E1CEEE" w:rsidR="00AA36FF" w:rsidRPr="00D15012" w:rsidRDefault="00AA36FF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Brain natriuretic peptide (BNP</w:t>
      </w:r>
      <w:r w:rsidR="0043077C">
        <w:rPr>
          <w:sz w:val="24"/>
          <w:szCs w:val="24"/>
          <w:lang w:val="en-CA"/>
        </w:rPr>
        <w:t xml:space="preserve"> 30934-4</w:t>
      </w:r>
      <w:r w:rsidRPr="00D15012">
        <w:rPr>
          <w:sz w:val="24"/>
          <w:szCs w:val="24"/>
          <w:lang w:val="en-CA"/>
        </w:rPr>
        <w:t>) test the protein levels and if are higher than normal you are in heart failure</w:t>
      </w:r>
      <w:r w:rsidR="00AE62A5" w:rsidRPr="00D15012">
        <w:rPr>
          <w:sz w:val="24"/>
          <w:szCs w:val="24"/>
          <w:lang w:val="en-CA"/>
        </w:rPr>
        <w:t>.  It also depends on age, so for older people higher numbers are normal.</w:t>
      </w:r>
    </w:p>
    <w:p w14:paraId="049039D9" w14:textId="50901085" w:rsidR="00AA36FF" w:rsidRPr="00D15012" w:rsidRDefault="00AA36FF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What do you consider heart failure in BNP levels? (ex. BNP &gt; 100   is that high enough?</w:t>
      </w:r>
      <w:r w:rsidR="00AE62A5" w:rsidRPr="00D15012">
        <w:rPr>
          <w:sz w:val="24"/>
          <w:szCs w:val="24"/>
          <w:lang w:val="en-CA"/>
        </w:rPr>
        <w:t xml:space="preserve">  For which age ranges do you want to go higher?</w:t>
      </w:r>
      <w:r w:rsidRPr="00D15012">
        <w:rPr>
          <w:sz w:val="24"/>
          <w:szCs w:val="24"/>
          <w:lang w:val="en-CA"/>
        </w:rPr>
        <w:t>)</w:t>
      </w:r>
    </w:p>
    <w:p w14:paraId="23B3A345" w14:textId="7A0E1F95" w:rsidR="005708A4" w:rsidRPr="00D15012" w:rsidRDefault="005708A4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Look for the incentive billing code 14051.</w:t>
      </w:r>
    </w:p>
    <w:p w14:paraId="4FA37965" w14:textId="3DB78007" w:rsidR="004179C4" w:rsidRPr="00B332FD" w:rsidRDefault="004179C4" w:rsidP="00B332FD">
      <w:pPr>
        <w:pStyle w:val="Heading1"/>
        <w:rPr>
          <w:lang w:val="en-CA"/>
        </w:rPr>
      </w:pPr>
      <w:bookmarkStart w:id="12" w:name="_Toc16077250"/>
      <w:r w:rsidRPr="00B332FD">
        <w:rPr>
          <w:lang w:val="en-CA"/>
        </w:rPr>
        <w:t>Anxiety 300</w:t>
      </w:r>
      <w:bookmarkEnd w:id="12"/>
    </w:p>
    <w:p w14:paraId="29B065E5" w14:textId="151BEE30" w:rsidR="0010406E" w:rsidRPr="00D15012" w:rsidRDefault="0043077C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</w:t>
      </w:r>
      <w:r w:rsidR="00591FA2" w:rsidRPr="00D15012">
        <w:rPr>
          <w:sz w:val="24"/>
          <w:szCs w:val="24"/>
          <w:lang w:val="en-CA"/>
        </w:rPr>
        <w:t xml:space="preserve">any providers have coded the combination, Anxiety/Depression, as 50B. </w:t>
      </w:r>
      <w:r w:rsidR="004179C4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Text in </w:t>
      </w:r>
      <w:r w:rsidR="00D56C2D" w:rsidRPr="00D15012">
        <w:rPr>
          <w:sz w:val="24"/>
          <w:szCs w:val="24"/>
          <w:lang w:val="en-CA"/>
        </w:rPr>
        <w:t xml:space="preserve">profile. (examples </w:t>
      </w:r>
      <w:r w:rsidR="0010406E" w:rsidRPr="00D15012">
        <w:rPr>
          <w:sz w:val="24"/>
          <w:szCs w:val="24"/>
          <w:lang w:val="en-CA"/>
        </w:rPr>
        <w:t>GAD, panic, OCD, neurotic, hysteria, phobic, obsessive-compulsive, neurasthenia, depersonalization syndrome, hypochondria)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D56C2D" w:rsidRPr="00D15012" w14:paraId="70530DCC" w14:textId="77777777" w:rsidTr="00D56C2D">
        <w:tc>
          <w:tcPr>
            <w:tcW w:w="9350" w:type="dxa"/>
          </w:tcPr>
          <w:p w14:paraId="64CB8FA8" w14:textId="766C830C" w:rsidR="00D56C2D" w:rsidRPr="00D15012" w:rsidRDefault="00D56C2D" w:rsidP="004179C4">
            <w:pPr>
              <w:rPr>
                <w:sz w:val="24"/>
                <w:szCs w:val="24"/>
                <w:lang w:val="en-CA"/>
              </w:rPr>
            </w:pPr>
            <w:r w:rsidRPr="00D15012">
              <w:rPr>
                <w:sz w:val="24"/>
                <w:szCs w:val="24"/>
                <w:lang w:val="en-CA"/>
              </w:rPr>
              <w:t xml:space="preserve">Abilify, </w:t>
            </w:r>
            <w:r w:rsidR="004179C4">
              <w:rPr>
                <w:sz w:val="24"/>
                <w:szCs w:val="24"/>
                <w:lang w:val="en-CA"/>
              </w:rPr>
              <w:t xml:space="preserve">Ativan, </w:t>
            </w:r>
            <w:r w:rsidRPr="00D15012">
              <w:rPr>
                <w:sz w:val="24"/>
                <w:szCs w:val="24"/>
                <w:lang w:val="en-CA"/>
              </w:rPr>
              <w:t>Bupropion, Celexa, Citalopram, Cymbalta, Effexor, Escitalopram, Fluoxetine, Lexapro</w:t>
            </w:r>
            <w:r w:rsidR="0010406E" w:rsidRPr="00D15012">
              <w:rPr>
                <w:sz w:val="24"/>
                <w:szCs w:val="24"/>
                <w:lang w:val="en-CA"/>
              </w:rPr>
              <w:t xml:space="preserve">, </w:t>
            </w:r>
            <w:r w:rsidRPr="00D15012">
              <w:rPr>
                <w:sz w:val="24"/>
                <w:szCs w:val="24"/>
                <w:lang w:val="en-CA"/>
              </w:rPr>
              <w:t>Mirtazapine</w:t>
            </w:r>
            <w:r w:rsidR="0010406E" w:rsidRPr="00D15012">
              <w:rPr>
                <w:sz w:val="24"/>
                <w:szCs w:val="24"/>
                <w:lang w:val="en-CA"/>
              </w:rPr>
              <w:t xml:space="preserve">, </w:t>
            </w:r>
            <w:r w:rsidRPr="00D15012">
              <w:rPr>
                <w:sz w:val="24"/>
                <w:szCs w:val="24"/>
                <w:lang w:val="en-CA"/>
              </w:rPr>
              <w:t>Paroxetine</w:t>
            </w:r>
            <w:r w:rsidR="0010406E" w:rsidRPr="00D15012">
              <w:rPr>
                <w:sz w:val="24"/>
                <w:szCs w:val="24"/>
                <w:lang w:val="en-CA"/>
              </w:rPr>
              <w:t xml:space="preserve">, </w:t>
            </w:r>
            <w:r w:rsidRPr="00D15012">
              <w:rPr>
                <w:sz w:val="24"/>
                <w:szCs w:val="24"/>
                <w:lang w:val="en-CA"/>
              </w:rPr>
              <w:t>Paxil</w:t>
            </w:r>
            <w:r w:rsidR="0010406E" w:rsidRPr="00D15012">
              <w:rPr>
                <w:sz w:val="24"/>
                <w:szCs w:val="24"/>
                <w:lang w:val="en-CA"/>
              </w:rPr>
              <w:t xml:space="preserve">, </w:t>
            </w:r>
            <w:r w:rsidRPr="00D15012">
              <w:rPr>
                <w:sz w:val="24"/>
                <w:szCs w:val="24"/>
                <w:lang w:val="en-CA"/>
              </w:rPr>
              <w:t>Pristiq</w:t>
            </w:r>
            <w:r w:rsidR="0010406E" w:rsidRPr="00D15012">
              <w:rPr>
                <w:sz w:val="24"/>
                <w:szCs w:val="24"/>
                <w:lang w:val="en-CA"/>
              </w:rPr>
              <w:t xml:space="preserve">, </w:t>
            </w:r>
            <w:r w:rsidRPr="00D15012">
              <w:rPr>
                <w:sz w:val="24"/>
                <w:szCs w:val="24"/>
                <w:lang w:val="en-CA"/>
              </w:rPr>
              <w:t>Prozac</w:t>
            </w:r>
            <w:r w:rsidR="0010406E" w:rsidRPr="00D15012">
              <w:rPr>
                <w:sz w:val="24"/>
                <w:szCs w:val="24"/>
                <w:lang w:val="en-CA"/>
              </w:rPr>
              <w:t xml:space="preserve">, </w:t>
            </w:r>
            <w:r w:rsidRPr="00D15012">
              <w:rPr>
                <w:sz w:val="24"/>
                <w:szCs w:val="24"/>
                <w:lang w:val="en-CA"/>
              </w:rPr>
              <w:t>Remeron</w:t>
            </w:r>
            <w:r w:rsidR="0010406E" w:rsidRPr="00D15012">
              <w:rPr>
                <w:sz w:val="24"/>
                <w:szCs w:val="24"/>
                <w:lang w:val="en-CA"/>
              </w:rPr>
              <w:t xml:space="preserve">, </w:t>
            </w:r>
            <w:r w:rsidRPr="00D15012">
              <w:rPr>
                <w:sz w:val="24"/>
                <w:szCs w:val="24"/>
                <w:lang w:val="en-CA"/>
              </w:rPr>
              <w:t>Sertraline</w:t>
            </w:r>
            <w:r w:rsidR="0010406E" w:rsidRPr="00D15012">
              <w:rPr>
                <w:sz w:val="24"/>
                <w:szCs w:val="24"/>
                <w:lang w:val="en-CA"/>
              </w:rPr>
              <w:t xml:space="preserve">, </w:t>
            </w:r>
            <w:r w:rsidRPr="00D15012">
              <w:rPr>
                <w:sz w:val="24"/>
                <w:szCs w:val="24"/>
                <w:lang w:val="en-CA"/>
              </w:rPr>
              <w:t>Trazodone</w:t>
            </w:r>
            <w:r w:rsidR="0010406E" w:rsidRPr="00D15012">
              <w:rPr>
                <w:sz w:val="24"/>
                <w:szCs w:val="24"/>
                <w:lang w:val="en-CA"/>
              </w:rPr>
              <w:t xml:space="preserve">, </w:t>
            </w:r>
            <w:r w:rsidRPr="00D15012">
              <w:rPr>
                <w:sz w:val="24"/>
                <w:szCs w:val="24"/>
                <w:lang w:val="en-CA"/>
              </w:rPr>
              <w:t>Wellbutrin</w:t>
            </w:r>
            <w:r w:rsidR="0010406E" w:rsidRPr="00D15012">
              <w:rPr>
                <w:sz w:val="24"/>
                <w:szCs w:val="24"/>
                <w:lang w:val="en-CA"/>
              </w:rPr>
              <w:t xml:space="preserve">, </w:t>
            </w:r>
            <w:r w:rsidR="00A3241D" w:rsidRPr="00D15012">
              <w:rPr>
                <w:sz w:val="24"/>
                <w:szCs w:val="24"/>
                <w:lang w:val="en-CA"/>
              </w:rPr>
              <w:t>Xanax, Zoloft</w:t>
            </w:r>
          </w:p>
        </w:tc>
      </w:tr>
    </w:tbl>
    <w:p w14:paraId="1F182ABC" w14:textId="1531D0B2" w:rsidR="00DD7871" w:rsidRPr="00D15012" w:rsidRDefault="00DD7871" w:rsidP="00DD7871">
      <w:pPr>
        <w:rPr>
          <w:sz w:val="24"/>
          <w:szCs w:val="24"/>
          <w:lang w:val="en-CA"/>
        </w:rPr>
      </w:pPr>
      <w:r w:rsidRPr="00D15012">
        <w:rPr>
          <w:noProof/>
          <w:lang w:val="en-CA"/>
        </w:rPr>
        <w:drawing>
          <wp:inline distT="0" distB="0" distL="0" distR="0" wp14:anchorId="331FFCA7" wp14:editId="5509650B">
            <wp:extent cx="4360093" cy="1175182"/>
            <wp:effectExtent l="0" t="0" r="2540" b="635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9202" cy="118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CEE60" w14:textId="154867C8" w:rsidR="0010406E" w:rsidRPr="00D15012" w:rsidRDefault="0010406E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If the provider is using </w:t>
      </w:r>
      <w:r w:rsidR="00DD7871" w:rsidRPr="00D15012">
        <w:rPr>
          <w:sz w:val="24"/>
          <w:szCs w:val="24"/>
          <w:lang w:val="en-CA"/>
        </w:rPr>
        <w:t>M</w:t>
      </w:r>
      <w:r w:rsidRPr="00D15012">
        <w:rPr>
          <w:sz w:val="24"/>
          <w:szCs w:val="24"/>
          <w:lang w:val="en-CA"/>
        </w:rPr>
        <w:t xml:space="preserve">ed </w:t>
      </w:r>
      <w:r w:rsidR="00DD7871" w:rsidRPr="00D15012">
        <w:rPr>
          <w:sz w:val="24"/>
          <w:szCs w:val="24"/>
          <w:lang w:val="en-CA"/>
        </w:rPr>
        <w:t>A</w:t>
      </w:r>
      <w:r w:rsidRPr="00D15012">
        <w:rPr>
          <w:sz w:val="24"/>
          <w:szCs w:val="24"/>
          <w:lang w:val="en-CA"/>
        </w:rPr>
        <w:t xml:space="preserve">ccess to reflect GAD 7 scores use the </w:t>
      </w:r>
      <w:hyperlink r:id="rId12" w:history="1">
        <w:r w:rsidRPr="00D15012">
          <w:rPr>
            <w:rFonts w:ascii="Arial" w:eastAsia="Times New Roman" w:hAnsi="Arial" w:cs="Arial"/>
            <w:b/>
            <w:bCs/>
            <w:color w:val="222222"/>
            <w:shd w:val="clear" w:color="auto" w:fill="FFFFFF"/>
            <w:lang w:val="en-CA"/>
          </w:rPr>
          <w:t>GAD-7 score &gt;=10</w:t>
        </w:r>
      </w:hyperlink>
      <w:r w:rsidRPr="00D1501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D15012">
        <w:rPr>
          <w:sz w:val="24"/>
          <w:szCs w:val="24"/>
          <w:lang w:val="en-CA"/>
        </w:rPr>
        <w:t>report</w:t>
      </w:r>
      <w:r w:rsidR="004179C4">
        <w:rPr>
          <w:sz w:val="24"/>
          <w:szCs w:val="24"/>
          <w:lang w:val="en-CA"/>
        </w:rPr>
        <w:t>.</w:t>
      </w:r>
    </w:p>
    <w:p w14:paraId="6BF94788" w14:textId="5384A8A6" w:rsidR="00B332FD" w:rsidRPr="00623190" w:rsidRDefault="00B332FD" w:rsidP="00B332FD">
      <w:pPr>
        <w:pStyle w:val="Heading1"/>
      </w:pPr>
      <w:bookmarkStart w:id="13" w:name="_Toc16077251"/>
      <w:r>
        <w:t>Depression 311</w:t>
      </w:r>
      <w:bookmarkEnd w:id="13"/>
    </w:p>
    <w:p w14:paraId="2C698134" w14:textId="22AAD092" w:rsidR="0010406E" w:rsidRPr="00D15012" w:rsidRDefault="0043077C" w:rsidP="001304C8">
      <w:pPr>
        <w:rPr>
          <w:sz w:val="24"/>
          <w:szCs w:val="24"/>
          <w:lang w:val="en-CA"/>
        </w:rPr>
      </w:pPr>
      <w:r>
        <w:rPr>
          <w:lang w:val="en-CA"/>
        </w:rPr>
        <w:t>M</w:t>
      </w:r>
      <w:r w:rsidR="0010406E" w:rsidRPr="00D15012">
        <w:rPr>
          <w:sz w:val="24"/>
          <w:szCs w:val="24"/>
          <w:lang w:val="en-CA"/>
        </w:rPr>
        <w:t>any providers have coded the combination, Anxiety/Depression, as 50B</w:t>
      </w:r>
      <w:r w:rsidR="004179C4">
        <w:rPr>
          <w:sz w:val="24"/>
          <w:szCs w:val="24"/>
          <w:lang w:val="en-CA"/>
        </w:rPr>
        <w:t>.</w:t>
      </w:r>
    </w:p>
    <w:p w14:paraId="026DF040" w14:textId="3730005B" w:rsidR="0010406E" w:rsidRPr="00D15012" w:rsidRDefault="0043077C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Text in </w:t>
      </w:r>
      <w:r w:rsidR="0010406E" w:rsidRPr="00D15012">
        <w:rPr>
          <w:sz w:val="24"/>
          <w:szCs w:val="24"/>
          <w:lang w:val="en-CA"/>
        </w:rPr>
        <w:t>profile. (examples MDD, PHQ9, mood, PTSD, manic, depress)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10406E" w:rsidRPr="00D15012" w14:paraId="144619EF" w14:textId="77777777" w:rsidTr="0010406E">
        <w:tc>
          <w:tcPr>
            <w:tcW w:w="9350" w:type="dxa"/>
          </w:tcPr>
          <w:p w14:paraId="15E52EEE" w14:textId="2057DF75" w:rsidR="0010406E" w:rsidRPr="00D15012" w:rsidRDefault="0010406E" w:rsidP="001304C8">
            <w:pPr>
              <w:rPr>
                <w:sz w:val="24"/>
                <w:szCs w:val="24"/>
                <w:lang w:val="en-CA"/>
              </w:rPr>
            </w:pPr>
            <w:r w:rsidRPr="00D15012">
              <w:rPr>
                <w:sz w:val="24"/>
                <w:szCs w:val="24"/>
                <w:lang w:val="en-CA"/>
              </w:rPr>
              <w:t xml:space="preserve">Abilify, Bupropion, Celexa, Citalopram, Cymbalta, Effexor, Escitalopram, Fluoxetine, Lexapro, Mirtazapine, Paroxetine, Paxil, Pristiq, Prozac, Remeron, Sertraline, Trazodone, Wellbutrin, </w:t>
            </w:r>
            <w:r w:rsidR="00A3241D" w:rsidRPr="00D15012">
              <w:rPr>
                <w:sz w:val="24"/>
                <w:szCs w:val="24"/>
                <w:lang w:val="en-CA"/>
              </w:rPr>
              <w:t>Xanax, Zoloft</w:t>
            </w:r>
          </w:p>
        </w:tc>
      </w:tr>
    </w:tbl>
    <w:p w14:paraId="2BCD9244" w14:textId="40281A28" w:rsidR="00A42C4E" w:rsidRPr="00D15012" w:rsidRDefault="00A42C4E" w:rsidP="00A42C4E">
      <w:pPr>
        <w:rPr>
          <w:sz w:val="24"/>
          <w:szCs w:val="24"/>
          <w:lang w:val="en-CA"/>
        </w:rPr>
      </w:pPr>
      <w:r w:rsidRPr="00D15012">
        <w:rPr>
          <w:noProof/>
          <w:lang w:val="en-CA"/>
        </w:rPr>
        <w:drawing>
          <wp:inline distT="0" distB="0" distL="0" distR="0" wp14:anchorId="5D804892" wp14:editId="7AA912F5">
            <wp:extent cx="4093409" cy="1111297"/>
            <wp:effectExtent l="0" t="0" r="254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1274" cy="112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A070B" w14:textId="17BBDA55" w:rsidR="0010406E" w:rsidRPr="00D15012" w:rsidRDefault="0010406E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If the provider is using med access to reflect PHQ 9 scores, use the </w:t>
      </w:r>
      <w:hyperlink r:id="rId14" w:history="1">
        <w:r w:rsidRPr="00D15012">
          <w:rPr>
            <w:b/>
            <w:bCs/>
            <w:sz w:val="24"/>
            <w:szCs w:val="24"/>
            <w:lang w:val="en-CA"/>
          </w:rPr>
          <w:t>PHQ-9 score &gt;=15</w:t>
        </w:r>
      </w:hyperlink>
      <w:r w:rsidRPr="00D15012">
        <w:rPr>
          <w:sz w:val="24"/>
          <w:szCs w:val="24"/>
          <w:lang w:val="en-CA"/>
        </w:rPr>
        <w:t xml:space="preserve"> report</w:t>
      </w:r>
      <w:r w:rsidR="004179C4">
        <w:rPr>
          <w:sz w:val="24"/>
          <w:szCs w:val="24"/>
          <w:lang w:val="en-CA"/>
        </w:rPr>
        <w:t>.</w:t>
      </w:r>
      <w:r w:rsidRPr="00D15012">
        <w:rPr>
          <w:sz w:val="24"/>
          <w:szCs w:val="24"/>
          <w:lang w:val="en-CA"/>
        </w:rPr>
        <w:t xml:space="preserve"> </w:t>
      </w:r>
      <w:r w:rsidR="00A42C4E" w:rsidRPr="00D15012">
        <w:rPr>
          <w:sz w:val="24"/>
          <w:szCs w:val="24"/>
          <w:lang w:val="en-CA"/>
        </w:rPr>
        <w:t xml:space="preserve">At the bottom of PSP template </w:t>
      </w:r>
      <w:r w:rsidR="00167FF5" w:rsidRPr="00D15012">
        <w:rPr>
          <w:sz w:val="24"/>
          <w:szCs w:val="24"/>
          <w:lang w:val="en-CA"/>
        </w:rPr>
        <w:t>an additional template is listed that requires at least 2 PHQ-9 tests.</w:t>
      </w:r>
    </w:p>
    <w:p w14:paraId="117F2176" w14:textId="1AFD9686" w:rsidR="00370FF4" w:rsidRPr="00D15012" w:rsidRDefault="00B332FD" w:rsidP="00B332FD">
      <w:pPr>
        <w:pStyle w:val="Heading1"/>
        <w:rPr>
          <w:lang w:val="en-CA"/>
        </w:rPr>
      </w:pPr>
      <w:bookmarkStart w:id="14" w:name="_Toc16077252"/>
      <w:r w:rsidRPr="00D15012">
        <w:rPr>
          <w:lang w:val="en-CA"/>
        </w:rPr>
        <w:t>Dementia/Alzheimer</w:t>
      </w:r>
      <w:r>
        <w:rPr>
          <w:lang w:val="en-CA"/>
        </w:rPr>
        <w:t xml:space="preserve"> </w:t>
      </w:r>
      <w:r w:rsidR="009D0DDF" w:rsidRPr="009D0DDF">
        <w:rPr>
          <w:lang w:val="en-CA"/>
        </w:rPr>
        <w:t>290, 331</w:t>
      </w:r>
      <w:bookmarkEnd w:id="14"/>
    </w:p>
    <w:p w14:paraId="626D89E7" w14:textId="322B5887" w:rsidR="0010406E" w:rsidRPr="005E0CE8" w:rsidRDefault="0043077C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Text in </w:t>
      </w:r>
      <w:r w:rsidR="0010406E" w:rsidRPr="005E0CE8">
        <w:rPr>
          <w:sz w:val="24"/>
          <w:szCs w:val="24"/>
          <w:lang w:val="en-CA"/>
        </w:rPr>
        <w:t xml:space="preserve">profile. (examples </w:t>
      </w:r>
      <w:r w:rsidR="00A3241D" w:rsidRPr="005E0CE8">
        <w:rPr>
          <w:sz w:val="24"/>
          <w:szCs w:val="24"/>
          <w:lang w:val="en-CA"/>
        </w:rPr>
        <w:t>cognitive</w:t>
      </w:r>
      <w:r w:rsidR="0010406E" w:rsidRPr="005E0CE8">
        <w:rPr>
          <w:sz w:val="24"/>
          <w:szCs w:val="24"/>
          <w:lang w:val="en-CA"/>
        </w:rPr>
        <w:t xml:space="preserve"> impair, cerebral degeneration, pick's disease, senile, hydrocephalus, Jakob-</w:t>
      </w:r>
      <w:r w:rsidR="00A3241D" w:rsidRPr="005E0CE8">
        <w:rPr>
          <w:sz w:val="24"/>
          <w:szCs w:val="24"/>
          <w:lang w:val="en-CA"/>
        </w:rPr>
        <w:t>Creutzfeldt</w:t>
      </w:r>
      <w:r w:rsidR="0010406E" w:rsidRPr="005E0CE8">
        <w:rPr>
          <w:sz w:val="24"/>
          <w:szCs w:val="24"/>
          <w:lang w:val="en-CA"/>
        </w:rPr>
        <w:t xml:space="preserve">, </w:t>
      </w:r>
      <w:r w:rsidR="00A3241D" w:rsidRPr="005E0CE8">
        <w:rPr>
          <w:sz w:val="24"/>
          <w:szCs w:val="24"/>
          <w:lang w:val="en-CA"/>
        </w:rPr>
        <w:t>Creutzfeldt</w:t>
      </w:r>
      <w:r w:rsidR="0010406E" w:rsidRPr="005E0CE8">
        <w:rPr>
          <w:sz w:val="24"/>
          <w:szCs w:val="24"/>
          <w:lang w:val="en-CA"/>
        </w:rPr>
        <w:t xml:space="preserve">, leukoencephalopathy)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10406E" w:rsidRPr="00D15012" w14:paraId="30BBF004" w14:textId="77777777" w:rsidTr="0010406E">
        <w:tc>
          <w:tcPr>
            <w:tcW w:w="9350" w:type="dxa"/>
          </w:tcPr>
          <w:p w14:paraId="3EC899AA" w14:textId="31A2BBD6" w:rsidR="0010406E" w:rsidRPr="00B332FD" w:rsidRDefault="0010406E" w:rsidP="001304C8">
            <w:pPr>
              <w:rPr>
                <w:rFonts w:ascii="Arial" w:hAnsi="Arial" w:cs="Arial"/>
                <w:color w:val="222222"/>
                <w:shd w:val="clear" w:color="auto" w:fill="FFFFFF"/>
                <w:lang w:val="en-CA"/>
              </w:rPr>
            </w:pPr>
            <w:r w:rsidRPr="00D15012">
              <w:rPr>
                <w:lang w:val="en-CA"/>
              </w:rPr>
              <w:t xml:space="preserve"> </w:t>
            </w:r>
            <w:r w:rsidR="00167FF5" w:rsidRPr="00D15012">
              <w:rPr>
                <w:lang w:val="en-CA"/>
              </w:rPr>
              <w:t xml:space="preserve">   </w:t>
            </w:r>
            <w:r w:rsidRPr="00D15012">
              <w:rPr>
                <w:rFonts w:ascii="Arial" w:hAnsi="Arial" w:cs="Arial"/>
                <w:color w:val="222222"/>
                <w:shd w:val="clear" w:color="auto" w:fill="FFFFFF"/>
                <w:lang w:val="en-CA"/>
              </w:rPr>
              <w:t>Donepezil, Galantamine, Rivastigmine, Memantine (ebixa), Aricept, Exelon, Reminyl</w:t>
            </w:r>
          </w:p>
        </w:tc>
      </w:tr>
    </w:tbl>
    <w:p w14:paraId="501B3AAE" w14:textId="77777777" w:rsidR="00830694" w:rsidRDefault="00167FF5" w:rsidP="001304C8">
      <w:pPr>
        <w:rPr>
          <w:sz w:val="24"/>
          <w:szCs w:val="24"/>
          <w:lang w:val="en-CA"/>
        </w:rPr>
      </w:pPr>
      <w:r w:rsidRPr="00D15012">
        <w:rPr>
          <w:noProof/>
          <w:lang w:val="en-CA"/>
        </w:rPr>
        <w:drawing>
          <wp:inline distT="0" distB="0" distL="0" distR="0" wp14:anchorId="4BD7E1C3" wp14:editId="4DEEB162">
            <wp:extent cx="4276112" cy="1188274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4107" cy="120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43095" w14:textId="3D430B74" w:rsidR="00565F7D" w:rsidRPr="00D15012" w:rsidRDefault="00565F7D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If the provider is using </w:t>
      </w:r>
      <w:r w:rsidR="00167FF5" w:rsidRPr="00D15012">
        <w:rPr>
          <w:sz w:val="24"/>
          <w:szCs w:val="24"/>
          <w:lang w:val="en-CA"/>
        </w:rPr>
        <w:t>M</w:t>
      </w:r>
      <w:r w:rsidRPr="00D15012">
        <w:rPr>
          <w:sz w:val="24"/>
          <w:szCs w:val="24"/>
          <w:lang w:val="en-CA"/>
        </w:rPr>
        <w:t xml:space="preserve">ed </w:t>
      </w:r>
      <w:r w:rsidR="00167FF5" w:rsidRPr="00D15012">
        <w:rPr>
          <w:sz w:val="24"/>
          <w:szCs w:val="24"/>
          <w:lang w:val="en-CA"/>
        </w:rPr>
        <w:t>A</w:t>
      </w:r>
      <w:r w:rsidRPr="00D15012">
        <w:rPr>
          <w:sz w:val="24"/>
          <w:szCs w:val="24"/>
          <w:lang w:val="en-CA"/>
        </w:rPr>
        <w:t xml:space="preserve">ccess to reflect MMSE scores, use the </w:t>
      </w:r>
      <w:hyperlink r:id="rId16" w:history="1">
        <w:r w:rsidRPr="00D15012">
          <w:rPr>
            <w:b/>
            <w:bCs/>
            <w:sz w:val="24"/>
            <w:szCs w:val="24"/>
            <w:lang w:val="en-CA"/>
          </w:rPr>
          <w:t>sMMSE score &lt; 21</w:t>
        </w:r>
      </w:hyperlink>
      <w:r w:rsidRPr="00D15012">
        <w:rPr>
          <w:sz w:val="24"/>
          <w:szCs w:val="24"/>
          <w:lang w:val="en-CA"/>
        </w:rPr>
        <w:t xml:space="preserve"> report to identify more patients to confirm diagnosis.</w:t>
      </w:r>
    </w:p>
    <w:p w14:paraId="4D1F169C" w14:textId="704CD0CA" w:rsidR="00B332FD" w:rsidRPr="007F2C0F" w:rsidRDefault="00B332FD" w:rsidP="00754A29">
      <w:pPr>
        <w:pStyle w:val="Heading1"/>
        <w:rPr>
          <w:lang w:val="en-CA"/>
        </w:rPr>
      </w:pPr>
      <w:bookmarkStart w:id="15" w:name="_Toc16077253"/>
      <w:r>
        <w:rPr>
          <w:lang w:val="en-CA"/>
        </w:rPr>
        <w:t>Alcohol Dependence 303</w:t>
      </w:r>
      <w:bookmarkEnd w:id="15"/>
    </w:p>
    <w:p w14:paraId="400817CA" w14:textId="648C5C6F" w:rsidR="00565F7D" w:rsidRPr="00D15012" w:rsidRDefault="0043077C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Text in </w:t>
      </w:r>
      <w:r w:rsidR="00565F7D" w:rsidRPr="00D15012">
        <w:rPr>
          <w:sz w:val="24"/>
          <w:szCs w:val="24"/>
          <w:lang w:val="en-CA"/>
        </w:rPr>
        <w:t xml:space="preserve">profile. (examples ETOH, alcohol, alcoholic, liver disease, cirrhosis)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565F7D" w:rsidRPr="00D15012" w14:paraId="50653E7A" w14:textId="77777777" w:rsidTr="00A3241D">
        <w:tc>
          <w:tcPr>
            <w:tcW w:w="9350" w:type="dxa"/>
          </w:tcPr>
          <w:p w14:paraId="21518B99" w14:textId="560B8E9E" w:rsidR="00565F7D" w:rsidRPr="00B332FD" w:rsidRDefault="00565F7D" w:rsidP="001304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CA"/>
              </w:rPr>
            </w:pPr>
            <w:r w:rsidRPr="00D1501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CA"/>
              </w:rPr>
              <w:t xml:space="preserve">Disulfiram (Antabuse), </w:t>
            </w:r>
            <w:r w:rsidR="00A3241D" w:rsidRPr="00D1501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CA"/>
              </w:rPr>
              <w:t>Fluoxetine</w:t>
            </w:r>
            <w:r w:rsidRPr="00D1501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CA"/>
              </w:rPr>
              <w:t xml:space="preserve"> (Prozac), Acamprosate (campral), </w:t>
            </w:r>
            <w:r w:rsidR="00A3241D" w:rsidRPr="00D1501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CA"/>
              </w:rPr>
              <w:t>Topiramate</w:t>
            </w:r>
            <w:r w:rsidRPr="00D1501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CA"/>
              </w:rPr>
              <w:t>, Baclofen</w:t>
            </w:r>
          </w:p>
        </w:tc>
      </w:tr>
    </w:tbl>
    <w:p w14:paraId="17640681" w14:textId="5FC24713" w:rsidR="00DC3B0F" w:rsidRPr="00D15012" w:rsidRDefault="00DC3B0F" w:rsidP="001304C8">
      <w:pPr>
        <w:rPr>
          <w:lang w:val="en-CA"/>
        </w:rPr>
      </w:pPr>
      <w:r w:rsidRPr="00D15012">
        <w:rPr>
          <w:noProof/>
          <w:lang w:val="en-CA"/>
        </w:rPr>
        <w:drawing>
          <wp:inline distT="0" distB="0" distL="0" distR="0" wp14:anchorId="3B2D7B6B" wp14:editId="797F5771">
            <wp:extent cx="4597919" cy="1098929"/>
            <wp:effectExtent l="0" t="0" r="0" b="635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8490" cy="110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9B565" w14:textId="516DC764" w:rsidR="00DC3B0F" w:rsidRPr="00D15012" w:rsidRDefault="00DC3B0F" w:rsidP="001304C8">
      <w:pPr>
        <w:rPr>
          <w:lang w:val="en-CA"/>
        </w:rPr>
      </w:pPr>
    </w:p>
    <w:p w14:paraId="2F02A2F8" w14:textId="77777777" w:rsidR="00B332FD" w:rsidRPr="007F2C0F" w:rsidRDefault="00B332FD" w:rsidP="00B332FD">
      <w:pPr>
        <w:pStyle w:val="Heading1"/>
        <w:rPr>
          <w:lang w:val="en-CA"/>
        </w:rPr>
      </w:pPr>
      <w:bookmarkStart w:id="16" w:name="_Toc16077254"/>
      <w:r>
        <w:rPr>
          <w:lang w:val="en-CA"/>
        </w:rPr>
        <w:t>Drug Dependence 303</w:t>
      </w:r>
      <w:bookmarkEnd w:id="16"/>
    </w:p>
    <w:p w14:paraId="27B495AA" w14:textId="60ACB667" w:rsidR="00565F7D" w:rsidRPr="00D15012" w:rsidRDefault="00140C64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Text in </w:t>
      </w:r>
      <w:r w:rsidR="00565F7D" w:rsidRPr="00D15012">
        <w:rPr>
          <w:sz w:val="24"/>
          <w:szCs w:val="24"/>
          <w:lang w:val="en-CA"/>
        </w:rPr>
        <w:t>profile. (examples OAT, Opioid dependence</w:t>
      </w:r>
      <w:r w:rsidR="005C124A" w:rsidRPr="00D15012">
        <w:rPr>
          <w:sz w:val="24"/>
          <w:szCs w:val="24"/>
          <w:lang w:val="en-CA"/>
        </w:rPr>
        <w:t>, Dependence, dependent, marijuana, cannabis, cocaine, overdose, morphine, barbiturate, amphetamine, hallucinogens</w:t>
      </w:r>
      <w:r w:rsidR="00565F7D" w:rsidRPr="00D15012">
        <w:rPr>
          <w:sz w:val="24"/>
          <w:szCs w:val="24"/>
          <w:lang w:val="en-CA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565F7D" w:rsidRPr="00D15012" w14:paraId="4EA05785" w14:textId="77777777" w:rsidTr="00A3241D">
        <w:tc>
          <w:tcPr>
            <w:tcW w:w="9350" w:type="dxa"/>
          </w:tcPr>
          <w:p w14:paraId="017A5F22" w14:textId="57555460" w:rsidR="00565F7D" w:rsidRPr="00D15012" w:rsidRDefault="00565F7D" w:rsidP="001304C8">
            <w:pPr>
              <w:rPr>
                <w:lang w:val="en-CA"/>
              </w:rPr>
            </w:pPr>
            <w:r w:rsidRPr="00D15012">
              <w:rPr>
                <w:lang w:val="en-CA"/>
              </w:rPr>
              <w:t xml:space="preserve">   </w:t>
            </w:r>
            <w:r w:rsidR="005C124A" w:rsidRPr="00D15012">
              <w:rPr>
                <w:rFonts w:ascii="Arial" w:hAnsi="Arial" w:cs="Arial"/>
                <w:color w:val="222222"/>
                <w:shd w:val="clear" w:color="auto" w:fill="FFFFFF"/>
                <w:lang w:val="en-CA"/>
              </w:rPr>
              <w:t xml:space="preserve">Methadone, Methadose, Suboxone, Kadian, </w:t>
            </w:r>
          </w:p>
        </w:tc>
      </w:tr>
    </w:tbl>
    <w:p w14:paraId="0E8A8F52" w14:textId="7AD8E29E" w:rsidR="00901F0C" w:rsidRPr="00D15012" w:rsidRDefault="005145AE" w:rsidP="001304C8">
      <w:pPr>
        <w:rPr>
          <w:lang w:val="en-CA"/>
        </w:rPr>
      </w:pPr>
      <w:r w:rsidRPr="00D15012">
        <w:rPr>
          <w:noProof/>
          <w:lang w:val="en-CA"/>
        </w:rPr>
        <w:drawing>
          <wp:inline distT="0" distB="0" distL="0" distR="0" wp14:anchorId="6D7AD28A" wp14:editId="5AA00F11">
            <wp:extent cx="4026270" cy="910886"/>
            <wp:effectExtent l="0" t="0" r="0" b="381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602" cy="92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8E699" w14:textId="49E8E7FF" w:rsidR="00901F0C" w:rsidRPr="00D15012" w:rsidRDefault="00901F0C" w:rsidP="001304C8">
      <w:pPr>
        <w:rPr>
          <w:lang w:val="en-CA"/>
        </w:rPr>
      </w:pPr>
    </w:p>
    <w:p w14:paraId="6944154E" w14:textId="77777777" w:rsidR="00B332FD" w:rsidRPr="007F2C0F" w:rsidRDefault="00B332FD" w:rsidP="00B332FD">
      <w:pPr>
        <w:pStyle w:val="Heading1"/>
        <w:rPr>
          <w:lang w:val="en-CA"/>
        </w:rPr>
      </w:pPr>
      <w:bookmarkStart w:id="17" w:name="_Toc16077255"/>
      <w:r>
        <w:rPr>
          <w:lang w:val="en-CA"/>
        </w:rPr>
        <w:t>Chronic Pain 3384</w:t>
      </w:r>
      <w:bookmarkEnd w:id="17"/>
    </w:p>
    <w:p w14:paraId="68AC37F7" w14:textId="788077B4" w:rsidR="005C124A" w:rsidRPr="00D15012" w:rsidRDefault="00140C64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Text in </w:t>
      </w:r>
      <w:r w:rsidR="005C124A" w:rsidRPr="00D15012">
        <w:rPr>
          <w:sz w:val="24"/>
          <w:szCs w:val="24"/>
          <w:lang w:val="en-CA"/>
        </w:rPr>
        <w:t xml:space="preserve">profile. (examples opioids, pain lasting 3 months or longer, lower back pain, fibromyalgia)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5C124A" w:rsidRPr="00D15012" w14:paraId="5CF52080" w14:textId="77777777" w:rsidTr="00A3241D">
        <w:tc>
          <w:tcPr>
            <w:tcW w:w="9350" w:type="dxa"/>
          </w:tcPr>
          <w:p w14:paraId="5A6482A7" w14:textId="7ABF7CEB" w:rsidR="005C124A" w:rsidRPr="00B332FD" w:rsidRDefault="005C124A" w:rsidP="001304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CA"/>
              </w:rPr>
            </w:pPr>
            <w:r w:rsidRPr="00D1501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CA"/>
              </w:rPr>
              <w:t>Tramadol, gabapentin, oxycodone, Vicodin, dilaudid, oxycontin, hydrocodone, Percocet, celebex, naproxen, ketorolac, amitriptyline, Demerol, Tylenol with codeine #3, fentanyl, methadone</w:t>
            </w:r>
          </w:p>
        </w:tc>
      </w:tr>
    </w:tbl>
    <w:p w14:paraId="1BA9D2F8" w14:textId="0A1523FF" w:rsidR="005145AE" w:rsidRPr="00D15012" w:rsidRDefault="005145AE" w:rsidP="005145AE">
      <w:pPr>
        <w:rPr>
          <w:sz w:val="24"/>
          <w:szCs w:val="24"/>
          <w:lang w:val="en-CA"/>
        </w:rPr>
      </w:pPr>
      <w:r w:rsidRPr="00D15012">
        <w:rPr>
          <w:noProof/>
          <w:lang w:val="en-CA"/>
        </w:rPr>
        <w:drawing>
          <wp:inline distT="0" distB="0" distL="0" distR="0" wp14:anchorId="2F21139F" wp14:editId="0C34A386">
            <wp:extent cx="3783466" cy="1276350"/>
            <wp:effectExtent l="0" t="0" r="762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95251" cy="128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F60E3" w14:textId="1D795DB3" w:rsidR="00901F0C" w:rsidRPr="00D15012" w:rsidRDefault="00B332FD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</w:t>
      </w:r>
      <w:r w:rsidR="005C124A" w:rsidRPr="00D15012">
        <w:rPr>
          <w:sz w:val="24"/>
          <w:szCs w:val="24"/>
          <w:lang w:val="en-CA"/>
        </w:rPr>
        <w:t xml:space="preserve">ast way to identify Chronic Pain patients is by working directly with your provider and run report from the </w:t>
      </w:r>
      <w:r w:rsidR="005145AE" w:rsidRPr="00D15012">
        <w:rPr>
          <w:sz w:val="24"/>
          <w:szCs w:val="24"/>
          <w:lang w:val="en-CA"/>
        </w:rPr>
        <w:t>O</w:t>
      </w:r>
      <w:r w:rsidR="005C124A" w:rsidRPr="00D15012">
        <w:rPr>
          <w:sz w:val="24"/>
          <w:szCs w:val="24"/>
          <w:lang w:val="en-CA"/>
        </w:rPr>
        <w:t>utcomes dashboard</w:t>
      </w:r>
      <w:r w:rsidR="005145AE" w:rsidRPr="00D15012">
        <w:rPr>
          <w:sz w:val="24"/>
          <w:szCs w:val="24"/>
          <w:lang w:val="en-CA"/>
        </w:rPr>
        <w:t xml:space="preserve">.  </w:t>
      </w:r>
    </w:p>
    <w:p w14:paraId="04AA079A" w14:textId="77777777" w:rsidR="00B332FD" w:rsidRPr="007F2C0F" w:rsidRDefault="00B332FD" w:rsidP="00B332FD">
      <w:pPr>
        <w:pStyle w:val="Heading1"/>
        <w:rPr>
          <w:lang w:val="en-CA"/>
        </w:rPr>
      </w:pPr>
      <w:bookmarkStart w:id="18" w:name="_Toc16077256"/>
      <w:r>
        <w:rPr>
          <w:lang w:val="en-CA"/>
        </w:rPr>
        <w:t>COPD 496</w:t>
      </w:r>
      <w:bookmarkEnd w:id="18"/>
    </w:p>
    <w:p w14:paraId="420CFA29" w14:textId="072D3B31" w:rsidR="006A4210" w:rsidRPr="00D15012" w:rsidRDefault="00140C64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Text in </w:t>
      </w:r>
      <w:r w:rsidR="006A4210" w:rsidRPr="00D15012">
        <w:rPr>
          <w:sz w:val="24"/>
          <w:szCs w:val="24"/>
          <w:lang w:val="en-CA"/>
        </w:rPr>
        <w:t xml:space="preserve">profile. (examples Bronchi, CPD, pulmonary disease, airway obstruct, airways obstruct, obstructive pulmonary, emphysema, </w:t>
      </w:r>
      <w:r w:rsidR="00A3241D" w:rsidRPr="00D15012">
        <w:rPr>
          <w:sz w:val="24"/>
          <w:szCs w:val="24"/>
          <w:lang w:val="en-CA"/>
        </w:rPr>
        <w:t>bronchiectasis)</w:t>
      </w:r>
      <w:r w:rsidR="006A4210" w:rsidRPr="00D15012">
        <w:rPr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6A4210" w:rsidRPr="00D15012" w14:paraId="5A6E2341" w14:textId="77777777" w:rsidTr="00A3241D">
        <w:tc>
          <w:tcPr>
            <w:tcW w:w="9350" w:type="dxa"/>
          </w:tcPr>
          <w:p w14:paraId="500E94C5" w14:textId="0F4D103C" w:rsidR="006A4210" w:rsidRPr="00B332FD" w:rsidRDefault="006A4210" w:rsidP="001304C8">
            <w:pPr>
              <w:rPr>
                <w:sz w:val="24"/>
                <w:szCs w:val="24"/>
                <w:lang w:val="en-CA"/>
              </w:rPr>
            </w:pPr>
            <w:r w:rsidRPr="00D15012">
              <w:rPr>
                <w:sz w:val="24"/>
                <w:szCs w:val="24"/>
                <w:lang w:val="en-CA"/>
              </w:rPr>
              <w:t>Advair, Breo, Bronchodilators, Ellipta, Flovent, Oxygen, Prednisone, Roflumilast, Seebri, Spiriva, Symbicort, Tudorza, Ventolin, Zithromax</w:t>
            </w:r>
          </w:p>
        </w:tc>
      </w:tr>
    </w:tbl>
    <w:p w14:paraId="5BE5BCEB" w14:textId="6E17EF3E" w:rsidR="00024E31" w:rsidRPr="00D15012" w:rsidRDefault="00024E31" w:rsidP="001304C8">
      <w:pPr>
        <w:rPr>
          <w:lang w:val="en-CA"/>
        </w:rPr>
      </w:pPr>
      <w:r w:rsidRPr="00D15012">
        <w:rPr>
          <w:noProof/>
          <w:lang w:val="en-CA"/>
        </w:rPr>
        <w:drawing>
          <wp:inline distT="0" distB="0" distL="0" distR="0" wp14:anchorId="31AE24DB" wp14:editId="14DB4325">
            <wp:extent cx="3752850" cy="1051707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25280" cy="1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21382" w14:textId="4463BE43" w:rsidR="00E07A23" w:rsidRPr="00D15012" w:rsidRDefault="00E07A23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Look for the incentive billing code 14053 billed</w:t>
      </w:r>
    </w:p>
    <w:p w14:paraId="7BDD2FD2" w14:textId="360C0753" w:rsidR="006A4210" w:rsidRPr="00D15012" w:rsidRDefault="006A4210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Under consults and investigations look for Respirology reports, spirometry and pulmonary function test.</w:t>
      </w:r>
    </w:p>
    <w:p w14:paraId="55692AC5" w14:textId="77777777" w:rsidR="00B332FD" w:rsidRPr="007F2C0F" w:rsidRDefault="00B332FD" w:rsidP="00B332FD">
      <w:pPr>
        <w:pStyle w:val="Heading1"/>
        <w:rPr>
          <w:lang w:val="en-CA"/>
        </w:rPr>
      </w:pPr>
      <w:bookmarkStart w:id="19" w:name="_Toc16077257"/>
      <w:r>
        <w:rPr>
          <w:lang w:val="en-CA"/>
        </w:rPr>
        <w:t>Chronic Liver Disease 571</w:t>
      </w:r>
      <w:bookmarkEnd w:id="19"/>
    </w:p>
    <w:p w14:paraId="5839E617" w14:textId="09E40554" w:rsidR="00367ADC" w:rsidRPr="00D15012" w:rsidRDefault="006A5BE6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Text in </w:t>
      </w:r>
      <w:r w:rsidR="00367ADC" w:rsidRPr="00D15012">
        <w:rPr>
          <w:sz w:val="24"/>
          <w:szCs w:val="24"/>
          <w:lang w:val="en-CA"/>
        </w:rPr>
        <w:t xml:space="preserve">profile. (examples Liver failure, Cirrhosis, liver disease, Viral hepatitis, Hepatitis C, Hep C, Hepatic encephalopathy, Wilson's disease, Steatohepatitis, biliary cholangitis)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367ADC" w:rsidRPr="00D15012" w14:paraId="7DD9C18E" w14:textId="77777777" w:rsidTr="00A3241D">
        <w:tc>
          <w:tcPr>
            <w:tcW w:w="9350" w:type="dxa"/>
          </w:tcPr>
          <w:p w14:paraId="3A44D630" w14:textId="1D590E2A" w:rsidR="00367ADC" w:rsidRPr="00D15012" w:rsidRDefault="00367ADC" w:rsidP="001304C8">
            <w:pPr>
              <w:rPr>
                <w:lang w:val="en-CA"/>
              </w:rPr>
            </w:pPr>
            <w:r w:rsidRPr="00D15012">
              <w:rPr>
                <w:lang w:val="en-CA"/>
              </w:rPr>
              <w:t xml:space="preserve">   </w:t>
            </w:r>
            <w:r w:rsidR="007A2155" w:rsidRPr="00D15012">
              <w:rPr>
                <w:lang w:val="en-CA"/>
              </w:rPr>
              <w:t>No examples</w:t>
            </w:r>
          </w:p>
        </w:tc>
      </w:tr>
    </w:tbl>
    <w:p w14:paraId="3D7A45E4" w14:textId="5AF0531D" w:rsidR="006D729A" w:rsidRPr="00D15012" w:rsidRDefault="006D729A" w:rsidP="001304C8">
      <w:pPr>
        <w:rPr>
          <w:lang w:val="en-CA"/>
        </w:rPr>
      </w:pPr>
      <w:r w:rsidRPr="00D15012">
        <w:rPr>
          <w:lang w:val="en-CA"/>
        </w:rPr>
        <w:t xml:space="preserve">Creating the report for increased levels in Alanine aminotransferase (ALT or SGPT), </w:t>
      </w:r>
      <w:r w:rsidR="00A3241D" w:rsidRPr="00D15012">
        <w:rPr>
          <w:lang w:val="en-CA"/>
        </w:rPr>
        <w:t>Aspartate aminotransferase</w:t>
      </w:r>
      <w:r w:rsidRPr="00D15012">
        <w:rPr>
          <w:lang w:val="en-CA"/>
        </w:rPr>
        <w:t xml:space="preserve"> (AST or SGOT), Gamma glutamyl transferase (GGT), hepatitis C RNA positive test.</w:t>
      </w:r>
    </w:p>
    <w:p w14:paraId="5BEBBE1D" w14:textId="013F7CFD" w:rsidR="00367ADC" w:rsidRPr="00D15012" w:rsidRDefault="00367ADC" w:rsidP="001304C8">
      <w:pPr>
        <w:rPr>
          <w:lang w:val="en-CA"/>
        </w:rPr>
      </w:pPr>
    </w:p>
    <w:p w14:paraId="151B84FF" w14:textId="5F516AA4" w:rsidR="007B5F64" w:rsidRPr="00D15012" w:rsidRDefault="00963B53" w:rsidP="001304C8">
      <w:pPr>
        <w:rPr>
          <w:lang w:val="en-CA"/>
        </w:rPr>
      </w:pPr>
      <w:r>
        <w:rPr>
          <w:noProof/>
        </w:rPr>
        <w:lastRenderedPageBreak/>
        <w:drawing>
          <wp:inline distT="0" distB="0" distL="0" distR="0" wp14:anchorId="5569963B" wp14:editId="48BB6833">
            <wp:extent cx="3810000" cy="268179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25363" cy="269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4646" w14:textId="77777777" w:rsidR="00963B53" w:rsidRPr="007F2C0F" w:rsidRDefault="00963B53" w:rsidP="00963B53">
      <w:pPr>
        <w:pStyle w:val="Heading1"/>
        <w:rPr>
          <w:lang w:val="en-CA"/>
        </w:rPr>
      </w:pPr>
      <w:bookmarkStart w:id="20" w:name="_Toc16077258"/>
      <w:r>
        <w:rPr>
          <w:lang w:val="en-CA"/>
        </w:rPr>
        <w:t>Frailty V15</w:t>
      </w:r>
      <w:bookmarkEnd w:id="20"/>
    </w:p>
    <w:p w14:paraId="64E682D6" w14:textId="44366670" w:rsidR="00367ADC" w:rsidRPr="00D15012" w:rsidRDefault="006A5BE6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Text in </w:t>
      </w:r>
      <w:r w:rsidR="00367ADC" w:rsidRPr="00D15012">
        <w:rPr>
          <w:sz w:val="24"/>
          <w:szCs w:val="24"/>
          <w:lang w:val="en-CA"/>
        </w:rPr>
        <w:t xml:space="preserve">profile. (examples Long term Care, assisted living, dependent, care giver) </w:t>
      </w:r>
    </w:p>
    <w:p w14:paraId="334F059D" w14:textId="12AE6A67" w:rsidR="00F450E3" w:rsidRPr="00D15012" w:rsidRDefault="00F450E3" w:rsidP="001304C8">
      <w:pPr>
        <w:rPr>
          <w:lang w:val="en-CA"/>
        </w:rPr>
      </w:pPr>
      <w:r w:rsidRPr="00D15012">
        <w:rPr>
          <w:noProof/>
          <w:lang w:val="en-CA"/>
        </w:rPr>
        <w:drawing>
          <wp:inline distT="0" distB="0" distL="0" distR="0" wp14:anchorId="6CE77539" wp14:editId="44EDAD5E">
            <wp:extent cx="4064519" cy="97226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94326" cy="97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51792" w14:textId="77777777" w:rsidR="00B332FD" w:rsidRDefault="00367ADC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Look for incentive complex care code 14075/V15</w:t>
      </w:r>
      <w:r w:rsidR="00B332FD">
        <w:rPr>
          <w:sz w:val="24"/>
          <w:szCs w:val="24"/>
          <w:lang w:val="en-CA"/>
        </w:rPr>
        <w:t>.</w:t>
      </w:r>
    </w:p>
    <w:p w14:paraId="6B57BB7C" w14:textId="03F7DAE4" w:rsidR="00E07A23" w:rsidRPr="00D15012" w:rsidRDefault="00E07A23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Create a list of patients that are over the age of 85 and have provider look at list to identify Frail patients.</w:t>
      </w:r>
    </w:p>
    <w:p w14:paraId="672916BE" w14:textId="77777777" w:rsidR="00E50F2B" w:rsidRPr="007F2C0F" w:rsidRDefault="00E50F2B" w:rsidP="00E50F2B">
      <w:pPr>
        <w:pStyle w:val="Heading1"/>
        <w:rPr>
          <w:lang w:val="en-CA"/>
        </w:rPr>
      </w:pPr>
      <w:bookmarkStart w:id="21" w:name="_Toc16077259"/>
      <w:r>
        <w:rPr>
          <w:lang w:val="en-CA"/>
        </w:rPr>
        <w:t>Osteoarthritis 715</w:t>
      </w:r>
      <w:bookmarkEnd w:id="21"/>
    </w:p>
    <w:p w14:paraId="6F7E7D5C" w14:textId="4844987D" w:rsidR="00367ADC" w:rsidRPr="00D15012" w:rsidRDefault="008E65CE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Text in </w:t>
      </w:r>
      <w:r w:rsidR="00367ADC" w:rsidRPr="00D15012">
        <w:rPr>
          <w:sz w:val="24"/>
          <w:szCs w:val="24"/>
          <w:lang w:val="en-CA"/>
        </w:rPr>
        <w:t>profile. (examples OA, psoriasis, psoriatic arthritis, Psoriatic arthropathy)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367ADC" w:rsidRPr="00D15012" w14:paraId="497F7329" w14:textId="77777777" w:rsidTr="00A3241D">
        <w:tc>
          <w:tcPr>
            <w:tcW w:w="9350" w:type="dxa"/>
          </w:tcPr>
          <w:p w14:paraId="554EC243" w14:textId="552F6298" w:rsidR="00367ADC" w:rsidRPr="00D15012" w:rsidRDefault="00367ADC" w:rsidP="001304C8">
            <w:pPr>
              <w:rPr>
                <w:sz w:val="24"/>
                <w:szCs w:val="24"/>
                <w:lang w:val="en-CA"/>
              </w:rPr>
            </w:pPr>
            <w:r w:rsidRPr="00D15012">
              <w:rPr>
                <w:sz w:val="24"/>
                <w:szCs w:val="24"/>
                <w:lang w:val="en-CA"/>
              </w:rPr>
              <w:t>Celecoxib</w:t>
            </w:r>
            <w:r w:rsidRPr="00D15012">
              <w:rPr>
                <w:sz w:val="24"/>
                <w:szCs w:val="24"/>
                <w:lang w:val="en-CA"/>
              </w:rPr>
              <w:cr/>
              <w:t xml:space="preserve">, </w:t>
            </w:r>
            <w:r w:rsidR="00A3241D" w:rsidRPr="00D15012">
              <w:rPr>
                <w:sz w:val="24"/>
                <w:szCs w:val="24"/>
                <w:lang w:val="en-CA"/>
              </w:rPr>
              <w:t>Corticosteroid</w:t>
            </w:r>
            <w:r w:rsidRPr="00D15012">
              <w:rPr>
                <w:sz w:val="24"/>
                <w:szCs w:val="24"/>
                <w:lang w:val="en-CA"/>
              </w:rPr>
              <w:cr/>
              <w:t>, Cymbalta</w:t>
            </w:r>
            <w:r w:rsidRPr="00D15012">
              <w:rPr>
                <w:sz w:val="24"/>
                <w:szCs w:val="24"/>
                <w:lang w:val="en-CA"/>
              </w:rPr>
              <w:cr/>
              <w:t>, Diclofenac</w:t>
            </w:r>
            <w:r w:rsidRPr="00D15012">
              <w:rPr>
                <w:sz w:val="24"/>
                <w:szCs w:val="24"/>
                <w:lang w:val="en-CA"/>
              </w:rPr>
              <w:cr/>
              <w:t xml:space="preserve">, </w:t>
            </w:r>
            <w:r w:rsidR="00A3241D" w:rsidRPr="00D15012">
              <w:rPr>
                <w:sz w:val="24"/>
                <w:szCs w:val="24"/>
                <w:lang w:val="en-CA"/>
              </w:rPr>
              <w:t>Diflunisal</w:t>
            </w:r>
            <w:r w:rsidRPr="00D15012">
              <w:rPr>
                <w:sz w:val="24"/>
                <w:szCs w:val="24"/>
                <w:lang w:val="en-CA"/>
              </w:rPr>
              <w:t xml:space="preserve">, </w:t>
            </w:r>
            <w:r w:rsidRPr="00D15012">
              <w:rPr>
                <w:sz w:val="24"/>
                <w:szCs w:val="24"/>
                <w:lang w:val="en-CA"/>
              </w:rPr>
              <w:cr/>
              <w:t xml:space="preserve">Duloxetine, </w:t>
            </w:r>
            <w:r w:rsidRPr="00D15012">
              <w:rPr>
                <w:sz w:val="24"/>
                <w:szCs w:val="24"/>
                <w:lang w:val="en-CA"/>
              </w:rPr>
              <w:cr/>
              <w:t xml:space="preserve">Etodolac, </w:t>
            </w:r>
            <w:r w:rsidRPr="00D15012">
              <w:rPr>
                <w:sz w:val="24"/>
                <w:szCs w:val="24"/>
                <w:lang w:val="en-CA"/>
              </w:rPr>
              <w:cr/>
              <w:t>Flurbiprofen</w:t>
            </w:r>
            <w:r w:rsidRPr="00D15012">
              <w:rPr>
                <w:sz w:val="24"/>
                <w:szCs w:val="24"/>
                <w:lang w:val="en-CA"/>
              </w:rPr>
              <w:cr/>
              <w:t>Hyaluronic acid</w:t>
            </w:r>
            <w:r w:rsidRPr="00D15012">
              <w:rPr>
                <w:sz w:val="24"/>
                <w:szCs w:val="24"/>
                <w:lang w:val="en-CA"/>
              </w:rPr>
              <w:cr/>
              <w:t xml:space="preserve">, Indomethacin, </w:t>
            </w:r>
            <w:r w:rsidRPr="00D15012">
              <w:rPr>
                <w:sz w:val="24"/>
                <w:szCs w:val="24"/>
                <w:lang w:val="en-CA"/>
              </w:rPr>
              <w:cr/>
              <w:t>Ketoprofen</w:t>
            </w:r>
            <w:r w:rsidRPr="00D15012">
              <w:rPr>
                <w:sz w:val="24"/>
                <w:szCs w:val="24"/>
                <w:lang w:val="en-CA"/>
              </w:rPr>
              <w:cr/>
              <w:t>, Ketorolac</w:t>
            </w:r>
            <w:r w:rsidRPr="00D15012">
              <w:rPr>
                <w:sz w:val="24"/>
                <w:szCs w:val="24"/>
                <w:lang w:val="en-CA"/>
              </w:rPr>
              <w:cr/>
              <w:t>, Mefenamic acid</w:t>
            </w:r>
            <w:r w:rsidRPr="00D15012">
              <w:rPr>
                <w:sz w:val="24"/>
                <w:szCs w:val="24"/>
                <w:lang w:val="en-CA"/>
              </w:rPr>
              <w:cr/>
              <w:t>, Meloxicam</w:t>
            </w:r>
            <w:r w:rsidRPr="00D15012">
              <w:rPr>
                <w:sz w:val="24"/>
                <w:szCs w:val="24"/>
                <w:lang w:val="en-CA"/>
              </w:rPr>
              <w:cr/>
              <w:t>, Nabumetone</w:t>
            </w:r>
            <w:r w:rsidRPr="00D15012">
              <w:rPr>
                <w:sz w:val="24"/>
                <w:szCs w:val="24"/>
                <w:lang w:val="en-CA"/>
              </w:rPr>
              <w:cr/>
              <w:t>, Naproxen</w:t>
            </w:r>
            <w:r w:rsidRPr="00D15012">
              <w:rPr>
                <w:sz w:val="24"/>
                <w:szCs w:val="24"/>
                <w:lang w:val="en-CA"/>
              </w:rPr>
              <w:cr/>
              <w:t>, Piroxicam</w:t>
            </w:r>
            <w:r w:rsidRPr="00D15012">
              <w:rPr>
                <w:sz w:val="24"/>
                <w:szCs w:val="24"/>
                <w:lang w:val="en-CA"/>
              </w:rPr>
              <w:cr/>
              <w:t xml:space="preserve">, Sulindac, </w:t>
            </w:r>
            <w:r w:rsidRPr="00D15012">
              <w:rPr>
                <w:sz w:val="24"/>
                <w:szCs w:val="24"/>
                <w:lang w:val="en-CA"/>
              </w:rPr>
              <w:cr/>
              <w:t xml:space="preserve">Tiaprofenic acid, </w:t>
            </w:r>
            <w:r w:rsidRPr="00D15012">
              <w:rPr>
                <w:sz w:val="24"/>
                <w:szCs w:val="24"/>
                <w:lang w:val="en-CA"/>
              </w:rPr>
              <w:cr/>
              <w:t>Tolmetin</w:t>
            </w:r>
            <w:r w:rsidRPr="00D15012">
              <w:rPr>
                <w:sz w:val="24"/>
                <w:szCs w:val="24"/>
                <w:lang w:val="en-CA"/>
              </w:rPr>
              <w:cr/>
            </w:r>
            <w:r w:rsidR="00A3241D" w:rsidRPr="00D15012">
              <w:rPr>
                <w:sz w:val="24"/>
                <w:szCs w:val="24"/>
                <w:lang w:val="en-CA"/>
              </w:rPr>
              <w:t>, Triamcinolone</w:t>
            </w:r>
          </w:p>
        </w:tc>
      </w:tr>
    </w:tbl>
    <w:p w14:paraId="35D909C0" w14:textId="64D0C8DD" w:rsidR="00F450E3" w:rsidRPr="00D15012" w:rsidRDefault="00F450E3" w:rsidP="001304C8">
      <w:pPr>
        <w:rPr>
          <w:sz w:val="24"/>
          <w:szCs w:val="24"/>
          <w:lang w:val="en-CA"/>
        </w:rPr>
      </w:pPr>
      <w:r w:rsidRPr="00D15012">
        <w:rPr>
          <w:noProof/>
          <w:lang w:val="en-CA"/>
        </w:rPr>
        <w:drawing>
          <wp:inline distT="0" distB="0" distL="0" distR="0" wp14:anchorId="6CD88920" wp14:editId="15BAAEA7">
            <wp:extent cx="4568984" cy="962751"/>
            <wp:effectExtent l="0" t="0" r="3175" b="889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12203" cy="97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C1873" w14:textId="7FBE3B84" w:rsidR="00367ADC" w:rsidRPr="00D15012" w:rsidRDefault="00E50F2B" w:rsidP="001304C8">
      <w:pPr>
        <w:rPr>
          <w:lang w:val="en-CA"/>
        </w:rPr>
      </w:pPr>
      <w:r>
        <w:rPr>
          <w:sz w:val="24"/>
          <w:szCs w:val="24"/>
          <w:lang w:val="en-CA"/>
        </w:rPr>
        <w:t>L</w:t>
      </w:r>
      <w:r w:rsidR="00367ADC" w:rsidRPr="00D15012">
        <w:rPr>
          <w:sz w:val="24"/>
          <w:szCs w:val="24"/>
          <w:lang w:val="en-CA"/>
        </w:rPr>
        <w:t>ook a</w:t>
      </w:r>
      <w:r>
        <w:rPr>
          <w:sz w:val="24"/>
          <w:szCs w:val="24"/>
          <w:lang w:val="en-CA"/>
        </w:rPr>
        <w:t>t</w:t>
      </w:r>
      <w:r w:rsidR="00367ADC" w:rsidRPr="00D15012">
        <w:rPr>
          <w:sz w:val="24"/>
          <w:szCs w:val="24"/>
          <w:lang w:val="en-CA"/>
        </w:rPr>
        <w:t xml:space="preserve"> consults and investigations.  </w:t>
      </w:r>
      <w:r w:rsidR="00A3241D" w:rsidRPr="00D15012">
        <w:rPr>
          <w:sz w:val="24"/>
          <w:szCs w:val="24"/>
          <w:lang w:val="en-CA"/>
        </w:rPr>
        <w:t>X-ray</w:t>
      </w:r>
      <w:r w:rsidR="00367ADC" w:rsidRPr="00D15012">
        <w:rPr>
          <w:sz w:val="24"/>
          <w:szCs w:val="24"/>
          <w:lang w:val="en-CA"/>
        </w:rPr>
        <w:t xml:space="preserve"> reports will comment on osteoarthritis</w:t>
      </w:r>
      <w:r w:rsidR="00367ADC" w:rsidRPr="00D15012">
        <w:rPr>
          <w:lang w:val="en-CA"/>
        </w:rPr>
        <w:t>.</w:t>
      </w:r>
    </w:p>
    <w:p w14:paraId="6120012B" w14:textId="77777777" w:rsidR="00E50F2B" w:rsidRPr="007F2C0F" w:rsidRDefault="00E50F2B" w:rsidP="00E50F2B">
      <w:pPr>
        <w:pStyle w:val="Heading1"/>
        <w:rPr>
          <w:lang w:val="en-CA"/>
        </w:rPr>
      </w:pPr>
      <w:bookmarkStart w:id="22" w:name="_Toc16077260"/>
      <w:r>
        <w:rPr>
          <w:lang w:val="en-CA"/>
        </w:rPr>
        <w:t>Chronic Kidney Disease 585</w:t>
      </w:r>
      <w:bookmarkEnd w:id="22"/>
    </w:p>
    <w:p w14:paraId="3567A040" w14:textId="183CE1A0" w:rsidR="00E07A23" w:rsidRPr="00D15012" w:rsidRDefault="008E65CE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Text in </w:t>
      </w:r>
      <w:r w:rsidR="00E07A23" w:rsidRPr="00D15012">
        <w:rPr>
          <w:sz w:val="24"/>
          <w:szCs w:val="24"/>
          <w:lang w:val="en-CA"/>
        </w:rPr>
        <w:t>profile. (examples CKD, CRF, renal impairment, kidney disease, renal failure)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E07A23" w:rsidRPr="00D15012" w14:paraId="3E30F743" w14:textId="77777777" w:rsidTr="00A3241D">
        <w:tc>
          <w:tcPr>
            <w:tcW w:w="9350" w:type="dxa"/>
          </w:tcPr>
          <w:p w14:paraId="671C27D5" w14:textId="234F4258" w:rsidR="00E07A23" w:rsidRPr="00E50F2B" w:rsidRDefault="00E07A23" w:rsidP="001304C8">
            <w:pPr>
              <w:rPr>
                <w:sz w:val="24"/>
                <w:szCs w:val="24"/>
                <w:lang w:val="en-CA"/>
              </w:rPr>
            </w:pPr>
            <w:r w:rsidRPr="00D15012">
              <w:rPr>
                <w:sz w:val="24"/>
                <w:szCs w:val="24"/>
                <w:lang w:val="en-CA"/>
              </w:rPr>
              <w:t>Amlodipine</w:t>
            </w:r>
            <w:r w:rsidR="007A2155" w:rsidRPr="00D15012">
              <w:rPr>
                <w:sz w:val="24"/>
                <w:szCs w:val="24"/>
                <w:lang w:val="en-CA"/>
              </w:rPr>
              <w:t>,</w:t>
            </w:r>
            <w:r w:rsidRPr="00D15012">
              <w:rPr>
                <w:sz w:val="24"/>
                <w:szCs w:val="24"/>
                <w:lang w:val="en-CA"/>
              </w:rPr>
              <w:t xml:space="preserve"> Atorvastatin, Calcium, Ciclosporin, Dialysis, EPO, Hemodialysis, IV Iron, Lasix, Prednisolone, Ranitidine</w:t>
            </w:r>
            <w:r w:rsidR="007A2155" w:rsidRPr="00D15012">
              <w:rPr>
                <w:sz w:val="24"/>
                <w:szCs w:val="24"/>
                <w:lang w:val="en-CA"/>
              </w:rPr>
              <w:t xml:space="preserve">, </w:t>
            </w:r>
            <w:r w:rsidRPr="00D15012">
              <w:rPr>
                <w:sz w:val="24"/>
                <w:szCs w:val="24"/>
                <w:lang w:val="en-CA"/>
              </w:rPr>
              <w:t>Vitamin D</w:t>
            </w:r>
          </w:p>
        </w:tc>
      </w:tr>
    </w:tbl>
    <w:p w14:paraId="24B04A77" w14:textId="69CF92B7" w:rsidR="00F450E3" w:rsidRPr="00D15012" w:rsidRDefault="00F450E3" w:rsidP="001304C8">
      <w:pPr>
        <w:rPr>
          <w:lang w:val="en-CA"/>
        </w:rPr>
      </w:pPr>
      <w:r w:rsidRPr="00D15012">
        <w:rPr>
          <w:noProof/>
          <w:lang w:val="en-CA"/>
        </w:rPr>
        <w:drawing>
          <wp:inline distT="0" distB="0" distL="0" distR="0" wp14:anchorId="39B05875" wp14:editId="0E100F81">
            <wp:extent cx="4457700" cy="1094453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91940" cy="1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E436C" w14:textId="4FA4687D" w:rsidR="00AC3B78" w:rsidRPr="00D15012" w:rsidRDefault="00E50F2B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L</w:t>
      </w:r>
      <w:r w:rsidR="00A3241D" w:rsidRPr="00D15012">
        <w:rPr>
          <w:sz w:val="24"/>
          <w:szCs w:val="24"/>
          <w:lang w:val="en-CA"/>
        </w:rPr>
        <w:t xml:space="preserve">ook at consult reports from nephrology and integrated health centre renal program.  </w:t>
      </w:r>
    </w:p>
    <w:p w14:paraId="2D092F65" w14:textId="77777777" w:rsidR="00367ADC" w:rsidRPr="00D15012" w:rsidRDefault="00367ADC" w:rsidP="001304C8">
      <w:pPr>
        <w:rPr>
          <w:lang w:val="en-CA"/>
        </w:rPr>
      </w:pPr>
    </w:p>
    <w:p w14:paraId="13E64437" w14:textId="77777777" w:rsidR="00E50F2B" w:rsidRPr="007F2C0F" w:rsidRDefault="00E50F2B" w:rsidP="00E50F2B">
      <w:pPr>
        <w:pStyle w:val="Heading1"/>
        <w:rPr>
          <w:lang w:val="en-CA"/>
        </w:rPr>
      </w:pPr>
      <w:bookmarkStart w:id="23" w:name="_Toc16077261"/>
      <w:r>
        <w:rPr>
          <w:lang w:val="en-CA"/>
        </w:rPr>
        <w:t>Ischemic Heart Disease 414</w:t>
      </w:r>
      <w:bookmarkEnd w:id="23"/>
    </w:p>
    <w:p w14:paraId="3EB188CE" w14:textId="6493350D" w:rsidR="00E07A23" w:rsidRPr="00D15012" w:rsidRDefault="008E65CE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Text in </w:t>
      </w:r>
      <w:r w:rsidR="00E07A23" w:rsidRPr="00D15012">
        <w:rPr>
          <w:sz w:val="24"/>
          <w:szCs w:val="24"/>
          <w:lang w:val="en-CA"/>
        </w:rPr>
        <w:t xml:space="preserve">profile. (examples IHD, ASHD, CAD, angina, MI, myocardial infarction, stent, nstemi, </w:t>
      </w:r>
      <w:r w:rsidR="00A3241D" w:rsidRPr="00D15012">
        <w:rPr>
          <w:sz w:val="24"/>
          <w:szCs w:val="24"/>
          <w:lang w:val="en-CA"/>
        </w:rPr>
        <w:t>angina coronary</w:t>
      </w:r>
      <w:r w:rsidR="00E07A23" w:rsidRPr="00D15012">
        <w:rPr>
          <w:sz w:val="24"/>
          <w:szCs w:val="24"/>
          <w:lang w:val="en-CA"/>
        </w:rPr>
        <w:t xml:space="preserve"> atherosclerosis, aneurysm of heart)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E07A23" w:rsidRPr="00D15012" w14:paraId="221995C7" w14:textId="77777777" w:rsidTr="007A2155">
        <w:trPr>
          <w:trHeight w:val="465"/>
        </w:trPr>
        <w:tc>
          <w:tcPr>
            <w:tcW w:w="9350" w:type="dxa"/>
          </w:tcPr>
          <w:p w14:paraId="6F6F7648" w14:textId="1E1E78CF" w:rsidR="00E07A23" w:rsidRPr="00D15012" w:rsidRDefault="00E07A23" w:rsidP="001304C8">
            <w:pPr>
              <w:rPr>
                <w:sz w:val="24"/>
                <w:szCs w:val="24"/>
                <w:lang w:val="en-CA"/>
              </w:rPr>
            </w:pPr>
            <w:r w:rsidRPr="00D15012">
              <w:rPr>
                <w:sz w:val="24"/>
                <w:szCs w:val="24"/>
                <w:lang w:val="en-CA"/>
              </w:rPr>
              <w:t xml:space="preserve">Captopril, </w:t>
            </w:r>
            <w:r w:rsidR="00A3241D" w:rsidRPr="00D15012">
              <w:rPr>
                <w:sz w:val="24"/>
                <w:szCs w:val="24"/>
                <w:lang w:val="en-CA"/>
              </w:rPr>
              <w:t>Enalapril</w:t>
            </w:r>
            <w:r w:rsidRPr="00D15012">
              <w:rPr>
                <w:sz w:val="24"/>
                <w:szCs w:val="24"/>
                <w:lang w:val="en-CA"/>
              </w:rPr>
              <w:t>, Fosinopril, Lisinopril, Perindopril, Quinapril, Ramipril, Trandolapril</w:t>
            </w:r>
          </w:p>
        </w:tc>
      </w:tr>
    </w:tbl>
    <w:p w14:paraId="4C8BAC45" w14:textId="0F0C4794" w:rsidR="00ED3469" w:rsidRPr="00D15012" w:rsidRDefault="00ED3469" w:rsidP="001304C8">
      <w:pPr>
        <w:rPr>
          <w:lang w:val="en-CA"/>
        </w:rPr>
      </w:pPr>
      <w:r w:rsidRPr="00D15012">
        <w:rPr>
          <w:noProof/>
          <w:lang w:val="en-CA"/>
        </w:rPr>
        <w:drawing>
          <wp:inline distT="0" distB="0" distL="0" distR="0" wp14:anchorId="6FB58417" wp14:editId="7804E9ED">
            <wp:extent cx="4112853" cy="838903"/>
            <wp:effectExtent l="0" t="0" r="254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73893" cy="85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F94D6" w14:textId="103C0CB6" w:rsidR="00ED3469" w:rsidRPr="00D15012" w:rsidRDefault="00C95080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</w:t>
      </w:r>
      <w:r w:rsidR="00A3241D" w:rsidRPr="00D15012">
        <w:rPr>
          <w:sz w:val="24"/>
          <w:szCs w:val="24"/>
          <w:lang w:val="en-CA"/>
        </w:rPr>
        <w:t>ook at consult reports from nephrology and integrated health centre renal program.</w:t>
      </w:r>
    </w:p>
    <w:p w14:paraId="342DA4A0" w14:textId="77777777" w:rsidR="004E7756" w:rsidRPr="007F2C0F" w:rsidRDefault="004E7756" w:rsidP="004E7756">
      <w:pPr>
        <w:pStyle w:val="Heading1"/>
        <w:rPr>
          <w:lang w:val="en-CA"/>
        </w:rPr>
      </w:pPr>
      <w:bookmarkStart w:id="24" w:name="_Toc16077262"/>
      <w:r>
        <w:rPr>
          <w:lang w:val="en-CA"/>
        </w:rPr>
        <w:t>Cerebrovascular Disease 436</w:t>
      </w:r>
      <w:bookmarkEnd w:id="24"/>
    </w:p>
    <w:p w14:paraId="04A36A9D" w14:textId="15A1DB33" w:rsidR="005708A4" w:rsidRPr="00D15012" w:rsidRDefault="008E65CE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Text in</w:t>
      </w:r>
      <w:r w:rsidR="005708A4" w:rsidRPr="00D15012">
        <w:rPr>
          <w:sz w:val="24"/>
          <w:szCs w:val="24"/>
          <w:lang w:val="en-CA"/>
        </w:rPr>
        <w:t xml:space="preserve"> profile. (examples ICD, CVD, CVA, stroke, TIA, Lacunar infarct, cerebrovascular, </w:t>
      </w:r>
      <w:r w:rsidR="00A3241D" w:rsidRPr="00D15012">
        <w:rPr>
          <w:sz w:val="24"/>
          <w:szCs w:val="24"/>
          <w:lang w:val="en-CA"/>
        </w:rPr>
        <w:t>Leukoma</w:t>
      </w:r>
      <w:r w:rsidR="005708A4" w:rsidRPr="00D15012">
        <w:rPr>
          <w:sz w:val="24"/>
          <w:szCs w:val="24"/>
          <w:lang w:val="en-CA"/>
        </w:rPr>
        <w:t xml:space="preserve">, leukaoriosis, </w:t>
      </w:r>
      <w:r w:rsidR="00A3241D" w:rsidRPr="00D15012">
        <w:rPr>
          <w:sz w:val="24"/>
          <w:szCs w:val="24"/>
          <w:lang w:val="en-CA"/>
        </w:rPr>
        <w:t>leukokeratosis</w:t>
      </w:r>
      <w:r w:rsidR="005708A4" w:rsidRPr="00D15012">
        <w:rPr>
          <w:sz w:val="24"/>
          <w:szCs w:val="24"/>
          <w:lang w:val="en-CA"/>
        </w:rPr>
        <w:t xml:space="preserve"> leukoariosus, apoplexy)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5708A4" w:rsidRPr="00D15012" w14:paraId="782EFE58" w14:textId="77777777" w:rsidTr="00A3241D">
        <w:tc>
          <w:tcPr>
            <w:tcW w:w="9350" w:type="dxa"/>
          </w:tcPr>
          <w:p w14:paraId="4987C21F" w14:textId="1B9C869D" w:rsidR="005708A4" w:rsidRPr="00D15012" w:rsidRDefault="005708A4" w:rsidP="001304C8">
            <w:pPr>
              <w:rPr>
                <w:lang w:val="en-CA"/>
              </w:rPr>
            </w:pPr>
            <w:r w:rsidRPr="00D15012">
              <w:rPr>
                <w:lang w:val="en-CA"/>
              </w:rPr>
              <w:t xml:space="preserve">  </w:t>
            </w:r>
            <w:r w:rsidR="007A2155" w:rsidRPr="00D15012">
              <w:rPr>
                <w:lang w:val="en-CA"/>
              </w:rPr>
              <w:t>No examples</w:t>
            </w:r>
          </w:p>
        </w:tc>
      </w:tr>
    </w:tbl>
    <w:p w14:paraId="13928365" w14:textId="0911B62A" w:rsidR="00ED3469" w:rsidRPr="00D15012" w:rsidRDefault="00ED3469" w:rsidP="001304C8">
      <w:pPr>
        <w:rPr>
          <w:lang w:val="en-CA"/>
        </w:rPr>
      </w:pPr>
      <w:r w:rsidRPr="00D15012">
        <w:rPr>
          <w:noProof/>
          <w:lang w:val="en-CA"/>
        </w:rPr>
        <w:drawing>
          <wp:inline distT="0" distB="0" distL="0" distR="0" wp14:anchorId="078615B2" wp14:editId="03C9C8A6">
            <wp:extent cx="4207192" cy="895147"/>
            <wp:effectExtent l="0" t="0" r="3175" b="63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74778" cy="90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206C2" w14:textId="0CE51F7C" w:rsidR="005708A4" w:rsidRPr="00D15012" w:rsidRDefault="004E7756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</w:t>
      </w:r>
      <w:r w:rsidR="00A3241D" w:rsidRPr="00D15012">
        <w:rPr>
          <w:sz w:val="24"/>
          <w:szCs w:val="24"/>
          <w:lang w:val="en-CA"/>
        </w:rPr>
        <w:t>ooking a</w:t>
      </w:r>
      <w:r>
        <w:rPr>
          <w:sz w:val="24"/>
          <w:szCs w:val="24"/>
          <w:lang w:val="en-CA"/>
        </w:rPr>
        <w:t>t</w:t>
      </w:r>
      <w:r w:rsidR="00A3241D" w:rsidRPr="00D15012">
        <w:rPr>
          <w:sz w:val="24"/>
          <w:szCs w:val="24"/>
          <w:lang w:val="en-CA"/>
        </w:rPr>
        <w:t xml:space="preserve"> consult reports including neurology and integrated health centre stroke prevention clinics.  </w:t>
      </w:r>
    </w:p>
    <w:p w14:paraId="4EF8FA53" w14:textId="77777777" w:rsidR="004E7756" w:rsidRPr="007F2C0F" w:rsidRDefault="004E7756" w:rsidP="004E7756">
      <w:pPr>
        <w:pStyle w:val="Heading1"/>
        <w:rPr>
          <w:lang w:val="en-CA"/>
        </w:rPr>
      </w:pPr>
      <w:bookmarkStart w:id="25" w:name="_Toc16077263"/>
      <w:r>
        <w:rPr>
          <w:lang w:val="en-CA"/>
        </w:rPr>
        <w:t>Polypharmacy</w:t>
      </w:r>
      <w:bookmarkEnd w:id="25"/>
    </w:p>
    <w:p w14:paraId="1871B645" w14:textId="185C35AE" w:rsidR="004E7756" w:rsidRDefault="001304C8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When patients are referred the active medication list is always attached.</w:t>
      </w:r>
      <w:r w:rsidR="004E7756">
        <w:rPr>
          <w:sz w:val="24"/>
          <w:szCs w:val="24"/>
          <w:lang w:val="en-CA"/>
        </w:rPr>
        <w:t xml:space="preserve">  </w:t>
      </w:r>
      <w:r w:rsidRPr="00D15012">
        <w:rPr>
          <w:sz w:val="24"/>
          <w:szCs w:val="24"/>
          <w:lang w:val="en-CA"/>
        </w:rPr>
        <w:t xml:space="preserve">Other providers such s locums need to see an accurate list of medications.  </w:t>
      </w:r>
    </w:p>
    <w:p w14:paraId="0FCC83EA" w14:textId="715D5DC5" w:rsidR="001304C8" w:rsidRPr="00D15012" w:rsidRDefault="004E7756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Educate to the provider that </w:t>
      </w:r>
      <w:r w:rsidR="001304C8" w:rsidRPr="00D15012">
        <w:rPr>
          <w:sz w:val="24"/>
          <w:szCs w:val="24"/>
          <w:lang w:val="en-CA"/>
        </w:rPr>
        <w:t xml:space="preserve">Med Access EMR defaults every medication to </w:t>
      </w:r>
      <w:r>
        <w:rPr>
          <w:i/>
          <w:iCs/>
          <w:sz w:val="24"/>
          <w:szCs w:val="24"/>
          <w:lang w:val="en-CA"/>
        </w:rPr>
        <w:t>C</w:t>
      </w:r>
      <w:r w:rsidR="001304C8" w:rsidRPr="00D15012">
        <w:rPr>
          <w:i/>
          <w:iCs/>
          <w:sz w:val="24"/>
          <w:szCs w:val="24"/>
          <w:lang w:val="en-CA"/>
        </w:rPr>
        <w:t>ontinuous</w:t>
      </w:r>
      <w:r w:rsidR="001304C8" w:rsidRPr="00D15012">
        <w:rPr>
          <w:sz w:val="24"/>
          <w:szCs w:val="24"/>
          <w:lang w:val="en-CA"/>
        </w:rPr>
        <w:t xml:space="preserve"> if it </w:t>
      </w:r>
      <w:r w:rsidR="00ED3469" w:rsidRPr="00D15012">
        <w:rPr>
          <w:sz w:val="24"/>
          <w:szCs w:val="24"/>
          <w:lang w:val="en-CA"/>
        </w:rPr>
        <w:t>i</w:t>
      </w:r>
      <w:r w:rsidR="001304C8" w:rsidRPr="00D15012">
        <w:rPr>
          <w:sz w:val="24"/>
          <w:szCs w:val="24"/>
          <w:lang w:val="en-CA"/>
        </w:rPr>
        <w:t xml:space="preserve">s not changed to </w:t>
      </w:r>
      <w:r>
        <w:rPr>
          <w:i/>
          <w:iCs/>
          <w:sz w:val="24"/>
          <w:szCs w:val="24"/>
          <w:lang w:val="en-CA"/>
        </w:rPr>
        <w:t>S</w:t>
      </w:r>
      <w:r w:rsidR="001304C8" w:rsidRPr="00D15012">
        <w:rPr>
          <w:i/>
          <w:iCs/>
          <w:sz w:val="24"/>
          <w:szCs w:val="24"/>
          <w:lang w:val="en-CA"/>
        </w:rPr>
        <w:t xml:space="preserve">hort </w:t>
      </w:r>
      <w:r>
        <w:rPr>
          <w:i/>
          <w:iCs/>
          <w:sz w:val="24"/>
          <w:szCs w:val="24"/>
          <w:lang w:val="en-CA"/>
        </w:rPr>
        <w:t>T</w:t>
      </w:r>
      <w:r w:rsidR="001304C8" w:rsidRPr="00D15012">
        <w:rPr>
          <w:i/>
          <w:iCs/>
          <w:sz w:val="24"/>
          <w:szCs w:val="24"/>
          <w:lang w:val="en-CA"/>
        </w:rPr>
        <w:t>erm</w:t>
      </w:r>
      <w:r w:rsidR="001304C8" w:rsidRPr="00D15012">
        <w:rPr>
          <w:sz w:val="24"/>
          <w:szCs w:val="24"/>
          <w:lang w:val="en-CA"/>
        </w:rPr>
        <w:t xml:space="preserve">.  </w:t>
      </w:r>
    </w:p>
    <w:p w14:paraId="32A7E38F" w14:textId="643B6597" w:rsidR="001304C8" w:rsidRPr="00D15012" w:rsidRDefault="009D0604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</w:t>
      </w:r>
      <w:r w:rsidR="00ED3469" w:rsidRPr="00D15012">
        <w:rPr>
          <w:sz w:val="24"/>
          <w:szCs w:val="24"/>
          <w:lang w:val="en-CA"/>
        </w:rPr>
        <w:t xml:space="preserve">iscontinue meds that have not been renewed for the last 18 or 24 months.  Explain to the provider that the </w:t>
      </w:r>
      <w:r w:rsidR="006E6AF6" w:rsidRPr="00D15012">
        <w:rPr>
          <w:sz w:val="24"/>
          <w:szCs w:val="24"/>
          <w:lang w:val="en-CA"/>
        </w:rPr>
        <w:t>e</w:t>
      </w:r>
      <w:r w:rsidR="00ED3469" w:rsidRPr="00D15012">
        <w:rPr>
          <w:sz w:val="24"/>
          <w:szCs w:val="24"/>
          <w:lang w:val="en-CA"/>
        </w:rPr>
        <w:t xml:space="preserve">ntries will not be deleted, they are just going to move lower to the </w:t>
      </w:r>
      <w:r w:rsidR="006E6AF6" w:rsidRPr="00D15012">
        <w:rPr>
          <w:sz w:val="24"/>
          <w:szCs w:val="24"/>
          <w:lang w:val="en-CA"/>
        </w:rPr>
        <w:t>Inactive section of the meds.  Ask how old prescriptions should be before you move them.</w:t>
      </w:r>
    </w:p>
    <w:p w14:paraId="6DD1AAEE" w14:textId="7E31C7D9" w:rsidR="001304C8" w:rsidRPr="00D15012" w:rsidRDefault="001304C8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Ask your provider for any exceptions (examples</w:t>
      </w:r>
      <w:r w:rsidR="00ED3469" w:rsidRPr="00D15012">
        <w:rPr>
          <w:sz w:val="24"/>
          <w:szCs w:val="24"/>
          <w:lang w:val="en-CA"/>
        </w:rPr>
        <w:t>:</w:t>
      </w:r>
      <w:r w:rsidRPr="00D15012">
        <w:rPr>
          <w:sz w:val="24"/>
          <w:szCs w:val="24"/>
          <w:lang w:val="en-CA"/>
        </w:rPr>
        <w:t xml:space="preserve"> aspiring, diabetic strips and vitamins) Ideally, they should be renewed so they do not show as expired.</w:t>
      </w:r>
    </w:p>
    <w:p w14:paraId="110CE227" w14:textId="628691CE" w:rsidR="004E7756" w:rsidRDefault="004E7756" w:rsidP="004E775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</w:t>
      </w:r>
      <w:r w:rsidR="00672C76" w:rsidRPr="00D15012">
        <w:rPr>
          <w:sz w:val="24"/>
          <w:szCs w:val="24"/>
          <w:lang w:val="en-CA"/>
        </w:rPr>
        <w:t>tart the c</w:t>
      </w:r>
      <w:r w:rsidR="00CB5C85">
        <w:rPr>
          <w:sz w:val="24"/>
          <w:szCs w:val="24"/>
          <w:lang w:val="en-CA"/>
        </w:rPr>
        <w:t>lean-up</w:t>
      </w:r>
      <w:r w:rsidR="00672C76" w:rsidRPr="00D15012">
        <w:rPr>
          <w:sz w:val="24"/>
          <w:szCs w:val="24"/>
          <w:lang w:val="en-CA"/>
        </w:rPr>
        <w:t xml:space="preserve"> by first looking at charts with fewer meds</w:t>
      </w:r>
      <w:r w:rsidR="009D0604">
        <w:rPr>
          <w:sz w:val="24"/>
          <w:szCs w:val="24"/>
          <w:lang w:val="en-CA"/>
        </w:rPr>
        <w:t>.</w:t>
      </w:r>
    </w:p>
    <w:p w14:paraId="24A3B599" w14:textId="77777777" w:rsidR="009D0604" w:rsidRPr="00D15012" w:rsidRDefault="009D0604" w:rsidP="009D06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If there are only 1, 2 or 3 to remove, click on the red stop-sign icon</w:t>
      </w:r>
      <w:r w:rsidRPr="00D15012">
        <w:rPr>
          <w:noProof/>
          <w:sz w:val="24"/>
          <w:szCs w:val="24"/>
          <w:lang w:val="en-CA"/>
        </w:rPr>
        <w:drawing>
          <wp:inline distT="114300" distB="114300" distL="114300" distR="114300" wp14:anchorId="377A7CF5" wp14:editId="71189CB1">
            <wp:extent cx="209550" cy="200025"/>
            <wp:effectExtent l="0" t="0" r="0" b="0"/>
            <wp:docPr id="29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5012">
        <w:rPr>
          <w:sz w:val="24"/>
          <w:szCs w:val="24"/>
          <w:lang w:val="en-CA"/>
        </w:rPr>
        <w:t xml:space="preserve">.  If there are more </w:t>
      </w:r>
      <w:r>
        <w:rPr>
          <w:sz w:val="24"/>
          <w:szCs w:val="24"/>
          <w:lang w:val="en-CA"/>
        </w:rPr>
        <w:t>c</w:t>
      </w:r>
      <w:r w:rsidRPr="00D15012">
        <w:rPr>
          <w:sz w:val="24"/>
          <w:szCs w:val="24"/>
          <w:lang w:val="en-CA"/>
        </w:rPr>
        <w:t xml:space="preserve">lick on the “Discontinue” icon </w:t>
      </w:r>
      <w:r w:rsidRPr="00D15012">
        <w:rPr>
          <w:noProof/>
          <w:sz w:val="24"/>
          <w:szCs w:val="24"/>
          <w:lang w:val="en-CA"/>
        </w:rPr>
        <w:drawing>
          <wp:inline distT="114300" distB="114300" distL="114300" distR="114300" wp14:anchorId="58401C66" wp14:editId="2E8E56B0">
            <wp:extent cx="523875" cy="285750"/>
            <wp:effectExtent l="0" t="0" r="0" b="0"/>
            <wp:docPr id="295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5012">
        <w:rPr>
          <w:sz w:val="24"/>
          <w:szCs w:val="24"/>
          <w:lang w:val="en-CA"/>
        </w:rPr>
        <w:t xml:space="preserve"> (just under the “Imm” tab)</w:t>
      </w:r>
    </w:p>
    <w:p w14:paraId="5F946C26" w14:textId="77777777" w:rsidR="009D0604" w:rsidRDefault="009D0604" w:rsidP="004E775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lang w:val="en-CA"/>
        </w:rPr>
      </w:pPr>
    </w:p>
    <w:p w14:paraId="674D678C" w14:textId="71F8F254" w:rsidR="003C34B2" w:rsidRPr="00D15012" w:rsidRDefault="004C0A00" w:rsidP="003C34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lang w:val="en-CA"/>
        </w:rPr>
      </w:pPr>
      <w:r w:rsidRPr="00D15012">
        <w:rPr>
          <w:noProof/>
          <w:lang w:val="en-CA"/>
        </w:rPr>
        <w:lastRenderedPageBreak/>
        <w:drawing>
          <wp:inline distT="0" distB="0" distL="0" distR="0" wp14:anchorId="5E71BBA4" wp14:editId="0AAC8FFB">
            <wp:extent cx="3657600" cy="3512234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59352" cy="351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0AF72" w14:textId="77777777" w:rsidR="004E7756" w:rsidRPr="007F2C0F" w:rsidRDefault="004E7756" w:rsidP="004E7756">
      <w:pPr>
        <w:pStyle w:val="Heading1"/>
        <w:rPr>
          <w:lang w:val="en-CA"/>
        </w:rPr>
      </w:pPr>
      <w:bookmarkStart w:id="26" w:name="_Toc16077264"/>
      <w:r>
        <w:rPr>
          <w:lang w:val="en-CA"/>
        </w:rPr>
        <w:t>Calculating Panel Size</w:t>
      </w:r>
      <w:bookmarkEnd w:id="26"/>
    </w:p>
    <w:p w14:paraId="03EC85AC" w14:textId="3355BA50" w:rsidR="00A3241D" w:rsidRPr="00D15012" w:rsidRDefault="00A3241D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In a preceding huddle ask the questions you will need to calculate the panel size calculations.  </w:t>
      </w:r>
    </w:p>
    <w:p w14:paraId="3A6A019C" w14:textId="7AD960BB" w:rsidR="007B5F64" w:rsidRPr="00D15012" w:rsidRDefault="007B5F64" w:rsidP="007A2155">
      <w:pPr>
        <w:pStyle w:val="ListParagraph"/>
        <w:numPr>
          <w:ilvl w:val="0"/>
          <w:numId w:val="37"/>
        </w:num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What days do you normally work in a typical work week? (Ask if full or half days)</w:t>
      </w:r>
    </w:p>
    <w:p w14:paraId="3704237A" w14:textId="597C704F" w:rsidR="007B5F64" w:rsidRPr="00D15012" w:rsidRDefault="007A2155" w:rsidP="007A2155">
      <w:pPr>
        <w:pStyle w:val="ListParagraph"/>
        <w:numPr>
          <w:ilvl w:val="0"/>
          <w:numId w:val="37"/>
        </w:num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 </w:t>
      </w:r>
      <w:r w:rsidR="007B5F64" w:rsidRPr="00D15012">
        <w:rPr>
          <w:sz w:val="24"/>
          <w:szCs w:val="24"/>
          <w:lang w:val="en-CA"/>
        </w:rPr>
        <w:t xml:space="preserve">How many weeks of holidays do you take a year? </w:t>
      </w:r>
    </w:p>
    <w:p w14:paraId="20E48F57" w14:textId="30FF88BD" w:rsidR="007B5F64" w:rsidRPr="00D15012" w:rsidRDefault="007A2155" w:rsidP="007A2155">
      <w:pPr>
        <w:pStyle w:val="ListParagraph"/>
        <w:numPr>
          <w:ilvl w:val="0"/>
          <w:numId w:val="37"/>
        </w:num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 </w:t>
      </w:r>
      <w:r w:rsidR="007B5F64" w:rsidRPr="00D15012">
        <w:rPr>
          <w:sz w:val="24"/>
          <w:szCs w:val="24"/>
          <w:lang w:val="en-CA"/>
        </w:rPr>
        <w:t>Do you have locum coverage for all those weeks?</w:t>
      </w:r>
    </w:p>
    <w:p w14:paraId="33A17382" w14:textId="1375A13A" w:rsidR="007B5F64" w:rsidRPr="00D15012" w:rsidRDefault="007A2155" w:rsidP="007A2155">
      <w:pPr>
        <w:pStyle w:val="ListParagraph"/>
        <w:numPr>
          <w:ilvl w:val="0"/>
          <w:numId w:val="37"/>
        </w:num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 </w:t>
      </w:r>
      <w:r w:rsidR="007B5F64" w:rsidRPr="00D15012">
        <w:rPr>
          <w:sz w:val="24"/>
          <w:szCs w:val="24"/>
          <w:lang w:val="en-CA"/>
        </w:rPr>
        <w:t xml:space="preserve">How many patients on average do you see in a day? </w:t>
      </w:r>
    </w:p>
    <w:p w14:paraId="082BB451" w14:textId="7C621284" w:rsidR="007B5F64" w:rsidRPr="00D15012" w:rsidRDefault="007A2155" w:rsidP="007A2155">
      <w:pPr>
        <w:pStyle w:val="ListParagraph"/>
        <w:numPr>
          <w:ilvl w:val="0"/>
          <w:numId w:val="37"/>
        </w:num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 </w:t>
      </w:r>
      <w:r w:rsidR="007B5F64" w:rsidRPr="00D15012">
        <w:rPr>
          <w:sz w:val="24"/>
          <w:szCs w:val="24"/>
          <w:lang w:val="en-CA"/>
        </w:rPr>
        <w:t>If you could describe a month in the past year that would be your typical month which month would it be?</w:t>
      </w:r>
    </w:p>
    <w:p w14:paraId="20585F3D" w14:textId="77777777" w:rsidR="00830694" w:rsidRPr="00623190" w:rsidRDefault="00830694" w:rsidP="00830694">
      <w:pPr>
        <w:pStyle w:val="Heading1"/>
      </w:pPr>
      <w:bookmarkStart w:id="27" w:name="_Toc16077265"/>
      <w:r>
        <w:t>TIPS AND TRICKS TO CONSIDER</w:t>
      </w:r>
      <w:bookmarkEnd w:id="27"/>
    </w:p>
    <w:p w14:paraId="2112ACAE" w14:textId="24393C2E" w:rsidR="00D02555" w:rsidRPr="00D15012" w:rsidRDefault="00D02555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 xml:space="preserve">When booking your huddles with your provider.  Try not to interrupt their workflow by saving your questions under a task that will be saved in your own personal </w:t>
      </w:r>
      <w:r w:rsidR="00A3241D" w:rsidRPr="00D15012">
        <w:rPr>
          <w:sz w:val="24"/>
          <w:szCs w:val="24"/>
          <w:lang w:val="en-CA"/>
        </w:rPr>
        <w:t>task box</w:t>
      </w:r>
      <w:r w:rsidRPr="00D15012">
        <w:rPr>
          <w:sz w:val="24"/>
          <w:szCs w:val="24"/>
          <w:lang w:val="en-CA"/>
        </w:rPr>
        <w:t xml:space="preserve"> (My tasks).  </w:t>
      </w:r>
    </w:p>
    <w:p w14:paraId="6796225B" w14:textId="4288B5D1" w:rsidR="00D02555" w:rsidRPr="00D15012" w:rsidRDefault="00D02555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Be clear with your notes so a different person can understand the meaning at a later date.</w:t>
      </w:r>
    </w:p>
    <w:p w14:paraId="456C8387" w14:textId="480F6DEB" w:rsidR="006A4210" w:rsidRPr="00D15012" w:rsidRDefault="00D15012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building report criteria,</w:t>
      </w:r>
      <w:r w:rsidR="006A4210" w:rsidRPr="00D15012">
        <w:rPr>
          <w:sz w:val="24"/>
          <w:szCs w:val="24"/>
          <w:lang w:val="en-CA"/>
        </w:rPr>
        <w:t xml:space="preserve"> note if the selected text should be searched as “Start with”, “Contains” or “Whole word”</w:t>
      </w:r>
      <w:r>
        <w:rPr>
          <w:sz w:val="24"/>
          <w:szCs w:val="24"/>
          <w:lang w:val="en-CA"/>
        </w:rPr>
        <w:t>.</w:t>
      </w:r>
      <w:r w:rsidR="006A4210" w:rsidRPr="00D15012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M</w:t>
      </w:r>
      <w:r w:rsidR="006A4210" w:rsidRPr="00D15012">
        <w:rPr>
          <w:sz w:val="24"/>
          <w:szCs w:val="24"/>
          <w:lang w:val="en-CA"/>
        </w:rPr>
        <w:t>anipulate the criteria within the reports to allow for this.</w:t>
      </w:r>
    </w:p>
    <w:p w14:paraId="69587D59" w14:textId="77777777" w:rsidR="004A1F74" w:rsidRPr="00D15012" w:rsidRDefault="004A1F74" w:rsidP="009D0DDF">
      <w:pPr>
        <w:pStyle w:val="Heading2"/>
        <w:rPr>
          <w:lang w:val="en-CA"/>
        </w:rPr>
      </w:pPr>
      <w:bookmarkStart w:id="28" w:name="_Toc16077266"/>
      <w:r w:rsidRPr="00D15012">
        <w:rPr>
          <w:lang w:val="en-CA"/>
        </w:rPr>
        <w:t>Using the batching feature</w:t>
      </w:r>
      <w:bookmarkEnd w:id="28"/>
    </w:p>
    <w:p w14:paraId="09B9B9AD" w14:textId="37474DC9" w:rsidR="00D02555" w:rsidRDefault="009D0DDF" w:rsidP="001304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</w:t>
      </w:r>
      <w:r w:rsidR="00D02555" w:rsidRPr="00D15012">
        <w:rPr>
          <w:sz w:val="24"/>
          <w:szCs w:val="24"/>
          <w:lang w:val="en-CA"/>
        </w:rPr>
        <w:t>dd a comment</w:t>
      </w:r>
      <w:r>
        <w:rPr>
          <w:sz w:val="24"/>
          <w:szCs w:val="24"/>
          <w:lang w:val="en-CA"/>
        </w:rPr>
        <w:t>/your name/date</w:t>
      </w:r>
      <w:r w:rsidR="00D02555" w:rsidRPr="00D15012">
        <w:rPr>
          <w:sz w:val="24"/>
          <w:szCs w:val="24"/>
          <w:lang w:val="en-CA"/>
        </w:rPr>
        <w:t xml:space="preserve"> explaining the reason for the batch action - so that other people would be able to understand why </w:t>
      </w:r>
      <w:r w:rsidR="00D15012">
        <w:rPr>
          <w:sz w:val="24"/>
          <w:szCs w:val="24"/>
          <w:lang w:val="en-CA"/>
        </w:rPr>
        <w:t xml:space="preserve">in 5 years </w:t>
      </w:r>
      <w:r>
        <w:rPr>
          <w:sz w:val="24"/>
          <w:szCs w:val="24"/>
          <w:lang w:val="en-CA"/>
        </w:rPr>
        <w:t xml:space="preserve">of </w:t>
      </w:r>
      <w:r w:rsidR="00D15012">
        <w:rPr>
          <w:sz w:val="24"/>
          <w:szCs w:val="24"/>
          <w:lang w:val="en-CA"/>
        </w:rPr>
        <w:t>now!</w:t>
      </w:r>
    </w:p>
    <w:p w14:paraId="173310EA" w14:textId="49461F86" w:rsidR="00D02555" w:rsidRDefault="00D02555" w:rsidP="001304C8">
      <w:pPr>
        <w:rPr>
          <w:sz w:val="24"/>
          <w:szCs w:val="24"/>
          <w:lang w:val="en-CA"/>
        </w:rPr>
      </w:pPr>
      <w:r w:rsidRPr="00D15012">
        <w:rPr>
          <w:sz w:val="24"/>
          <w:szCs w:val="24"/>
          <w:lang w:val="en-CA"/>
        </w:rPr>
        <w:t>When running reports to find information in profiles, remember Family history will show in reports if you don’t change the search’s “</w:t>
      </w:r>
      <w:r w:rsidRPr="005E0CE8">
        <w:rPr>
          <w:b/>
          <w:bCs/>
          <w:sz w:val="24"/>
          <w:szCs w:val="24"/>
          <w:lang w:val="en-CA"/>
        </w:rPr>
        <w:t>Category</w:t>
      </w:r>
      <w:r w:rsidRPr="00D15012">
        <w:rPr>
          <w:sz w:val="24"/>
          <w:szCs w:val="24"/>
          <w:lang w:val="en-CA"/>
        </w:rPr>
        <w:t xml:space="preserve">” to </w:t>
      </w:r>
      <w:r w:rsidRPr="005E0CE8">
        <w:rPr>
          <w:b/>
          <w:bCs/>
          <w:sz w:val="24"/>
          <w:szCs w:val="24"/>
          <w:lang w:val="en-CA"/>
        </w:rPr>
        <w:t>Medical</w:t>
      </w:r>
      <w:r w:rsidRPr="00D15012">
        <w:rPr>
          <w:sz w:val="24"/>
          <w:szCs w:val="24"/>
          <w:lang w:val="en-CA"/>
        </w:rPr>
        <w:t xml:space="preserve"> or </w:t>
      </w:r>
      <w:r w:rsidRPr="005E0CE8">
        <w:rPr>
          <w:b/>
          <w:bCs/>
          <w:sz w:val="24"/>
          <w:szCs w:val="24"/>
          <w:lang w:val="en-CA"/>
        </w:rPr>
        <w:t>Psychiatric</w:t>
      </w:r>
      <w:r w:rsidRPr="00D15012">
        <w:rPr>
          <w:sz w:val="24"/>
          <w:szCs w:val="24"/>
          <w:lang w:val="en-CA"/>
        </w:rPr>
        <w:t xml:space="preserve"> or whatever is required.</w:t>
      </w:r>
    </w:p>
    <w:p w14:paraId="4E275E21" w14:textId="330D181C" w:rsidR="007B5F64" w:rsidRPr="00D15012" w:rsidRDefault="00D02555" w:rsidP="001304C8">
      <w:pPr>
        <w:rPr>
          <w:lang w:val="en-CA"/>
        </w:rPr>
      </w:pPr>
      <w:r w:rsidRPr="00D15012">
        <w:rPr>
          <w:sz w:val="24"/>
          <w:szCs w:val="24"/>
          <w:lang w:val="en-CA"/>
        </w:rPr>
        <w:t>Look at the sidebar of the chart (you can customize that) for quick access to some data - you may save time by not having to open some tabs.</w:t>
      </w:r>
    </w:p>
    <w:sectPr w:rsidR="007B5F64" w:rsidRPr="00D15012" w:rsidSect="00754A29">
      <w:headerReference w:type="default" r:id="rId30"/>
      <w:footerReference w:type="default" r:id="rId31"/>
      <w:footerReference w:type="first" r:id="rId32"/>
      <w:type w:val="continuous"/>
      <w:pgSz w:w="15840" w:h="12240" w:orient="landscape"/>
      <w:pgMar w:top="1440" w:right="1440" w:bottom="1440" w:left="1440" w:header="708" w:footer="708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995D5" w14:textId="77777777" w:rsidR="00EB2A78" w:rsidRDefault="00EB2A78" w:rsidP="00623669">
      <w:pPr>
        <w:spacing w:after="0" w:line="240" w:lineRule="auto"/>
      </w:pPr>
      <w:r>
        <w:separator/>
      </w:r>
    </w:p>
  </w:endnote>
  <w:endnote w:type="continuationSeparator" w:id="0">
    <w:p w14:paraId="321D520A" w14:textId="77777777" w:rsidR="00EB2A78" w:rsidRDefault="00EB2A78" w:rsidP="0062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5C84" w14:textId="23F8EB27" w:rsidR="007432B6" w:rsidRDefault="007432B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F61F07E" wp14:editId="392171BE">
              <wp:simplePos x="0" y="0"/>
              <wp:positionH relativeFrom="column">
                <wp:posOffset>-142876</wp:posOffset>
              </wp:positionH>
              <wp:positionV relativeFrom="paragraph">
                <wp:posOffset>-455930</wp:posOffset>
              </wp:positionV>
              <wp:extent cx="8886825" cy="555099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86825" cy="555099"/>
                        <a:chOff x="0" y="0"/>
                        <a:chExt cx="6237374" cy="555099"/>
                      </a:xfrm>
                    </wpg:grpSpPr>
                    <wps:wsp>
                      <wps:cNvPr id="29" name="Right Triangle 29"/>
                      <wps:cNvSpPr/>
                      <wps:spPr>
                        <a:xfrm rot="16200000">
                          <a:off x="5692013" y="9739"/>
                          <a:ext cx="555099" cy="535622"/>
                        </a:xfrm>
                        <a:prstGeom prst="rtTriangle">
                          <a:avLst/>
                        </a:prstGeom>
                        <a:solidFill>
                          <a:srgbClr val="006D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Straight Connector 26"/>
                      <wps:cNvCnPr/>
                      <wps:spPr>
                        <a:xfrm flipV="1">
                          <a:off x="0" y="291806"/>
                          <a:ext cx="58959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BC0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986272" y="25523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006D8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C9C05" w14:textId="49E852BA" w:rsidR="007432B6" w:rsidRPr="0092421D" w:rsidRDefault="007432B6">
                            <w:pPr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 w:rsidRPr="0092421D">
                              <w:rPr>
                                <w:color w:val="FFFFFF" w:themeColor="background1"/>
                                <w:lang w:val="en-CA"/>
                              </w:rPr>
                              <w:fldChar w:fldCharType="begin"/>
                            </w:r>
                            <w:r w:rsidRPr="0092421D">
                              <w:rPr>
                                <w:color w:val="FFFFFF" w:themeColor="background1"/>
                                <w:lang w:val="en-CA"/>
                              </w:rPr>
                              <w:instrText xml:space="preserve"> PAGE   \* MERGEFORMAT </w:instrText>
                            </w:r>
                            <w:r w:rsidRPr="0092421D">
                              <w:rPr>
                                <w:color w:val="FFFFFF" w:themeColor="background1"/>
                                <w:lang w:val="en-CA"/>
                              </w:rPr>
                              <w:fldChar w:fldCharType="separate"/>
                            </w:r>
                            <w:r w:rsidRPr="0092421D">
                              <w:rPr>
                                <w:noProof/>
                                <w:color w:val="FFFFFF" w:themeColor="background1"/>
                                <w:lang w:val="en-CA"/>
                              </w:rPr>
                              <w:t>1</w:t>
                            </w:r>
                            <w:r w:rsidRPr="0092421D">
                              <w:rPr>
                                <w:noProof/>
                                <w:color w:val="FFFFFF" w:themeColor="background1"/>
                                <w:lang w:val="en-C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61F07E" id="Group 197" o:spid="_x0000_s1027" style="position:absolute;margin-left:-11.25pt;margin-top:-35.9pt;width:699.75pt;height:43.7pt;z-index:251700224;mso-width-relative:margin" coordsize="62373,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5sRQQAAAEMAAAOAAAAZHJzL2Uyb0RvYy54bWy8Vttu4zYQfS/QfyD03tiWLVkS4iwcZxMU&#10;yO4Gm3T3maaoC0qRKslETr++w5vi2Gk22Bbxg8zbzJCHZ87w9MOuY+iBStUKvopmJ9MIUU5E2fJ6&#10;Ff1xd/lbFiGlMS8xE5yuokeqog9nv/5yOvQFjUUjWEklAidcFUO/ihqt+2IyUaShHVYnoqccJish&#10;O6yhK+tJKfEA3js2iafTdDIIWfZSEKoUjF64yejM+q8qSvSXqlJUI7aKYG/afqX9bs13cnaKi1ri&#10;vmmJ3wb+iV10uOUQdHR1gTVG97I9ctW1RAolKn1CRDcRVdUSas8Ap5lND05zJcV9b89SF0PdjzAB&#10;tAc4/bRb8vnhRqK2hLvLlxHiuINLsnGRGQB4hr4uYNWV7G/7G+kHatczJ95VsjP/cBa0s8A+jsDS&#10;nUYEBrMsS7M4iRCBuSRJpnnukCcNXM+RGWk+esM0ni/ny8Wh4SSEnZjdjZsZeiCResJJ/Tecbhvc&#10;Uwu/Mgh4nOI8wPS1rRuN7mSLec0oggmLjl08YqUKBbAFoJAUQMFZCtSFn2WMxy1Jc2DAPEKAUL6c&#10;e3wCgB4zh988SePYxBphwEUvlb6iokOmsYqkDtuyMfDDtdLOICw0O1KCteVly5jtyHq7YRI9YJMq&#10;0/QiW/sYz5YxbhZzYcycRzMC9xAOalv6kVGzjvGvtAJ6AQdiuxOb2HSMgwmhXM/cVINL6sInFh3n&#10;frSw57UOjecK4o++vQMjGse+nRu/3phSqwujsbuGMYzbQdiYMx4tbGTB9WjctVzIl07G4FQ+slsf&#10;QHLQGJS2onwEUllKgDapnly2cHvXWOkbLEGGYBCkVX+BT8XEsIqEb0WoEfLvl8bNemA9zEZoAFlb&#10;ReqveyxphNjvHPIhny0WRgdtZ5EsY+jI/Znt/gy/7zYC6DCzu7NNs16z0Kyk6L6DAq9NVJjCnEDs&#10;VUS0DJ2NdnILGk7oem2Xgfb1WF/z254Y5wZVw8u73Xcse09hDdz/LEIO4uKAw26tseRifa9F1VqC&#10;P+Hq8QY9MBr2HsKQBmG41RJbbdgIzqEECYnidE8cNtwLacgZJ2eoYm3/LQDyTE/jfJZNrQugr9fG&#10;JMuTfOlFNU9AXh3fgiCHTPd4spYbMTsC0qiGGXaJ/SzX1b4knJ9vpvn5sSSACL1RAd6QpS+n9xsy&#10;9L3TW+/emN7mTjz93omHs3wk4p3hyrnYIVsuzDagjpnShPQOhgPVVH8tyJ8KcbFpoJbRtZRiaCgu&#10;QTDcMfdM3SlMUUPb4ZMo4b2AIf8stQL1Qk3LszRexramxUkSz/17KzA4nmez8CqIF8s0sfOvVDXI&#10;pdco/O/kfa2eIRBWmz5OTHxhw0XXaniasraD94sr13CXuDC4fOSlbWvcMtd+OQv0brtzj6uQ/Qea&#10;///KdVBffaC97mA/VEn7mIJ3pi20/k1sHrL7fcvmp5f72T8AAAD//wMAUEsDBBQABgAIAAAAIQBv&#10;zsOb4AAAAAsBAAAPAAAAZHJzL2Rvd25yZXYueG1sTI9Ba4NAEIXvgf6HZQq9JasGY7GuIYS2p1BI&#10;Uii9bXSiEndW3I2af9/Jqbm9x3y8eS9bT6YVA/ausaQgXAQgkApbNlQp+D5+zF9BOK+p1K0lVHBD&#10;B+v8aZbptLQj7XE4+EpwCLlUK6i971IpXVGj0W5hOyS+nW1vtGfbV7Ls9cjhppVREKyk0Q3xh1p3&#10;uK2xuByuRsHnqMfNMnwfdpfz9vZ7jL9+diEq9fI8bd5AeJz8Pwz3+lwdcu50slcqnWgVzKMoZpRF&#10;EvKGO7FMEp53YhWvQOaZfNyQ/wEAAP//AwBQSwECLQAUAAYACAAAACEAtoM4kv4AAADhAQAAEwAA&#10;AAAAAAAAAAAAAAAAAAAAW0NvbnRlbnRfVHlwZXNdLnhtbFBLAQItABQABgAIAAAAIQA4/SH/1gAA&#10;AJQBAAALAAAAAAAAAAAAAAAAAC8BAABfcmVscy8ucmVsc1BLAQItABQABgAIAAAAIQCp835sRQQA&#10;AAEMAAAOAAAAAAAAAAAAAAAAAC4CAABkcnMvZTJvRG9jLnhtbFBLAQItABQABgAIAAAAIQBvzsOb&#10;4AAAAAsBAAAPAAAAAAAAAAAAAAAAAJ8GAABkcnMvZG93bnJldi54bWxQSwUGAAAAAAQABADzAAAA&#10;rAcAAAAA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9" o:spid="_x0000_s1028" type="#_x0000_t6" style="position:absolute;left:56920;top:97;width:5550;height:5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JxwwAAANsAAAAPAAAAZHJzL2Rvd25yZXYueG1sRI9BawIx&#10;FITvBf9DeIK3ml0FqVujiFXw1mrtobfH5rlZm7wsSarbf28KhR6HmfmGWax6Z8WVQmw9KyjHBQji&#10;2uuWGwWn993jE4iYkDVaz6TghyKsloOHBVba3/hA12NqRIZwrFCBSamrpIy1IYdx7Dvi7J19cJiy&#10;DI3UAW8Z7qycFMVMOmw5LxjsaGOo/jp+OwUfZhs+7dvL1LWv27O9pPJAl1Kp0bBfP4NI1Kf/8F97&#10;rxVM5vD7Jf8AubwDAAD//wMAUEsBAi0AFAAGAAgAAAAhANvh9svuAAAAhQEAABMAAAAAAAAAAAAA&#10;AAAAAAAAAFtDb250ZW50X1R5cGVzXS54bWxQSwECLQAUAAYACAAAACEAWvQsW78AAAAVAQAACwAA&#10;AAAAAAAAAAAAAAAfAQAAX3JlbHMvLnJlbHNQSwECLQAUAAYACAAAACEAkanyccMAAADbAAAADwAA&#10;AAAAAAAAAAAAAAAHAgAAZHJzL2Rvd25yZXYueG1sUEsFBgAAAAADAAMAtwAAAPcCAAAAAA==&#10;" fillcolor="#006d8a" stroked="f" strokeweight="1pt"/>
              <v:line id="Straight Connector 26" o:spid="_x0000_s1029" style="position:absolute;flip:y;visibility:visible;mso-wrap-style:square" from="0,2918" to="58959,3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vbwQAAANsAAAAPAAAAZHJzL2Rvd25yZXYueG1sRI9Ba8JA&#10;FITvQv/D8gRvujFCkDQbKS3SXmMFr8/sa5I2+zbsrjH+e1cQehxm5hum2E2mFyM531lWsF4lIIhr&#10;qztuFBy/98stCB+QNfaWScGNPOzKl1mBubZXrmg8hEZECPscFbQhDLmUvm7JoF/ZgTh6P9YZDFG6&#10;RmqH1wg3vUyTJJMGO44LLQ703lL9d7gYBefjKLdTSp1pToPTn9XvOWw+lFrMp7dXEIGm8B9+tr+0&#10;gjSDx5f4A2R5BwAA//8DAFBLAQItABQABgAIAAAAIQDb4fbL7gAAAIUBAAATAAAAAAAAAAAAAAAA&#10;AAAAAABbQ29udGVudF9UeXBlc10ueG1sUEsBAi0AFAAGAAgAAAAhAFr0LFu/AAAAFQEAAAsAAAAA&#10;AAAAAAAAAAAAHwEAAF9yZWxzLy5yZWxzUEsBAi0AFAAGAAgAAAAhAJawe9vBAAAA2wAAAA8AAAAA&#10;AAAAAAAAAAAABwIAAGRycy9kb3ducmV2LnhtbFBLBQYAAAAAAwADALcAAAD1AgAAAAA=&#10;" strokecolor="#bbc09b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59862;top:2552;width:238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nHSwgAAANwAAAAPAAAAZHJzL2Rvd25yZXYueG1sRE9LasMw&#10;EN0Hcgcxge5iOSmY1I0SikNouinEzQEGa2qbWiNHkj+9fVUodDeP9539cTadGMn51rKCTZKCIK6s&#10;brlWcPs4r3cgfEDW2FkmBd/k4XhYLvaYazvxlcYy1CKGsM9RQRNCn0vpq4YM+sT2xJH7tM5giNDV&#10;UjucYrjp5DZNM2mw5djQYE9FQ9VXORgF3f3xNGZDq8/Fa/ZWXm5D4aZ3pR5W88sziEBz+Bf/uS86&#10;zn/K4PeZeIE8/AAAAP//AwBQSwECLQAUAAYACAAAACEA2+H2y+4AAACFAQAAEwAAAAAAAAAAAAAA&#10;AAAAAAAAW0NvbnRlbnRfVHlwZXNdLnhtbFBLAQItABQABgAIAAAAIQBa9CxbvwAAABUBAAALAAAA&#10;AAAAAAAAAAAAAB8BAABfcmVscy8ucmVsc1BLAQItABQABgAIAAAAIQC9SnHSwgAAANwAAAAPAAAA&#10;AAAAAAAAAAAAAAcCAABkcnMvZG93bnJldi54bWxQSwUGAAAAAAMAAwC3AAAA9gIAAAAA&#10;" fillcolor="#006d8a" stroked="f">
                <v:textbox>
                  <w:txbxContent>
                    <w:p w14:paraId="3F7C9C05" w14:textId="49E852BA" w:rsidR="007432B6" w:rsidRPr="0092421D" w:rsidRDefault="007432B6">
                      <w:pPr>
                        <w:rPr>
                          <w:color w:val="FFFFFF" w:themeColor="background1"/>
                          <w:lang w:val="en-CA"/>
                        </w:rPr>
                      </w:pPr>
                      <w:r w:rsidRPr="0092421D">
                        <w:rPr>
                          <w:color w:val="FFFFFF" w:themeColor="background1"/>
                          <w:lang w:val="en-CA"/>
                        </w:rPr>
                        <w:fldChar w:fldCharType="begin"/>
                      </w:r>
                      <w:r w:rsidRPr="0092421D">
                        <w:rPr>
                          <w:color w:val="FFFFFF" w:themeColor="background1"/>
                          <w:lang w:val="en-CA"/>
                        </w:rPr>
                        <w:instrText xml:space="preserve"> PAGE   \* MERGEFORMAT </w:instrText>
                      </w:r>
                      <w:r w:rsidRPr="0092421D">
                        <w:rPr>
                          <w:color w:val="FFFFFF" w:themeColor="background1"/>
                          <w:lang w:val="en-CA"/>
                        </w:rPr>
                        <w:fldChar w:fldCharType="separate"/>
                      </w:r>
                      <w:r w:rsidRPr="0092421D">
                        <w:rPr>
                          <w:noProof/>
                          <w:color w:val="FFFFFF" w:themeColor="background1"/>
                          <w:lang w:val="en-CA"/>
                        </w:rPr>
                        <w:t>1</w:t>
                      </w:r>
                      <w:r w:rsidRPr="0092421D">
                        <w:rPr>
                          <w:noProof/>
                          <w:color w:val="FFFFFF" w:themeColor="background1"/>
                          <w:lang w:val="en-CA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A639" w14:textId="7F2FB678" w:rsidR="007432B6" w:rsidRDefault="007432B6">
    <w:pPr>
      <w:pStyle w:val="Footer"/>
      <w:jc w:val="right"/>
    </w:pPr>
    <w:r>
      <w:rPr>
        <w:noProof/>
      </w:rPr>
      <w:drawing>
        <wp:anchor distT="0" distB="0" distL="114300" distR="114300" simplePos="0" relativeHeight="251704320" behindDoc="1" locked="0" layoutInCell="1" allowOverlap="1" wp14:anchorId="0ED88229" wp14:editId="64780C15">
          <wp:simplePos x="0" y="0"/>
          <wp:positionH relativeFrom="column">
            <wp:posOffset>3319145</wp:posOffset>
          </wp:positionH>
          <wp:positionV relativeFrom="paragraph">
            <wp:posOffset>-24447</wp:posOffset>
          </wp:positionV>
          <wp:extent cx="1170305" cy="334010"/>
          <wp:effectExtent l="0" t="0" r="0" b="889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thumbnail_MOH_DoBC 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3296" behindDoc="1" locked="0" layoutInCell="1" allowOverlap="1" wp14:anchorId="076EBC3C" wp14:editId="3876A755">
          <wp:simplePos x="0" y="0"/>
          <wp:positionH relativeFrom="column">
            <wp:posOffset>5425758</wp:posOffset>
          </wp:positionH>
          <wp:positionV relativeFrom="paragraph">
            <wp:posOffset>46355</wp:posOffset>
          </wp:positionV>
          <wp:extent cx="584835" cy="248920"/>
          <wp:effectExtent l="0" t="0" r="571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psp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2272" behindDoc="1" locked="0" layoutInCell="1" allowOverlap="1" wp14:anchorId="1E0D456D" wp14:editId="19F23821">
          <wp:simplePos x="0" y="0"/>
          <wp:positionH relativeFrom="column">
            <wp:posOffset>1755649</wp:posOffset>
          </wp:positionH>
          <wp:positionV relativeFrom="paragraph">
            <wp:posOffset>59055</wp:posOffset>
          </wp:positionV>
          <wp:extent cx="768096" cy="239569"/>
          <wp:effectExtent l="0" t="0" r="0" b="825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logo-gps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213" cy="23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1248" behindDoc="1" locked="0" layoutInCell="1" allowOverlap="1" wp14:anchorId="326D54F4" wp14:editId="728E90C5">
          <wp:simplePos x="0" y="0"/>
          <wp:positionH relativeFrom="margin">
            <wp:posOffset>-292608</wp:posOffset>
          </wp:positionH>
          <wp:positionV relativeFrom="paragraph">
            <wp:posOffset>-99314</wp:posOffset>
          </wp:positionV>
          <wp:extent cx="1643098" cy="536448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South Okanagan Similkameen logo 2011_CMYK_for prin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098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FC9828" w14:textId="21BC8330" w:rsidR="007432B6" w:rsidRDefault="007432B6" w:rsidP="0033663C">
    <w:pPr>
      <w:pStyle w:val="Footer"/>
      <w:tabs>
        <w:tab w:val="left" w:pos="617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E8AC" w14:textId="77777777" w:rsidR="00EB2A78" w:rsidRDefault="00EB2A78" w:rsidP="00623669">
      <w:pPr>
        <w:spacing w:after="0" w:line="240" w:lineRule="auto"/>
      </w:pPr>
      <w:r>
        <w:separator/>
      </w:r>
    </w:p>
  </w:footnote>
  <w:footnote w:type="continuationSeparator" w:id="0">
    <w:p w14:paraId="72CF9CA7" w14:textId="77777777" w:rsidR="00EB2A78" w:rsidRDefault="00EB2A78" w:rsidP="0062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26C5" w14:textId="4FCE9CEF" w:rsidR="007432B6" w:rsidRDefault="007432B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78C11CA" wp14:editId="053F1FD8">
              <wp:simplePos x="0" y="0"/>
              <wp:positionH relativeFrom="margin">
                <wp:posOffset>3124200</wp:posOffset>
              </wp:positionH>
              <wp:positionV relativeFrom="paragraph">
                <wp:posOffset>93345</wp:posOffset>
              </wp:positionV>
              <wp:extent cx="3038475" cy="1404620"/>
              <wp:effectExtent l="0" t="0" r="9525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FFDCE" w14:textId="7310FF90" w:rsidR="007432B6" w:rsidRPr="00A107E7" w:rsidRDefault="007432B6" w:rsidP="00623669">
                          <w:pPr>
                            <w:pStyle w:val="Title"/>
                            <w:rPr>
                              <w:color w:val="DC661E"/>
                              <w:sz w:val="22"/>
                              <w:szCs w:val="22"/>
                              <w:lang w:val="en-CA"/>
                            </w:rPr>
                          </w:pPr>
                          <w:r w:rsidRPr="00A107E7">
                            <w:rPr>
                              <w:color w:val="DC661E"/>
                              <w:sz w:val="22"/>
                              <w:szCs w:val="22"/>
                              <w:lang w:val="en-CA"/>
                            </w:rPr>
                            <w:t>P</w:t>
                          </w:r>
                          <w:r w:rsidR="009D0DDF">
                            <w:rPr>
                              <w:color w:val="DC661E"/>
                              <w:sz w:val="22"/>
                              <w:szCs w:val="22"/>
                              <w:lang w:val="en-CA"/>
                            </w:rPr>
                            <w:t>anel</w:t>
                          </w:r>
                          <w:r w:rsidRPr="00A107E7">
                            <w:rPr>
                              <w:color w:val="DC661E"/>
                              <w:sz w:val="22"/>
                              <w:szCs w:val="22"/>
                              <w:lang w:val="en-CA"/>
                            </w:rPr>
                            <w:t xml:space="preserve"> </w:t>
                          </w:r>
                          <w:r w:rsidR="009D0DDF">
                            <w:rPr>
                              <w:color w:val="DC661E"/>
                              <w:sz w:val="22"/>
                              <w:szCs w:val="22"/>
                              <w:lang w:val="en-CA"/>
                            </w:rPr>
                            <w:t>Management Quick Reference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8C11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pt;margin-top:7.35pt;width:239.2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DsIAIAAB0EAAAOAAAAZHJzL2Uyb0RvYy54bWysU11v2yAUfZ+0/4B4X+ykTptacaouXaZJ&#10;3YfU7gdgjGM04DIgsbNf3wtO06h9q8YDAu7lcO65h+XNoBXZC+clmIpOJzklwnBopNlW9Pfj5tOC&#10;Eh+YaZgCIyp6EJ7erD5+WPa2FDPoQDXCEQQxvuxtRbsQbJllnndCMz8BKwwGW3CaBdy6bdY41iO6&#10;Vtkszy+zHlxjHXDhPZ7ejUG6SvhtK3j42bZeBKIqitxCml2a6zhnqyUrt47ZTvIjDfYOFppJg4+e&#10;oO5YYGTn5BsoLbkDD22YcNAZtK3kItWA1UzzV9U8dMyKVAuK4+1JJv//YPmP/S9HZIO9w04ZprFH&#10;j2II5DMMZBbl6a0vMevBYl4Y8BhTU6ne3gP/44mBdcfMVtw6B30nWIP0pvFmdnZ1xPERpO6/Q4PP&#10;sF2ABDS0TkftUA2C6Nimw6k1kQrHw4v8YlFczSnhGJsWeXE5S83LWPl83TofvgrQJC4q6rD3CZ7t&#10;732IdFj5nBJf86Bks5FKpY3b1mvlyJ6hTzZppApepSlD+opez2fzhGwg3k8W0jKgj5XUFV3kcYzO&#10;inJ8MU1KCUyqcY1MlDnqEyUZxQlDPWBiFK2G5oBKORj9iv8LFx24f5T06NWK+r875gQl6ptBta+n&#10;RRHNnTbF/AqlIe48Up9HmOEIVdFAybhch/Qhkg72FruykUmvFyZHrujBJOPxv0STn+9T1suvXj0B&#10;AAD//wMAUEsDBBQABgAIAAAAIQBF3lYG3wAAAAoBAAAPAAAAZHJzL2Rvd25yZXYueG1sTI8xT8Mw&#10;FIR3JP6D9ZDYqENoaBPiVBUVCwNSCxId3diJI+znyHbT8O95TDCe7nT3Xb2ZnWWTDnHwKOB+kQHT&#10;2Ho1YC/g4/3lbg0sJolKWo9awLeOsGmur2pZKX/BvZ4OqWdUgrGSAkxKY8V5bI12Mi78qJG8zgcn&#10;E8nQcxXkhcqd5XmWPXInB6QFI0f9bHT7dTg7AZ/ODGoX3o6dstPutdsW4xxGIW5v5u0TsKTn9BeG&#10;X3xCh4aYTv6MKjIrYFnm9CWRsVwBo0C5ygpgJwH5Q1ECb2r+/0LzAwAA//8DAFBLAQItABQABgAI&#10;AAAAIQC2gziS/gAAAOEBAAATAAAAAAAAAAAAAAAAAAAAAABbQ29udGVudF9UeXBlc10ueG1sUEsB&#10;Ai0AFAAGAAgAAAAhADj9If/WAAAAlAEAAAsAAAAAAAAAAAAAAAAALwEAAF9yZWxzLy5yZWxzUEsB&#10;Ai0AFAAGAAgAAAAhAGqEMOwgAgAAHQQAAA4AAAAAAAAAAAAAAAAALgIAAGRycy9lMm9Eb2MueG1s&#10;UEsBAi0AFAAGAAgAAAAhAEXeVgbfAAAACgEAAA8AAAAAAAAAAAAAAAAAegQAAGRycy9kb3ducmV2&#10;LnhtbFBLBQYAAAAABAAEAPMAAACGBQAAAAA=&#10;" stroked="f">
              <v:textbox style="mso-fit-shape-to-text:t">
                <w:txbxContent>
                  <w:p w14:paraId="7DDFFDCE" w14:textId="7310FF90" w:rsidR="007432B6" w:rsidRPr="00A107E7" w:rsidRDefault="007432B6" w:rsidP="00623669">
                    <w:pPr>
                      <w:pStyle w:val="Title"/>
                      <w:rPr>
                        <w:color w:val="DC661E"/>
                        <w:sz w:val="22"/>
                        <w:szCs w:val="22"/>
                        <w:lang w:val="en-CA"/>
                      </w:rPr>
                    </w:pPr>
                    <w:r w:rsidRPr="00A107E7">
                      <w:rPr>
                        <w:color w:val="DC661E"/>
                        <w:sz w:val="22"/>
                        <w:szCs w:val="22"/>
                        <w:lang w:val="en-CA"/>
                      </w:rPr>
                      <w:t>P</w:t>
                    </w:r>
                    <w:r w:rsidR="009D0DDF">
                      <w:rPr>
                        <w:color w:val="DC661E"/>
                        <w:sz w:val="22"/>
                        <w:szCs w:val="22"/>
                        <w:lang w:val="en-CA"/>
                      </w:rPr>
                      <w:t>anel</w:t>
                    </w:r>
                    <w:r w:rsidRPr="00A107E7">
                      <w:rPr>
                        <w:color w:val="DC661E"/>
                        <w:sz w:val="22"/>
                        <w:szCs w:val="22"/>
                        <w:lang w:val="en-CA"/>
                      </w:rPr>
                      <w:t xml:space="preserve"> </w:t>
                    </w:r>
                    <w:r w:rsidR="009D0DDF">
                      <w:rPr>
                        <w:color w:val="DC661E"/>
                        <w:sz w:val="22"/>
                        <w:szCs w:val="22"/>
                        <w:lang w:val="en-CA"/>
                      </w:rPr>
                      <w:t>Management Quick Reference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01839B" wp14:editId="42A807F1">
              <wp:simplePos x="0" y="0"/>
              <wp:positionH relativeFrom="margin">
                <wp:posOffset>31756350</wp:posOffset>
              </wp:positionH>
              <wp:positionV relativeFrom="paragraph">
                <wp:posOffset>-32672655</wp:posOffset>
              </wp:positionV>
              <wp:extent cx="6162675" cy="19050"/>
              <wp:effectExtent l="0" t="0" r="2857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19050"/>
                      </a:xfrm>
                      <a:prstGeom prst="line">
                        <a:avLst/>
                      </a:prstGeom>
                      <a:ln>
                        <a:solidFill>
                          <a:srgbClr val="DC66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94A67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0.5pt,-2572.65pt" to="2985.75pt,-2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xE2gEAAAoEAAAOAAAAZHJzL2Uyb0RvYy54bWysU02P0zAQvSPxHyzfaZKKDRA13UPLckFQ&#10;sfADXMdOLPlLY9Ok/56xk2ZXgIRAXCYZe96bec/27n4ymlwEBOVsS6tNSYmw3HXK9i399vXh1VtK&#10;QmS2Y9pZ0dKrCPR+//LFbvSN2LrB6U4AQRIbmtG3dIjRN0UR+CAMCxvnhcVN6cCwiCn0RQdsRHaj&#10;i21Z1sXooPPguAgBV4/zJt1nfikFj5+lDCIS3VKcLeYIOZ5TLPY71vTA/KD4Mgb7hykMUxabrlRH&#10;Fhn5DuoXKqM4uOBk3HBnCiel4iJrQDVV+ZOax4F5kbWgOcGvNoX/R8s/XU5AVNfS7WtKLDN4Ro8R&#10;mOqHSA7OWnTQAcFNdGr0oUHAwZ5gyYI/QZI9STDpi4LIlN29ru6KKRKOi3VVb+s3d5Rw3KvelXfZ&#10;/eIJ7CHED8IZkn5aqpVN4lnDLh9DxIZYeitJy9qmGJxW3YPSOifQnw8ayIXhcR8PdV29T3Mj8FkZ&#10;ZglaJDXz/PkvXrWYab8IiY7gxFVun++iWGkZ58LGauHVFqsTTOIIK7D8M3CpT1CR7+nfgFdE7uxs&#10;XMFGWQe/6x6n28hyrr85MOtOFpxdd80nm63BC5edWx5HutHP8wx/esL7HwAAAP//AwBQSwMEFAAG&#10;AAgAAAAhAK0uLULlAAAAEQEAAA8AAABkcnMvZG93bnJldi54bWxMj8FOwzAQRO9I/IO1SFxQa6fF&#10;kIY4VQCVO4UiuG1jN4mI11HstilfjxEHOM7OaPZNvhxtxw5m8K0jBclUADNUOd1SreD1ZTVJgfmA&#10;pLFzZBScjIdlcX6WY6bdkZ7NYR1qFkvIZ6igCaHPOPdVYyz6qesNRW/nBoshyqHmesBjLLcdnwlx&#10;wy22FD802JuHxlSf671VUJb49Lb5oPL+cZG+rzZX6ddp55W6vBjLO2DBjOEvDD/4ER2KyLR1e9Ke&#10;dQqkEEkcExRMZHIt58BiSC5uEwls+3uczYEXOf+/pPgGAAD//wMAUEsBAi0AFAAGAAgAAAAhALaD&#10;OJL+AAAA4QEAABMAAAAAAAAAAAAAAAAAAAAAAFtDb250ZW50X1R5cGVzXS54bWxQSwECLQAUAAYA&#10;CAAAACEAOP0h/9YAAACUAQAACwAAAAAAAAAAAAAAAAAvAQAAX3JlbHMvLnJlbHNQSwECLQAUAAYA&#10;CAAAACEA9TPcRNoBAAAKBAAADgAAAAAAAAAAAAAAAAAuAgAAZHJzL2Uyb0RvYy54bWxQSwECLQAU&#10;AAYACAAAACEArS4tQuUAAAARAQAADwAAAAAAAAAAAAAAAAA0BAAAZHJzL2Rvd25yZXYueG1sUEsF&#10;BgAAAAAEAAQA8wAAAEYFAAAAAA==&#10;" strokecolor="#dc661e" strokeweight=".5pt">
              <v:stroke joinstyle="miter"/>
              <w10:wrap anchorx="margin"/>
            </v:line>
          </w:pict>
        </mc:Fallback>
      </mc:AlternateContent>
    </w:r>
  </w:p>
  <w:p w14:paraId="7C128AFE" w14:textId="24814B13" w:rsidR="007432B6" w:rsidRDefault="00743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2D2330E" wp14:editId="4345926D">
              <wp:simplePos x="0" y="0"/>
              <wp:positionH relativeFrom="margin">
                <wp:posOffset>-180975</wp:posOffset>
              </wp:positionH>
              <wp:positionV relativeFrom="paragraph">
                <wp:posOffset>160655</wp:posOffset>
              </wp:positionV>
              <wp:extent cx="6248400" cy="0"/>
              <wp:effectExtent l="0" t="0" r="0" b="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8400" cy="0"/>
                      </a:xfrm>
                      <a:prstGeom prst="line">
                        <a:avLst/>
                      </a:prstGeom>
                      <a:ln>
                        <a:solidFill>
                          <a:srgbClr val="BBC0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12C205" id="Straight Connector 2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12.65pt" to="477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pL3wEAABAEAAAOAAAAZHJzL2Uyb0RvYy54bWysU8GO0zAQvSPxD5bvNGm1rJao6Urtarkg&#10;qNiFu+vYiSXbY41N0/49Y6cNK0BIIC6Wx573Zt7zeH1/cpYdFUYDvuXLRc2Z8hI64/uWf3l+fHPH&#10;WUzCd8KCVy0/q8jvN69frcfQqBUMYDuFjEh8bMbQ8iGl0FRVlINyIi4gKE+XGtCJRCH2VYdiJHZn&#10;q1Vd31YjYBcQpIqRTh+mS74p/FormT5pHVVituXUWyorlvWQ12qzFk2PIgxGXtoQ/9CFE8ZT0Znq&#10;QSTBvqH5hcoZiRBBp4UEV4HWRqqigdQs65/UPA0iqKKFzIlhtin+P1r58bhHZrqWr95y5oWjN3pK&#10;KEw/JLYD78lBQEaX5NQYYkOAnd/jJYphj1n2SaNj2prwlYagGEHS2Kn4fJ59VqfEJB3erm7ubmp6&#10;Dnm9qyaKTBUwpvcKHMubllvjswWiEccPMVFZSr2m5GPr8xrBmu7RWFsC7A87i+wo6NG32139bpu7&#10;J+CLNIoytMqaJhVll85WTbSflSZfqNtJT5lINdMKKZVPywuv9ZSdYZpamIF16fuPwEt+hqoyrX8D&#10;nhGlMvg0g53xgL+rnk7XlvWUf3Vg0p0tOEB3Lu9brKGxK85dvkie65dxgf/4yJvvAAAA//8DAFBL&#10;AwQUAAYACAAAACEAqUASet0AAAAJAQAADwAAAGRycy9kb3ducmV2LnhtbEyPwU7DMAyG70i8Q+RJ&#10;3LZ0rYJKaTohJC4THGjZPWtMW61JqiRbC0+PEQd29O9Pvz+Xu8WM7II+DM5K2G4SYGhbpwfbSfho&#10;XtY5sBCV1Wp0FiV8YYBddXtTqkK72b7jpY4doxIbCiWhj3EqOA9tj0aFjZvQ0u7TeaMijb7j2quZ&#10;ys3I0yS550YNli70asLnHttTfTYS5jhvm0NyiFm63781mci/ff0q5d1qeXoEFnGJ/zD86pM6VOR0&#10;dGerAxslrNNcECohFRkwAh6EoOD4F/Cq5NcfVD8AAAD//wMAUEsBAi0AFAAGAAgAAAAhALaDOJL+&#10;AAAA4QEAABMAAAAAAAAAAAAAAAAAAAAAAFtDb250ZW50X1R5cGVzXS54bWxQSwECLQAUAAYACAAA&#10;ACEAOP0h/9YAAACUAQAACwAAAAAAAAAAAAAAAAAvAQAAX3JlbHMvLnJlbHNQSwECLQAUAAYACAAA&#10;ACEAA7w6S98BAAAQBAAADgAAAAAAAAAAAAAAAAAuAgAAZHJzL2Uyb0RvYy54bWxQSwECLQAUAAYA&#10;CAAAACEAqUASet0AAAAJAQAADwAAAAAAAAAAAAAAAAA5BAAAZHJzL2Rvd25yZXYueG1sUEsFBgAA&#10;AAAEAAQA8wAAAEMFAAAAAA==&#10;" strokecolor="#bbc09b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7EE"/>
    <w:multiLevelType w:val="hybridMultilevel"/>
    <w:tmpl w:val="AF6A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AE8"/>
    <w:multiLevelType w:val="multilevel"/>
    <w:tmpl w:val="9AC8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824FE"/>
    <w:multiLevelType w:val="hybridMultilevel"/>
    <w:tmpl w:val="7A72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6701"/>
    <w:multiLevelType w:val="hybridMultilevel"/>
    <w:tmpl w:val="AF1A2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C33A0"/>
    <w:multiLevelType w:val="hybridMultilevel"/>
    <w:tmpl w:val="938C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B7F05"/>
    <w:multiLevelType w:val="hybridMultilevel"/>
    <w:tmpl w:val="AF6A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A3E49"/>
    <w:multiLevelType w:val="hybridMultilevel"/>
    <w:tmpl w:val="835C0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B32FD"/>
    <w:multiLevelType w:val="hybridMultilevel"/>
    <w:tmpl w:val="AF6A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42E"/>
    <w:multiLevelType w:val="hybridMultilevel"/>
    <w:tmpl w:val="B432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45F9E"/>
    <w:multiLevelType w:val="hybridMultilevel"/>
    <w:tmpl w:val="1AD4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64662"/>
    <w:multiLevelType w:val="hybridMultilevel"/>
    <w:tmpl w:val="09F4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63FA"/>
    <w:multiLevelType w:val="hybridMultilevel"/>
    <w:tmpl w:val="59C2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D322F"/>
    <w:multiLevelType w:val="hybridMultilevel"/>
    <w:tmpl w:val="546A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D2D05"/>
    <w:multiLevelType w:val="hybridMultilevel"/>
    <w:tmpl w:val="AF6A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70713"/>
    <w:multiLevelType w:val="hybridMultilevel"/>
    <w:tmpl w:val="EA742374"/>
    <w:lvl w:ilvl="0" w:tplc="919E05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F2168"/>
    <w:multiLevelType w:val="multilevel"/>
    <w:tmpl w:val="A9F23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06804"/>
    <w:multiLevelType w:val="hybridMultilevel"/>
    <w:tmpl w:val="72362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AD44CE"/>
    <w:multiLevelType w:val="hybridMultilevel"/>
    <w:tmpl w:val="F60C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D4EBA"/>
    <w:multiLevelType w:val="hybridMultilevel"/>
    <w:tmpl w:val="E094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A2D4F"/>
    <w:multiLevelType w:val="hybridMultilevel"/>
    <w:tmpl w:val="7CE2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6E18"/>
    <w:multiLevelType w:val="hybridMultilevel"/>
    <w:tmpl w:val="23DA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15434"/>
    <w:multiLevelType w:val="hybridMultilevel"/>
    <w:tmpl w:val="E094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C229F"/>
    <w:multiLevelType w:val="hybridMultilevel"/>
    <w:tmpl w:val="1A767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B6136"/>
    <w:multiLevelType w:val="hybridMultilevel"/>
    <w:tmpl w:val="1CA2EFE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4FB93E75"/>
    <w:multiLevelType w:val="multilevel"/>
    <w:tmpl w:val="A9F23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17301"/>
    <w:multiLevelType w:val="hybridMultilevel"/>
    <w:tmpl w:val="A126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601C8"/>
    <w:multiLevelType w:val="hybridMultilevel"/>
    <w:tmpl w:val="62025DAE"/>
    <w:lvl w:ilvl="0" w:tplc="321CB70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CC406DE"/>
    <w:multiLevelType w:val="hybridMultilevel"/>
    <w:tmpl w:val="40686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8A04B2"/>
    <w:multiLevelType w:val="hybridMultilevel"/>
    <w:tmpl w:val="23DA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1404E"/>
    <w:multiLevelType w:val="hybridMultilevel"/>
    <w:tmpl w:val="95B8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B6E85"/>
    <w:multiLevelType w:val="multilevel"/>
    <w:tmpl w:val="571E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5D7320"/>
    <w:multiLevelType w:val="hybridMultilevel"/>
    <w:tmpl w:val="E094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00E2E"/>
    <w:multiLevelType w:val="multilevel"/>
    <w:tmpl w:val="4202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35B70"/>
    <w:multiLevelType w:val="hybridMultilevel"/>
    <w:tmpl w:val="1F68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D7DFA"/>
    <w:multiLevelType w:val="hybridMultilevel"/>
    <w:tmpl w:val="B6EA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1131C"/>
    <w:multiLevelType w:val="hybridMultilevel"/>
    <w:tmpl w:val="D952C3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54B60"/>
    <w:multiLevelType w:val="hybridMultilevel"/>
    <w:tmpl w:val="23DA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27"/>
  </w:num>
  <w:num w:numId="5">
    <w:abstractNumId w:val="16"/>
  </w:num>
  <w:num w:numId="6">
    <w:abstractNumId w:val="34"/>
  </w:num>
  <w:num w:numId="7">
    <w:abstractNumId w:val="10"/>
  </w:num>
  <w:num w:numId="8">
    <w:abstractNumId w:val="15"/>
  </w:num>
  <w:num w:numId="9">
    <w:abstractNumId w:val="24"/>
  </w:num>
  <w:num w:numId="10">
    <w:abstractNumId w:val="7"/>
  </w:num>
  <w:num w:numId="11">
    <w:abstractNumId w:val="7"/>
  </w:num>
  <w:num w:numId="12">
    <w:abstractNumId w:val="5"/>
  </w:num>
  <w:num w:numId="13">
    <w:abstractNumId w:val="13"/>
  </w:num>
  <w:num w:numId="14">
    <w:abstractNumId w:val="36"/>
  </w:num>
  <w:num w:numId="15">
    <w:abstractNumId w:val="28"/>
  </w:num>
  <w:num w:numId="16">
    <w:abstractNumId w:val="20"/>
  </w:num>
  <w:num w:numId="17">
    <w:abstractNumId w:val="12"/>
  </w:num>
  <w:num w:numId="18">
    <w:abstractNumId w:val="33"/>
  </w:num>
  <w:num w:numId="19">
    <w:abstractNumId w:val="3"/>
  </w:num>
  <w:num w:numId="20">
    <w:abstractNumId w:val="25"/>
  </w:num>
  <w:num w:numId="21">
    <w:abstractNumId w:val="0"/>
  </w:num>
  <w:num w:numId="22">
    <w:abstractNumId w:val="8"/>
  </w:num>
  <w:num w:numId="23">
    <w:abstractNumId w:val="2"/>
  </w:num>
  <w:num w:numId="24">
    <w:abstractNumId w:val="21"/>
  </w:num>
  <w:num w:numId="25">
    <w:abstractNumId w:val="19"/>
  </w:num>
  <w:num w:numId="26">
    <w:abstractNumId w:val="11"/>
  </w:num>
  <w:num w:numId="27">
    <w:abstractNumId w:val="1"/>
  </w:num>
  <w:num w:numId="28">
    <w:abstractNumId w:val="35"/>
  </w:num>
  <w:num w:numId="29">
    <w:abstractNumId w:val="22"/>
  </w:num>
  <w:num w:numId="30">
    <w:abstractNumId w:val="23"/>
  </w:num>
  <w:num w:numId="31">
    <w:abstractNumId w:val="17"/>
  </w:num>
  <w:num w:numId="32">
    <w:abstractNumId w:val="31"/>
  </w:num>
  <w:num w:numId="33">
    <w:abstractNumId w:val="32"/>
  </w:num>
  <w:num w:numId="34">
    <w:abstractNumId w:val="30"/>
  </w:num>
  <w:num w:numId="35">
    <w:abstractNumId w:val="14"/>
  </w:num>
  <w:num w:numId="36">
    <w:abstractNumId w:val="26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FD"/>
    <w:rsid w:val="000127E7"/>
    <w:rsid w:val="000227B7"/>
    <w:rsid w:val="00024E31"/>
    <w:rsid w:val="00054177"/>
    <w:rsid w:val="00092E1C"/>
    <w:rsid w:val="000A763E"/>
    <w:rsid w:val="000B2B16"/>
    <w:rsid w:val="000C4C61"/>
    <w:rsid w:val="000E1964"/>
    <w:rsid w:val="000E53C2"/>
    <w:rsid w:val="00101545"/>
    <w:rsid w:val="0010406E"/>
    <w:rsid w:val="001113C8"/>
    <w:rsid w:val="00113CFD"/>
    <w:rsid w:val="00114DDB"/>
    <w:rsid w:val="00116179"/>
    <w:rsid w:val="001304C8"/>
    <w:rsid w:val="00132A20"/>
    <w:rsid w:val="00140C64"/>
    <w:rsid w:val="00167FF5"/>
    <w:rsid w:val="00180689"/>
    <w:rsid w:val="00186447"/>
    <w:rsid w:val="001B274A"/>
    <w:rsid w:val="001C2A05"/>
    <w:rsid w:val="001C62AE"/>
    <w:rsid w:val="001D6E51"/>
    <w:rsid w:val="001E59A0"/>
    <w:rsid w:val="001F4BEA"/>
    <w:rsid w:val="00201C12"/>
    <w:rsid w:val="00215840"/>
    <w:rsid w:val="0022044B"/>
    <w:rsid w:val="002210A3"/>
    <w:rsid w:val="00224413"/>
    <w:rsid w:val="002363A2"/>
    <w:rsid w:val="00262CF6"/>
    <w:rsid w:val="00275EDA"/>
    <w:rsid w:val="002F1A65"/>
    <w:rsid w:val="00300014"/>
    <w:rsid w:val="00305019"/>
    <w:rsid w:val="00310BF3"/>
    <w:rsid w:val="00313142"/>
    <w:rsid w:val="00321CD3"/>
    <w:rsid w:val="0033663C"/>
    <w:rsid w:val="00343181"/>
    <w:rsid w:val="003453DB"/>
    <w:rsid w:val="00367ADC"/>
    <w:rsid w:val="00370FF4"/>
    <w:rsid w:val="0038259B"/>
    <w:rsid w:val="003C34B2"/>
    <w:rsid w:val="003D706A"/>
    <w:rsid w:val="003E567E"/>
    <w:rsid w:val="003F257E"/>
    <w:rsid w:val="003F587B"/>
    <w:rsid w:val="00416FC0"/>
    <w:rsid w:val="004179C4"/>
    <w:rsid w:val="004247E0"/>
    <w:rsid w:val="0043077C"/>
    <w:rsid w:val="00431BD1"/>
    <w:rsid w:val="00437992"/>
    <w:rsid w:val="00475BB4"/>
    <w:rsid w:val="004969D6"/>
    <w:rsid w:val="0049708D"/>
    <w:rsid w:val="004A1F74"/>
    <w:rsid w:val="004B6077"/>
    <w:rsid w:val="004C0A00"/>
    <w:rsid w:val="004C5618"/>
    <w:rsid w:val="004E069C"/>
    <w:rsid w:val="004E40BE"/>
    <w:rsid w:val="004E7756"/>
    <w:rsid w:val="005145AE"/>
    <w:rsid w:val="00532D43"/>
    <w:rsid w:val="0054441E"/>
    <w:rsid w:val="00565DF5"/>
    <w:rsid w:val="00565F7D"/>
    <w:rsid w:val="005708A4"/>
    <w:rsid w:val="00577CAF"/>
    <w:rsid w:val="00580012"/>
    <w:rsid w:val="00591FA2"/>
    <w:rsid w:val="005C124A"/>
    <w:rsid w:val="005C19D3"/>
    <w:rsid w:val="005C315F"/>
    <w:rsid w:val="005D2EBB"/>
    <w:rsid w:val="005E0CE8"/>
    <w:rsid w:val="005E3A0B"/>
    <w:rsid w:val="005E66EA"/>
    <w:rsid w:val="005F2F6B"/>
    <w:rsid w:val="005F3580"/>
    <w:rsid w:val="00601BC4"/>
    <w:rsid w:val="00623190"/>
    <w:rsid w:val="00623669"/>
    <w:rsid w:val="00661E18"/>
    <w:rsid w:val="006711D8"/>
    <w:rsid w:val="00672C76"/>
    <w:rsid w:val="0068743B"/>
    <w:rsid w:val="006A4210"/>
    <w:rsid w:val="006A5BE6"/>
    <w:rsid w:val="006B4A8E"/>
    <w:rsid w:val="006D2CB1"/>
    <w:rsid w:val="006D5DA7"/>
    <w:rsid w:val="006D729A"/>
    <w:rsid w:val="006E2468"/>
    <w:rsid w:val="006E6AF6"/>
    <w:rsid w:val="007068B5"/>
    <w:rsid w:val="0070718F"/>
    <w:rsid w:val="007219AF"/>
    <w:rsid w:val="00730587"/>
    <w:rsid w:val="00733807"/>
    <w:rsid w:val="007432B6"/>
    <w:rsid w:val="00744CB6"/>
    <w:rsid w:val="00754A29"/>
    <w:rsid w:val="007724C3"/>
    <w:rsid w:val="007800AA"/>
    <w:rsid w:val="00791DA1"/>
    <w:rsid w:val="00796C34"/>
    <w:rsid w:val="007A1EB3"/>
    <w:rsid w:val="007A2155"/>
    <w:rsid w:val="007B5F64"/>
    <w:rsid w:val="007B6F3A"/>
    <w:rsid w:val="007C2847"/>
    <w:rsid w:val="007C6E3A"/>
    <w:rsid w:val="007F0B6C"/>
    <w:rsid w:val="00830694"/>
    <w:rsid w:val="0084041F"/>
    <w:rsid w:val="008662EE"/>
    <w:rsid w:val="00872100"/>
    <w:rsid w:val="00894538"/>
    <w:rsid w:val="008956CC"/>
    <w:rsid w:val="008A1A56"/>
    <w:rsid w:val="008C504A"/>
    <w:rsid w:val="008E65CE"/>
    <w:rsid w:val="008F3825"/>
    <w:rsid w:val="00900A6F"/>
    <w:rsid w:val="00901F0C"/>
    <w:rsid w:val="0092421D"/>
    <w:rsid w:val="00940A00"/>
    <w:rsid w:val="00944C47"/>
    <w:rsid w:val="00945280"/>
    <w:rsid w:val="00963B53"/>
    <w:rsid w:val="009816AC"/>
    <w:rsid w:val="00992F88"/>
    <w:rsid w:val="00994729"/>
    <w:rsid w:val="009A692E"/>
    <w:rsid w:val="009D0309"/>
    <w:rsid w:val="009D0604"/>
    <w:rsid w:val="009D0DDF"/>
    <w:rsid w:val="009E0183"/>
    <w:rsid w:val="009F03A5"/>
    <w:rsid w:val="00A107E7"/>
    <w:rsid w:val="00A3241D"/>
    <w:rsid w:val="00A414CD"/>
    <w:rsid w:val="00A42C4E"/>
    <w:rsid w:val="00AA36FF"/>
    <w:rsid w:val="00AA7506"/>
    <w:rsid w:val="00AC0D10"/>
    <w:rsid w:val="00AC3B78"/>
    <w:rsid w:val="00AC5DD5"/>
    <w:rsid w:val="00AE62A5"/>
    <w:rsid w:val="00B255B8"/>
    <w:rsid w:val="00B332FD"/>
    <w:rsid w:val="00B41210"/>
    <w:rsid w:val="00B531AF"/>
    <w:rsid w:val="00BB2C3E"/>
    <w:rsid w:val="00BC520D"/>
    <w:rsid w:val="00BE6E61"/>
    <w:rsid w:val="00C01AEF"/>
    <w:rsid w:val="00C039CA"/>
    <w:rsid w:val="00C32A57"/>
    <w:rsid w:val="00C34531"/>
    <w:rsid w:val="00C53372"/>
    <w:rsid w:val="00C53881"/>
    <w:rsid w:val="00C577F5"/>
    <w:rsid w:val="00C72EAC"/>
    <w:rsid w:val="00C739A7"/>
    <w:rsid w:val="00C8129B"/>
    <w:rsid w:val="00C86F34"/>
    <w:rsid w:val="00C95080"/>
    <w:rsid w:val="00C95613"/>
    <w:rsid w:val="00CB5C85"/>
    <w:rsid w:val="00CB60D1"/>
    <w:rsid w:val="00CB7293"/>
    <w:rsid w:val="00CC279E"/>
    <w:rsid w:val="00CC742D"/>
    <w:rsid w:val="00CD3FFD"/>
    <w:rsid w:val="00D02555"/>
    <w:rsid w:val="00D04284"/>
    <w:rsid w:val="00D144B9"/>
    <w:rsid w:val="00D15012"/>
    <w:rsid w:val="00D156BF"/>
    <w:rsid w:val="00D25F2F"/>
    <w:rsid w:val="00D34754"/>
    <w:rsid w:val="00D35675"/>
    <w:rsid w:val="00D52DB1"/>
    <w:rsid w:val="00D56C2D"/>
    <w:rsid w:val="00D73591"/>
    <w:rsid w:val="00D802FD"/>
    <w:rsid w:val="00D82C7D"/>
    <w:rsid w:val="00D96DBA"/>
    <w:rsid w:val="00DC09B7"/>
    <w:rsid w:val="00DC3B0F"/>
    <w:rsid w:val="00DD7871"/>
    <w:rsid w:val="00DD79D1"/>
    <w:rsid w:val="00DE7A2F"/>
    <w:rsid w:val="00DF1AC4"/>
    <w:rsid w:val="00E039C6"/>
    <w:rsid w:val="00E07A23"/>
    <w:rsid w:val="00E22F1D"/>
    <w:rsid w:val="00E310BA"/>
    <w:rsid w:val="00E3710C"/>
    <w:rsid w:val="00E503BA"/>
    <w:rsid w:val="00E50F2B"/>
    <w:rsid w:val="00E5265E"/>
    <w:rsid w:val="00E6053E"/>
    <w:rsid w:val="00EB2A78"/>
    <w:rsid w:val="00EC0A50"/>
    <w:rsid w:val="00EC5471"/>
    <w:rsid w:val="00ED3469"/>
    <w:rsid w:val="00F16C98"/>
    <w:rsid w:val="00F24E4B"/>
    <w:rsid w:val="00F27E7E"/>
    <w:rsid w:val="00F4085A"/>
    <w:rsid w:val="00F450E3"/>
    <w:rsid w:val="00F474CA"/>
    <w:rsid w:val="00F650D0"/>
    <w:rsid w:val="00F818EE"/>
    <w:rsid w:val="00F87092"/>
    <w:rsid w:val="00FB5F3F"/>
    <w:rsid w:val="00FB7776"/>
    <w:rsid w:val="00FD52C5"/>
    <w:rsid w:val="00FD63B1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B3538"/>
  <w15:chartTrackingRefBased/>
  <w15:docId w15:val="{14948202-2897-4456-A467-43F21B58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1"/>
    <w:qFormat/>
    <w:rsid w:val="005E0CE8"/>
  </w:style>
  <w:style w:type="paragraph" w:styleId="Heading1">
    <w:name w:val="heading 1"/>
    <w:basedOn w:val="Normal"/>
    <w:next w:val="Normal"/>
    <w:link w:val="Heading1Char"/>
    <w:uiPriority w:val="9"/>
    <w:qFormat/>
    <w:rsid w:val="00054177"/>
    <w:pPr>
      <w:keepNext/>
      <w:keepLines/>
      <w:spacing w:before="240" w:after="0"/>
      <w:outlineLvl w:val="0"/>
    </w:pPr>
    <w:rPr>
      <w:rFonts w:eastAsiaTheme="majorEastAsia" w:cstheme="majorBidi"/>
      <w:b/>
      <w:color w:val="006D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1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D8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113C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title page"/>
    <w:link w:val="NoSpacingChar"/>
    <w:uiPriority w:val="1"/>
    <w:qFormat/>
    <w:rsid w:val="006D5DA7"/>
    <w:pPr>
      <w:spacing w:after="0" w:line="240" w:lineRule="auto"/>
    </w:pPr>
    <w:rPr>
      <w:rFonts w:eastAsiaTheme="minorEastAsia"/>
      <w:b/>
      <w:color w:val="DC661E"/>
      <w:sz w:val="52"/>
      <w:lang w:val="en-US"/>
    </w:rPr>
  </w:style>
  <w:style w:type="character" w:customStyle="1" w:styleId="NoSpacingChar">
    <w:name w:val="No Spacing Char"/>
    <w:aliases w:val="title page Char"/>
    <w:basedOn w:val="DefaultParagraphFont"/>
    <w:link w:val="NoSpacing"/>
    <w:uiPriority w:val="1"/>
    <w:rsid w:val="006D5DA7"/>
    <w:rPr>
      <w:rFonts w:eastAsiaTheme="minorEastAsia"/>
      <w:b/>
      <w:color w:val="DC661E"/>
      <w:sz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3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69"/>
  </w:style>
  <w:style w:type="paragraph" w:styleId="Footer">
    <w:name w:val="footer"/>
    <w:basedOn w:val="Normal"/>
    <w:link w:val="FooterChar"/>
    <w:uiPriority w:val="99"/>
    <w:unhideWhenUsed/>
    <w:rsid w:val="00623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69"/>
  </w:style>
  <w:style w:type="character" w:customStyle="1" w:styleId="Heading1Char">
    <w:name w:val="Heading 1 Char"/>
    <w:basedOn w:val="DefaultParagraphFont"/>
    <w:link w:val="Heading1"/>
    <w:uiPriority w:val="9"/>
    <w:rsid w:val="00054177"/>
    <w:rPr>
      <w:rFonts w:eastAsiaTheme="majorEastAsia" w:cstheme="majorBidi"/>
      <w:b/>
      <w:color w:val="006D8A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4177"/>
    <w:pPr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4177"/>
    <w:pPr>
      <w:numPr>
        <w:ilvl w:val="1"/>
      </w:numPr>
    </w:pPr>
    <w:rPr>
      <w:rFonts w:eastAsiaTheme="minorEastAsia"/>
      <w:b/>
      <w:i/>
      <w:color w:val="006D8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4177"/>
    <w:rPr>
      <w:rFonts w:eastAsiaTheme="minorEastAsia"/>
      <w:b/>
      <w:i/>
      <w:color w:val="006D8A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54177"/>
    <w:rPr>
      <w:rFonts w:asciiTheme="majorHAnsi" w:eastAsiaTheme="majorEastAsia" w:hAnsiTheme="majorHAnsi" w:cstheme="majorBidi"/>
      <w:color w:val="006D8A"/>
      <w:sz w:val="26"/>
      <w:szCs w:val="26"/>
    </w:rPr>
  </w:style>
  <w:style w:type="character" w:styleId="Strong">
    <w:name w:val="Strong"/>
    <w:basedOn w:val="DefaultParagraphFont"/>
    <w:uiPriority w:val="22"/>
    <w:qFormat/>
    <w:rsid w:val="00054177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5417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417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05417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17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F1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3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C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5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0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2847"/>
    <w:rPr>
      <w:i/>
      <w:iCs/>
    </w:rPr>
  </w:style>
  <w:style w:type="paragraph" w:customStyle="1" w:styleId="trt0xe">
    <w:name w:val="trt0xe"/>
    <w:basedOn w:val="Normal"/>
    <w:rsid w:val="00E0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A3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754A29"/>
    <w:pPr>
      <w:tabs>
        <w:tab w:val="right" w:leader="dot" w:pos="6116"/>
      </w:tabs>
      <w:spacing w:after="100"/>
    </w:pPr>
    <w:rPr>
      <w:noProof/>
      <w:sz w:val="26"/>
      <w:szCs w:val="26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754A29"/>
    <w:pPr>
      <w:tabs>
        <w:tab w:val="right" w:leader="dot" w:pos="6116"/>
      </w:tabs>
      <w:spacing w:after="100"/>
      <w:ind w:left="220"/>
    </w:pPr>
    <w:rPr>
      <w:noProof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trics.med-access.net/dashboard/DisplayUserDashboard.do?dashboard.id=274&amp;editMode=false&amp;type=main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trics.med-access.net/dashboard/DisplayUserDashboard.do?dashboard.id=274&amp;editMode=false&amp;type=main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etrics.med-access.net/dashboard/DisplayUserDashboard.do?dashboard.id=274&amp;editMode=false&amp;type=main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jpg"/><Relationship Id="rId1" Type="http://schemas.openxmlformats.org/officeDocument/2006/relationships/image" Target="media/image20.jpg"/><Relationship Id="rId4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9E20-CD0C-174D-83E5-22B26820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Kristine Robbins</cp:lastModifiedBy>
  <cp:revision>2</cp:revision>
  <dcterms:created xsi:type="dcterms:W3CDTF">2020-02-18T21:13:00Z</dcterms:created>
  <dcterms:modified xsi:type="dcterms:W3CDTF">2020-02-18T21:13:00Z</dcterms:modified>
</cp:coreProperties>
</file>